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FB508"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DE807E8" wp14:editId="198418C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1"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1E0DFA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5932C01" w14:textId="77777777" w:rsidR="00441E53" w:rsidRPr="006062E2" w:rsidRDefault="00441E53" w:rsidP="00441E53">
      <w:pPr>
        <w:spacing w:after="0" w:line="240" w:lineRule="auto"/>
        <w:jc w:val="center"/>
        <w:rPr>
          <w:rFonts w:eastAsia="Calibri" w:cs="Calibri"/>
          <w:b/>
          <w:sz w:val="24"/>
          <w:szCs w:val="24"/>
        </w:rPr>
      </w:pPr>
      <w:r>
        <w:rPr>
          <w:rFonts w:eastAsia="Calibri" w:cs="Calibri"/>
          <w:b/>
          <w:sz w:val="24"/>
          <w:szCs w:val="24"/>
        </w:rPr>
        <w:t>Requerimiento de Ingreso al SEIA</w:t>
      </w:r>
    </w:p>
    <w:p w14:paraId="0AF0EB27" w14:textId="77777777" w:rsidR="001A526B" w:rsidRPr="001A526B" w:rsidRDefault="001A526B" w:rsidP="00373994">
      <w:pPr>
        <w:spacing w:after="0" w:line="240" w:lineRule="auto"/>
        <w:jc w:val="center"/>
        <w:rPr>
          <w:rFonts w:ascii="Calibri" w:eastAsia="Calibri" w:hAnsi="Calibri" w:cs="Times New Roman"/>
          <w:b/>
          <w:sz w:val="24"/>
          <w:szCs w:val="24"/>
        </w:rPr>
      </w:pPr>
    </w:p>
    <w:p w14:paraId="1644E432" w14:textId="77777777" w:rsidR="00495E3C" w:rsidRDefault="00495E3C" w:rsidP="007B59A9">
      <w:pPr>
        <w:spacing w:after="0" w:line="240" w:lineRule="auto"/>
        <w:jc w:val="center"/>
        <w:rPr>
          <w:rFonts w:ascii="Calibri" w:eastAsia="Calibri" w:hAnsi="Calibri" w:cs="Calibri"/>
          <w:b/>
          <w:sz w:val="24"/>
          <w:szCs w:val="24"/>
        </w:rPr>
      </w:pPr>
      <w:r w:rsidRPr="00495E3C">
        <w:rPr>
          <w:rFonts w:ascii="Calibri" w:eastAsia="Calibri" w:hAnsi="Calibri" w:cs="Calibri"/>
          <w:b/>
          <w:sz w:val="24"/>
          <w:szCs w:val="24"/>
        </w:rPr>
        <w:t>DFZ-2020-2934-XIII-SRCA</w:t>
      </w:r>
    </w:p>
    <w:p w14:paraId="329237E7" w14:textId="4465F3C0" w:rsidR="00C5524D" w:rsidRDefault="00495E3C" w:rsidP="007B59A9">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HACIENDA GUAY GUAY</w:t>
      </w:r>
    </w:p>
    <w:p w14:paraId="64563E24" w14:textId="77777777" w:rsidR="00441E53" w:rsidRPr="00441E53" w:rsidRDefault="00441E53" w:rsidP="007B59A9">
      <w:pPr>
        <w:spacing w:after="0" w:line="240" w:lineRule="auto"/>
        <w:jc w:val="center"/>
        <w:rPr>
          <w:rFonts w:ascii="Calibri" w:eastAsia="Calibri" w:hAnsi="Calibri" w:cs="Times New Roman"/>
          <w:b/>
          <w:color w:val="000000" w:themeColor="text1"/>
          <w:sz w:val="24"/>
          <w:szCs w:val="24"/>
        </w:rPr>
      </w:pPr>
    </w:p>
    <w:p w14:paraId="04839B15" w14:textId="4A5647AB" w:rsidR="007B59A9" w:rsidRPr="00754AA5" w:rsidRDefault="00244DEB"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JULIO</w:t>
      </w:r>
      <w:r w:rsidR="00C5524D">
        <w:rPr>
          <w:rFonts w:ascii="Calibri" w:eastAsia="Calibri" w:hAnsi="Calibri" w:cs="Times New Roman"/>
          <w:b/>
          <w:sz w:val="24"/>
          <w:szCs w:val="24"/>
        </w:rPr>
        <w:t xml:space="preserve"> </w:t>
      </w:r>
      <w:r w:rsidR="00EE6E3A">
        <w:rPr>
          <w:rFonts w:ascii="Calibri" w:eastAsia="Calibri" w:hAnsi="Calibri" w:cs="Times New Roman"/>
          <w:b/>
          <w:sz w:val="24"/>
          <w:szCs w:val="24"/>
        </w:rPr>
        <w:t>2020</w:t>
      </w:r>
    </w:p>
    <w:p w14:paraId="47E139DD" w14:textId="77777777" w:rsidR="007B59A9" w:rsidRPr="001A526B" w:rsidRDefault="007B59A9" w:rsidP="007B59A9">
      <w:pPr>
        <w:spacing w:after="0" w:line="240" w:lineRule="auto"/>
        <w:jc w:val="center"/>
        <w:rPr>
          <w:rFonts w:ascii="Calibri" w:eastAsia="Calibri" w:hAnsi="Calibri" w:cs="Times New Roman"/>
          <w:b/>
        </w:rPr>
      </w:pPr>
    </w:p>
    <w:p w14:paraId="2675A6D5"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24AFB" w:rsidRPr="001A526B" w14:paraId="6647DAD3" w14:textId="77777777" w:rsidTr="001A526B">
        <w:trPr>
          <w:trHeight w:val="567"/>
          <w:jc w:val="center"/>
        </w:trPr>
        <w:tc>
          <w:tcPr>
            <w:tcW w:w="1210" w:type="dxa"/>
            <w:shd w:val="clear" w:color="auto" w:fill="D9D9D9"/>
            <w:vAlign w:val="center"/>
          </w:tcPr>
          <w:p w14:paraId="0A8E012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4CF5C30"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22104C32"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524AFB" w:rsidRPr="001A526B" w14:paraId="79C71E66"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A2C77C"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8CBE366" w14:textId="23825EFC" w:rsidR="001A526B" w:rsidRPr="001A526B" w:rsidRDefault="002B0E7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r w:rsidR="00B459BF">
              <w:rPr>
                <w:rFonts w:ascii="Calibri" w:eastAsia="Calibri" w:hAnsi="Calibri" w:cs="Calibri"/>
                <w:b/>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14:paraId="60DF8390" w14:textId="3BA94B8E" w:rsidR="001A526B" w:rsidRPr="001A526B" w:rsidRDefault="008471B3" w:rsidP="00373994">
            <w:pPr>
              <w:spacing w:after="0" w:line="240" w:lineRule="auto"/>
              <w:jc w:val="center"/>
              <w:rPr>
                <w:rFonts w:ascii="Calibri" w:eastAsia="Calibri" w:hAnsi="Calibri" w:cs="Calibri"/>
                <w:sz w:val="18"/>
                <w:szCs w:val="18"/>
                <w:lang w:val="es-ES_tradnl"/>
              </w:rPr>
            </w:pPr>
            <w:r>
              <w:rPr>
                <w:rFonts w:ascii="Calibri" w:eastAsia="Calibri" w:hAnsi="Calibri" w:cs="Calibri"/>
                <w:noProof/>
                <w:sz w:val="18"/>
                <w:szCs w:val="18"/>
              </w:rPr>
              <w:pict w14:anchorId="7153E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35pt;height:57.75pt;mso-width-percent:0;mso-height-percent:0;mso-width-percent:0;mso-height-percent:0" wrapcoords="-84 0 -84 21262 21600 21262 21600 0 -84 0" o:allowoverlap="f">
                  <v:imagedata r:id="rId12" o:title=""/>
                  <o:lock v:ext="edit" ungrouping="t" rotation="t" aspectratio="f" cropping="t" verticies="t" text="t" grouping="t"/>
                  <o:signatureline v:ext="edit" id="{0F1A3D1F-F7BD-4B17-A2DC-1439CE1878DD}" provid="{00000000-0000-0000-0000-000000000000}" o:suggestedsigner="Claudia Pastore H." o:suggestedsigner2="División de Fiscalización " o:suggestedsigneremail="cpastore@sma.gob.cl" issignatureline="t"/>
                </v:shape>
              </w:pict>
            </w:r>
          </w:p>
        </w:tc>
      </w:tr>
      <w:tr w:rsidR="00524AFB" w:rsidRPr="001A526B" w14:paraId="017F0BD9"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D0C1C8"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A7047A" w14:textId="206471B2" w:rsidR="001A526B" w:rsidRPr="001A526B" w:rsidRDefault="002B0E7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67E02024" w14:textId="76441D44" w:rsidR="001A526B" w:rsidRDefault="00524AFB" w:rsidP="00373994">
            <w:pPr>
              <w:pBdr>
                <w:bottom w:val="single" w:sz="12" w:space="1" w:color="auto"/>
              </w:pBd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0" distB="0" distL="0" distR="0" wp14:anchorId="67A0B078" wp14:editId="4DF07B75">
                  <wp:extent cx="584814" cy="50218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jpeg"/>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614410" cy="527597"/>
                          </a:xfrm>
                          <a:prstGeom prst="rect">
                            <a:avLst/>
                          </a:prstGeom>
                        </pic:spPr>
                      </pic:pic>
                    </a:graphicData>
                  </a:graphic>
                </wp:inline>
              </w:drawing>
            </w:r>
          </w:p>
          <w:p w14:paraId="2E769BD2" w14:textId="538DFF46" w:rsidR="00524AFB" w:rsidRPr="00524AFB" w:rsidRDefault="00524AFB" w:rsidP="00524AFB">
            <w:pPr>
              <w:spacing w:after="0" w:line="240" w:lineRule="auto"/>
              <w:rPr>
                <w:rFonts w:ascii="Calibri" w:eastAsia="Calibri" w:hAnsi="Calibri" w:cs="Calibri"/>
                <w:sz w:val="10"/>
                <w:szCs w:val="18"/>
              </w:rPr>
            </w:pPr>
            <w:r w:rsidRPr="00524AFB">
              <w:rPr>
                <w:rFonts w:ascii="Calibri" w:eastAsia="Calibri" w:hAnsi="Calibri" w:cs="Calibri"/>
                <w:sz w:val="10"/>
                <w:szCs w:val="18"/>
              </w:rPr>
              <w:t>María Alicia Cavieres P.</w:t>
            </w:r>
          </w:p>
          <w:p w14:paraId="0986F6E7" w14:textId="3762E2C2" w:rsidR="00524AFB" w:rsidRPr="00524AFB" w:rsidRDefault="00524AFB" w:rsidP="00524AFB">
            <w:pPr>
              <w:spacing w:after="0" w:line="240" w:lineRule="auto"/>
              <w:rPr>
                <w:rFonts w:ascii="Calibri" w:eastAsia="Calibri" w:hAnsi="Calibri" w:cs="Calibri"/>
                <w:sz w:val="10"/>
                <w:szCs w:val="18"/>
              </w:rPr>
            </w:pPr>
            <w:r w:rsidRPr="00524AFB">
              <w:rPr>
                <w:rFonts w:ascii="Calibri" w:eastAsia="Calibri" w:hAnsi="Calibri" w:cs="Calibri"/>
                <w:sz w:val="10"/>
                <w:szCs w:val="18"/>
              </w:rPr>
              <w:t>Fiscalizadora</w:t>
            </w:r>
          </w:p>
          <w:p w14:paraId="2C6388AC" w14:textId="7D5CB030" w:rsidR="007B2762" w:rsidRPr="001A526B" w:rsidRDefault="007B2762" w:rsidP="00373994">
            <w:pPr>
              <w:spacing w:after="0" w:line="240" w:lineRule="auto"/>
              <w:jc w:val="center"/>
              <w:rPr>
                <w:rFonts w:ascii="Calibri" w:eastAsia="Calibri" w:hAnsi="Calibri" w:cs="Calibri"/>
                <w:sz w:val="18"/>
                <w:szCs w:val="18"/>
              </w:rPr>
            </w:pPr>
          </w:p>
        </w:tc>
      </w:tr>
    </w:tbl>
    <w:p w14:paraId="01F643C0" w14:textId="77777777" w:rsidR="001A526B" w:rsidRPr="001A526B" w:rsidRDefault="001A526B" w:rsidP="00373994">
      <w:pPr>
        <w:spacing w:after="0" w:line="240" w:lineRule="auto"/>
        <w:jc w:val="center"/>
        <w:rPr>
          <w:rFonts w:ascii="Calibri" w:eastAsia="Calibri" w:hAnsi="Calibri" w:cs="Times New Roman"/>
          <w:b/>
          <w:szCs w:val="28"/>
        </w:rPr>
      </w:pPr>
    </w:p>
    <w:p w14:paraId="5F91CDE7"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4"/>
          <w:footerReference w:type="first" r:id="rId15"/>
          <w:type w:val="nextColumn"/>
          <w:pgSz w:w="12240" w:h="15840" w:code="1"/>
          <w:pgMar w:top="1134" w:right="1134" w:bottom="1134" w:left="1134" w:header="708" w:footer="708" w:gutter="0"/>
          <w:pgNumType w:start="1"/>
          <w:cols w:space="708"/>
          <w:titlePg/>
          <w:docGrid w:linePitch="360"/>
        </w:sectPr>
      </w:pPr>
    </w:p>
    <w:bookmarkStart w:id="4" w:name="_Toc47084622" w:displacedByCustomXml="next"/>
    <w:bookmarkStart w:id="5" w:name="_Toc449519266" w:displacedByCustomXml="next"/>
    <w:sdt>
      <w:sdtPr>
        <w:rPr>
          <w:lang w:val="es-ES"/>
        </w:rPr>
        <w:id w:val="-818871519"/>
        <w:docPartObj>
          <w:docPartGallery w:val="Table of Contents"/>
          <w:docPartUnique/>
        </w:docPartObj>
      </w:sdtPr>
      <w:sdtEndPr>
        <w:rPr>
          <w:bCs/>
        </w:rPr>
      </w:sdtEndPr>
      <w:sdtContent>
        <w:p w14:paraId="7795023F"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14:paraId="5699A9C2" w14:textId="2E72D33B" w:rsidR="00F16182" w:rsidRDefault="001A526B">
          <w:pPr>
            <w:pStyle w:val="TDC1"/>
            <w:rPr>
              <w:rFonts w:asciiTheme="minorHAnsi" w:eastAsiaTheme="minorEastAsia" w:hAnsiTheme="minorHAnsi" w:cstheme="minorBidi"/>
              <w:sz w:val="24"/>
              <w:szCs w:val="24"/>
              <w:lang w:val="es-CL" w:eastAsia="es-ES_tradnl"/>
            </w:rPr>
          </w:pPr>
          <w:r w:rsidRPr="0009093C">
            <w:rPr>
              <w:sz w:val="24"/>
              <w:szCs w:val="20"/>
            </w:rPr>
            <w:fldChar w:fldCharType="begin"/>
          </w:r>
          <w:r w:rsidRPr="0009093C">
            <w:rPr>
              <w:sz w:val="24"/>
              <w:szCs w:val="20"/>
            </w:rPr>
            <w:instrText xml:space="preserve"> TOC \o "1-3" \h \z \u </w:instrText>
          </w:r>
          <w:r w:rsidRPr="0009093C">
            <w:rPr>
              <w:sz w:val="24"/>
              <w:szCs w:val="20"/>
            </w:rPr>
            <w:fldChar w:fldCharType="separate"/>
          </w:r>
          <w:hyperlink w:anchor="_Toc47084622" w:history="1">
            <w:r w:rsidR="00F16182" w:rsidRPr="009B6F4D">
              <w:rPr>
                <w:rStyle w:val="Hipervnculo"/>
                <w:b/>
              </w:rPr>
              <w:t>Contenido</w:t>
            </w:r>
            <w:r w:rsidR="00F16182">
              <w:rPr>
                <w:webHidden/>
              </w:rPr>
              <w:tab/>
            </w:r>
            <w:r w:rsidR="00F16182">
              <w:rPr>
                <w:webHidden/>
              </w:rPr>
              <w:fldChar w:fldCharType="begin"/>
            </w:r>
            <w:r w:rsidR="00F16182">
              <w:rPr>
                <w:webHidden/>
              </w:rPr>
              <w:instrText xml:space="preserve"> PAGEREF _Toc47084622 \h </w:instrText>
            </w:r>
            <w:r w:rsidR="00F16182">
              <w:rPr>
                <w:webHidden/>
              </w:rPr>
            </w:r>
            <w:r w:rsidR="00F16182">
              <w:rPr>
                <w:webHidden/>
              </w:rPr>
              <w:fldChar w:fldCharType="separate"/>
            </w:r>
            <w:r w:rsidR="00BF4BBE">
              <w:rPr>
                <w:webHidden/>
              </w:rPr>
              <w:t>1</w:t>
            </w:r>
            <w:r w:rsidR="00F16182">
              <w:rPr>
                <w:webHidden/>
              </w:rPr>
              <w:fldChar w:fldCharType="end"/>
            </w:r>
          </w:hyperlink>
        </w:p>
        <w:p w14:paraId="60125DAD" w14:textId="0BD4C52B" w:rsidR="00F16182" w:rsidRDefault="008471B3">
          <w:pPr>
            <w:pStyle w:val="TDC1"/>
            <w:rPr>
              <w:rFonts w:asciiTheme="minorHAnsi" w:eastAsiaTheme="minorEastAsia" w:hAnsiTheme="minorHAnsi" w:cstheme="minorBidi"/>
              <w:sz w:val="24"/>
              <w:szCs w:val="24"/>
              <w:lang w:val="es-CL" w:eastAsia="es-ES_tradnl"/>
            </w:rPr>
          </w:pPr>
          <w:hyperlink w:anchor="_Toc47084623" w:history="1">
            <w:r w:rsidR="00F16182" w:rsidRPr="009B6F4D">
              <w:rPr>
                <w:rStyle w:val="Hipervnculo"/>
                <w:b/>
              </w:rPr>
              <w:t>1</w:t>
            </w:r>
            <w:r w:rsidR="00F16182">
              <w:rPr>
                <w:rFonts w:asciiTheme="minorHAnsi" w:eastAsiaTheme="minorEastAsia" w:hAnsiTheme="minorHAnsi" w:cstheme="minorBidi"/>
                <w:sz w:val="24"/>
                <w:szCs w:val="24"/>
                <w:lang w:val="es-CL" w:eastAsia="es-ES_tradnl"/>
              </w:rPr>
              <w:tab/>
            </w:r>
            <w:r w:rsidR="00F16182" w:rsidRPr="009B6F4D">
              <w:rPr>
                <w:rStyle w:val="Hipervnculo"/>
                <w:b/>
              </w:rPr>
              <w:t>RESUMEN</w:t>
            </w:r>
            <w:r w:rsidR="00F16182">
              <w:rPr>
                <w:webHidden/>
              </w:rPr>
              <w:tab/>
            </w:r>
            <w:r w:rsidR="00F16182">
              <w:rPr>
                <w:webHidden/>
              </w:rPr>
              <w:fldChar w:fldCharType="begin"/>
            </w:r>
            <w:r w:rsidR="00F16182">
              <w:rPr>
                <w:webHidden/>
              </w:rPr>
              <w:instrText xml:space="preserve"> PAGEREF _Toc47084623 \h </w:instrText>
            </w:r>
            <w:r w:rsidR="00F16182">
              <w:rPr>
                <w:webHidden/>
              </w:rPr>
            </w:r>
            <w:r w:rsidR="00F16182">
              <w:rPr>
                <w:webHidden/>
              </w:rPr>
              <w:fldChar w:fldCharType="separate"/>
            </w:r>
            <w:r w:rsidR="00BF4BBE">
              <w:rPr>
                <w:webHidden/>
              </w:rPr>
              <w:t>2</w:t>
            </w:r>
            <w:r w:rsidR="00F16182">
              <w:rPr>
                <w:webHidden/>
              </w:rPr>
              <w:fldChar w:fldCharType="end"/>
            </w:r>
          </w:hyperlink>
        </w:p>
        <w:p w14:paraId="3BA0ACC2" w14:textId="5639071A" w:rsidR="00F16182" w:rsidRDefault="008471B3">
          <w:pPr>
            <w:pStyle w:val="TDC1"/>
            <w:rPr>
              <w:rFonts w:asciiTheme="minorHAnsi" w:eastAsiaTheme="minorEastAsia" w:hAnsiTheme="minorHAnsi" w:cstheme="minorBidi"/>
              <w:sz w:val="24"/>
              <w:szCs w:val="24"/>
              <w:lang w:val="es-CL" w:eastAsia="es-ES_tradnl"/>
            </w:rPr>
          </w:pPr>
          <w:hyperlink w:anchor="_Toc47084624" w:history="1">
            <w:r w:rsidR="00F16182" w:rsidRPr="009B6F4D">
              <w:rPr>
                <w:rStyle w:val="Hipervnculo"/>
              </w:rPr>
              <w:t>2</w:t>
            </w:r>
            <w:r w:rsidR="00F16182">
              <w:rPr>
                <w:rFonts w:asciiTheme="minorHAnsi" w:eastAsiaTheme="minorEastAsia" w:hAnsiTheme="minorHAnsi" w:cstheme="minorBidi"/>
                <w:sz w:val="24"/>
                <w:szCs w:val="24"/>
                <w:lang w:val="es-CL" w:eastAsia="es-ES_tradnl"/>
              </w:rPr>
              <w:tab/>
            </w:r>
            <w:r w:rsidR="00F16182" w:rsidRPr="009B6F4D">
              <w:rPr>
                <w:rStyle w:val="Hipervnculo"/>
              </w:rPr>
              <w:t>IDENTIFICACIÓN DE LA UNIDAD FISCALIZABLE</w:t>
            </w:r>
            <w:r w:rsidR="00F16182">
              <w:rPr>
                <w:webHidden/>
              </w:rPr>
              <w:tab/>
            </w:r>
            <w:r w:rsidR="00F16182">
              <w:rPr>
                <w:webHidden/>
              </w:rPr>
              <w:fldChar w:fldCharType="begin"/>
            </w:r>
            <w:r w:rsidR="00F16182">
              <w:rPr>
                <w:webHidden/>
              </w:rPr>
              <w:instrText xml:space="preserve"> PAGEREF _Toc47084624 \h </w:instrText>
            </w:r>
            <w:r w:rsidR="00F16182">
              <w:rPr>
                <w:webHidden/>
              </w:rPr>
            </w:r>
            <w:r w:rsidR="00F16182">
              <w:rPr>
                <w:webHidden/>
              </w:rPr>
              <w:fldChar w:fldCharType="separate"/>
            </w:r>
            <w:r w:rsidR="00BF4BBE">
              <w:rPr>
                <w:webHidden/>
              </w:rPr>
              <w:t>3</w:t>
            </w:r>
            <w:r w:rsidR="00F16182">
              <w:rPr>
                <w:webHidden/>
              </w:rPr>
              <w:fldChar w:fldCharType="end"/>
            </w:r>
          </w:hyperlink>
        </w:p>
        <w:p w14:paraId="1E10726F" w14:textId="5A141A1D" w:rsidR="00F16182" w:rsidRDefault="008471B3">
          <w:pPr>
            <w:pStyle w:val="TDC1"/>
            <w:rPr>
              <w:rFonts w:asciiTheme="minorHAnsi" w:eastAsiaTheme="minorEastAsia" w:hAnsiTheme="minorHAnsi" w:cstheme="minorBidi"/>
              <w:sz w:val="24"/>
              <w:szCs w:val="24"/>
              <w:lang w:val="es-CL" w:eastAsia="es-ES_tradnl"/>
            </w:rPr>
          </w:pPr>
          <w:hyperlink w:anchor="_Toc47084625" w:history="1">
            <w:r w:rsidR="00F16182" w:rsidRPr="009B6F4D">
              <w:rPr>
                <w:rStyle w:val="Hipervnculo"/>
                <w:bCs/>
              </w:rPr>
              <w:t>2.1</w:t>
            </w:r>
            <w:r w:rsidR="00F16182">
              <w:rPr>
                <w:rFonts w:asciiTheme="minorHAnsi" w:eastAsiaTheme="minorEastAsia" w:hAnsiTheme="minorHAnsi" w:cstheme="minorBidi"/>
                <w:sz w:val="24"/>
                <w:szCs w:val="24"/>
                <w:lang w:val="es-CL" w:eastAsia="es-ES_tradnl"/>
              </w:rPr>
              <w:tab/>
            </w:r>
            <w:r w:rsidR="00F16182" w:rsidRPr="009B6F4D">
              <w:rPr>
                <w:rStyle w:val="Hipervnculo"/>
              </w:rPr>
              <w:t>Antecedentes Generales</w:t>
            </w:r>
            <w:r w:rsidR="00F16182">
              <w:rPr>
                <w:webHidden/>
              </w:rPr>
              <w:tab/>
            </w:r>
            <w:r w:rsidR="00F16182">
              <w:rPr>
                <w:webHidden/>
              </w:rPr>
              <w:fldChar w:fldCharType="begin"/>
            </w:r>
            <w:r w:rsidR="00F16182">
              <w:rPr>
                <w:webHidden/>
              </w:rPr>
              <w:instrText xml:space="preserve"> PAGEREF _Toc47084625 \h </w:instrText>
            </w:r>
            <w:r w:rsidR="00F16182">
              <w:rPr>
                <w:webHidden/>
              </w:rPr>
            </w:r>
            <w:r w:rsidR="00F16182">
              <w:rPr>
                <w:webHidden/>
              </w:rPr>
              <w:fldChar w:fldCharType="separate"/>
            </w:r>
            <w:r w:rsidR="00BF4BBE">
              <w:rPr>
                <w:webHidden/>
              </w:rPr>
              <w:t>3</w:t>
            </w:r>
            <w:r w:rsidR="00F16182">
              <w:rPr>
                <w:webHidden/>
              </w:rPr>
              <w:fldChar w:fldCharType="end"/>
            </w:r>
          </w:hyperlink>
        </w:p>
        <w:p w14:paraId="7802CBA3" w14:textId="225E07D3" w:rsidR="00F16182" w:rsidRDefault="008471B3">
          <w:pPr>
            <w:pStyle w:val="TDC1"/>
            <w:rPr>
              <w:rFonts w:asciiTheme="minorHAnsi" w:eastAsiaTheme="minorEastAsia" w:hAnsiTheme="minorHAnsi" w:cstheme="minorBidi"/>
              <w:sz w:val="24"/>
              <w:szCs w:val="24"/>
              <w:lang w:val="es-CL" w:eastAsia="es-ES_tradnl"/>
            </w:rPr>
          </w:pPr>
          <w:hyperlink w:anchor="_Toc47084626" w:history="1">
            <w:r w:rsidR="00F16182" w:rsidRPr="009B6F4D">
              <w:rPr>
                <w:rStyle w:val="Hipervnculo"/>
                <w:b/>
              </w:rPr>
              <w:t>3</w:t>
            </w:r>
            <w:r w:rsidR="00F16182">
              <w:rPr>
                <w:rFonts w:asciiTheme="minorHAnsi" w:eastAsiaTheme="minorEastAsia" w:hAnsiTheme="minorHAnsi" w:cstheme="minorBidi"/>
                <w:sz w:val="24"/>
                <w:szCs w:val="24"/>
                <w:lang w:val="es-CL" w:eastAsia="es-ES_tradnl"/>
              </w:rPr>
              <w:tab/>
            </w:r>
            <w:r w:rsidR="00F16182" w:rsidRPr="009B6F4D">
              <w:rPr>
                <w:rStyle w:val="Hipervnculo"/>
                <w:b/>
              </w:rPr>
              <w:t>ANTECEDENTES DE LA ACTIVIDAD DE FISCALIZACIÓN</w:t>
            </w:r>
            <w:r w:rsidR="00F16182">
              <w:rPr>
                <w:webHidden/>
              </w:rPr>
              <w:tab/>
            </w:r>
            <w:r w:rsidR="00F16182">
              <w:rPr>
                <w:webHidden/>
              </w:rPr>
              <w:fldChar w:fldCharType="begin"/>
            </w:r>
            <w:r w:rsidR="00F16182">
              <w:rPr>
                <w:webHidden/>
              </w:rPr>
              <w:instrText xml:space="preserve"> PAGEREF _Toc47084626 \h </w:instrText>
            </w:r>
            <w:r w:rsidR="00F16182">
              <w:rPr>
                <w:webHidden/>
              </w:rPr>
            </w:r>
            <w:r w:rsidR="00F16182">
              <w:rPr>
                <w:webHidden/>
              </w:rPr>
              <w:fldChar w:fldCharType="separate"/>
            </w:r>
            <w:r w:rsidR="00BF4BBE">
              <w:rPr>
                <w:webHidden/>
              </w:rPr>
              <w:t>6</w:t>
            </w:r>
            <w:r w:rsidR="00F16182">
              <w:rPr>
                <w:webHidden/>
              </w:rPr>
              <w:fldChar w:fldCharType="end"/>
            </w:r>
          </w:hyperlink>
        </w:p>
        <w:p w14:paraId="1E4B18B7" w14:textId="43BEFF72" w:rsidR="00F16182" w:rsidRDefault="008471B3">
          <w:pPr>
            <w:pStyle w:val="TDC1"/>
            <w:rPr>
              <w:rFonts w:asciiTheme="minorHAnsi" w:eastAsiaTheme="minorEastAsia" w:hAnsiTheme="minorHAnsi" w:cstheme="minorBidi"/>
              <w:sz w:val="24"/>
              <w:szCs w:val="24"/>
              <w:lang w:val="es-CL" w:eastAsia="es-ES_tradnl"/>
            </w:rPr>
          </w:pPr>
          <w:hyperlink w:anchor="_Toc47084627" w:history="1">
            <w:r w:rsidR="00F16182" w:rsidRPr="009B6F4D">
              <w:rPr>
                <w:rStyle w:val="Hipervnculo"/>
                <w:b/>
                <w:bCs/>
              </w:rPr>
              <w:t>3.1</w:t>
            </w:r>
            <w:r w:rsidR="00F16182">
              <w:rPr>
                <w:rFonts w:asciiTheme="minorHAnsi" w:eastAsiaTheme="minorEastAsia" w:hAnsiTheme="minorHAnsi" w:cstheme="minorBidi"/>
                <w:sz w:val="24"/>
                <w:szCs w:val="24"/>
                <w:lang w:val="es-CL" w:eastAsia="es-ES_tradnl"/>
              </w:rPr>
              <w:tab/>
            </w:r>
            <w:r w:rsidR="00F16182" w:rsidRPr="009B6F4D">
              <w:rPr>
                <w:rStyle w:val="Hipervnculo"/>
                <w:b/>
              </w:rPr>
              <w:t>Motivo de la Actividad de Fiscalización</w:t>
            </w:r>
            <w:r w:rsidR="00F16182">
              <w:rPr>
                <w:webHidden/>
              </w:rPr>
              <w:tab/>
            </w:r>
            <w:r w:rsidR="00F16182">
              <w:rPr>
                <w:webHidden/>
              </w:rPr>
              <w:fldChar w:fldCharType="begin"/>
            </w:r>
            <w:r w:rsidR="00F16182">
              <w:rPr>
                <w:webHidden/>
              </w:rPr>
              <w:instrText xml:space="preserve"> PAGEREF _Toc47084627 \h </w:instrText>
            </w:r>
            <w:r w:rsidR="00F16182">
              <w:rPr>
                <w:webHidden/>
              </w:rPr>
            </w:r>
            <w:r w:rsidR="00F16182">
              <w:rPr>
                <w:webHidden/>
              </w:rPr>
              <w:fldChar w:fldCharType="separate"/>
            </w:r>
            <w:r w:rsidR="00BF4BBE">
              <w:rPr>
                <w:webHidden/>
              </w:rPr>
              <w:t>6</w:t>
            </w:r>
            <w:r w:rsidR="00F16182">
              <w:rPr>
                <w:webHidden/>
              </w:rPr>
              <w:fldChar w:fldCharType="end"/>
            </w:r>
          </w:hyperlink>
        </w:p>
        <w:p w14:paraId="41FFD88E" w14:textId="29BCCB25" w:rsidR="00F16182" w:rsidRDefault="008471B3">
          <w:pPr>
            <w:pStyle w:val="TDC1"/>
            <w:rPr>
              <w:rFonts w:asciiTheme="minorHAnsi" w:eastAsiaTheme="minorEastAsia" w:hAnsiTheme="minorHAnsi" w:cstheme="minorBidi"/>
              <w:sz w:val="24"/>
              <w:szCs w:val="24"/>
              <w:lang w:val="es-CL" w:eastAsia="es-ES_tradnl"/>
            </w:rPr>
          </w:pPr>
          <w:hyperlink w:anchor="_Toc47084628" w:history="1">
            <w:r w:rsidR="00F16182" w:rsidRPr="009B6F4D">
              <w:rPr>
                <w:rStyle w:val="Hipervnculo"/>
                <w:b/>
                <w:bCs/>
              </w:rPr>
              <w:t>3.2</w:t>
            </w:r>
            <w:r w:rsidR="00F16182">
              <w:rPr>
                <w:rFonts w:asciiTheme="minorHAnsi" w:eastAsiaTheme="minorEastAsia" w:hAnsiTheme="minorHAnsi" w:cstheme="minorBidi"/>
                <w:sz w:val="24"/>
                <w:szCs w:val="24"/>
                <w:lang w:val="es-CL" w:eastAsia="es-ES_tradnl"/>
              </w:rPr>
              <w:tab/>
            </w:r>
            <w:r w:rsidR="00F16182" w:rsidRPr="009B6F4D">
              <w:rPr>
                <w:rStyle w:val="Hipervnculo"/>
                <w:b/>
              </w:rPr>
              <w:t>Materia Específica Objeto de la Fiscalización Ambiental</w:t>
            </w:r>
            <w:r w:rsidR="00F16182">
              <w:rPr>
                <w:webHidden/>
              </w:rPr>
              <w:tab/>
            </w:r>
            <w:r w:rsidR="00F16182">
              <w:rPr>
                <w:webHidden/>
              </w:rPr>
              <w:fldChar w:fldCharType="begin"/>
            </w:r>
            <w:r w:rsidR="00F16182">
              <w:rPr>
                <w:webHidden/>
              </w:rPr>
              <w:instrText xml:space="preserve"> PAGEREF _Toc47084628 \h </w:instrText>
            </w:r>
            <w:r w:rsidR="00F16182">
              <w:rPr>
                <w:webHidden/>
              </w:rPr>
            </w:r>
            <w:r w:rsidR="00F16182">
              <w:rPr>
                <w:webHidden/>
              </w:rPr>
              <w:fldChar w:fldCharType="separate"/>
            </w:r>
            <w:r w:rsidR="00BF4BBE">
              <w:rPr>
                <w:webHidden/>
              </w:rPr>
              <w:t>6</w:t>
            </w:r>
            <w:r w:rsidR="00F16182">
              <w:rPr>
                <w:webHidden/>
              </w:rPr>
              <w:fldChar w:fldCharType="end"/>
            </w:r>
          </w:hyperlink>
        </w:p>
        <w:p w14:paraId="0F23A2A5" w14:textId="3C063184" w:rsidR="00F16182" w:rsidRDefault="008471B3">
          <w:pPr>
            <w:pStyle w:val="TDC1"/>
            <w:rPr>
              <w:rFonts w:asciiTheme="minorHAnsi" w:eastAsiaTheme="minorEastAsia" w:hAnsiTheme="minorHAnsi" w:cstheme="minorBidi"/>
              <w:sz w:val="24"/>
              <w:szCs w:val="24"/>
              <w:lang w:val="es-CL" w:eastAsia="es-ES_tradnl"/>
            </w:rPr>
          </w:pPr>
          <w:hyperlink w:anchor="_Toc47084629" w:history="1">
            <w:r w:rsidR="00F16182" w:rsidRPr="009B6F4D">
              <w:rPr>
                <w:rStyle w:val="Hipervnculo"/>
              </w:rPr>
              <w:t>4</w:t>
            </w:r>
            <w:r w:rsidR="00F16182">
              <w:rPr>
                <w:rFonts w:asciiTheme="minorHAnsi" w:eastAsiaTheme="minorEastAsia" w:hAnsiTheme="minorHAnsi" w:cstheme="minorBidi"/>
                <w:sz w:val="24"/>
                <w:szCs w:val="24"/>
                <w:lang w:val="es-CL" w:eastAsia="es-ES_tradnl"/>
              </w:rPr>
              <w:tab/>
            </w:r>
            <w:r w:rsidR="00F16182" w:rsidRPr="009B6F4D">
              <w:rPr>
                <w:rStyle w:val="Hipervnculo"/>
              </w:rPr>
              <w:t>REVISIÓN DOCUMENTAL</w:t>
            </w:r>
            <w:r w:rsidR="00F16182">
              <w:rPr>
                <w:webHidden/>
              </w:rPr>
              <w:tab/>
            </w:r>
            <w:r w:rsidR="00F16182">
              <w:rPr>
                <w:webHidden/>
              </w:rPr>
              <w:fldChar w:fldCharType="begin"/>
            </w:r>
            <w:r w:rsidR="00F16182">
              <w:rPr>
                <w:webHidden/>
              </w:rPr>
              <w:instrText xml:space="preserve"> PAGEREF _Toc47084629 \h </w:instrText>
            </w:r>
            <w:r w:rsidR="00F16182">
              <w:rPr>
                <w:webHidden/>
              </w:rPr>
            </w:r>
            <w:r w:rsidR="00F16182">
              <w:rPr>
                <w:webHidden/>
              </w:rPr>
              <w:fldChar w:fldCharType="separate"/>
            </w:r>
            <w:r w:rsidR="00BF4BBE">
              <w:rPr>
                <w:webHidden/>
              </w:rPr>
              <w:t>7</w:t>
            </w:r>
            <w:r w:rsidR="00F16182">
              <w:rPr>
                <w:webHidden/>
              </w:rPr>
              <w:fldChar w:fldCharType="end"/>
            </w:r>
          </w:hyperlink>
        </w:p>
        <w:p w14:paraId="65234C5C" w14:textId="0E516CD5" w:rsidR="00F16182" w:rsidRDefault="008471B3">
          <w:pPr>
            <w:pStyle w:val="TDC2"/>
            <w:rPr>
              <w:rFonts w:eastAsiaTheme="minorEastAsia"/>
              <w:noProof/>
              <w:sz w:val="24"/>
              <w:szCs w:val="24"/>
              <w:lang w:eastAsia="es-ES_tradnl"/>
            </w:rPr>
          </w:pPr>
          <w:hyperlink w:anchor="_Toc47084630" w:history="1">
            <w:r w:rsidR="00F16182" w:rsidRPr="009B6F4D">
              <w:rPr>
                <w:rStyle w:val="Hipervnculo"/>
                <w:noProof/>
              </w:rPr>
              <w:t>4.1 Documentos Revisados</w:t>
            </w:r>
            <w:r w:rsidR="00F16182">
              <w:rPr>
                <w:noProof/>
                <w:webHidden/>
              </w:rPr>
              <w:tab/>
            </w:r>
            <w:r w:rsidR="00F16182">
              <w:rPr>
                <w:noProof/>
                <w:webHidden/>
              </w:rPr>
              <w:fldChar w:fldCharType="begin"/>
            </w:r>
            <w:r w:rsidR="00F16182">
              <w:rPr>
                <w:noProof/>
                <w:webHidden/>
              </w:rPr>
              <w:instrText xml:space="preserve"> PAGEREF _Toc47084630 \h </w:instrText>
            </w:r>
            <w:r w:rsidR="00F16182">
              <w:rPr>
                <w:noProof/>
                <w:webHidden/>
              </w:rPr>
            </w:r>
            <w:r w:rsidR="00F16182">
              <w:rPr>
                <w:noProof/>
                <w:webHidden/>
              </w:rPr>
              <w:fldChar w:fldCharType="separate"/>
            </w:r>
            <w:r w:rsidR="00BF4BBE">
              <w:rPr>
                <w:noProof/>
                <w:webHidden/>
              </w:rPr>
              <w:t>7</w:t>
            </w:r>
            <w:r w:rsidR="00F16182">
              <w:rPr>
                <w:noProof/>
                <w:webHidden/>
              </w:rPr>
              <w:fldChar w:fldCharType="end"/>
            </w:r>
          </w:hyperlink>
        </w:p>
        <w:p w14:paraId="16355D03" w14:textId="7B255EA8" w:rsidR="00F16182" w:rsidRDefault="008471B3">
          <w:pPr>
            <w:pStyle w:val="TDC1"/>
            <w:rPr>
              <w:rFonts w:asciiTheme="minorHAnsi" w:eastAsiaTheme="minorEastAsia" w:hAnsiTheme="minorHAnsi" w:cstheme="minorBidi"/>
              <w:sz w:val="24"/>
              <w:szCs w:val="24"/>
              <w:lang w:val="es-CL" w:eastAsia="es-ES_tradnl"/>
            </w:rPr>
          </w:pPr>
          <w:hyperlink w:anchor="_Toc47084631" w:history="1">
            <w:r w:rsidR="00F16182" w:rsidRPr="009B6F4D">
              <w:rPr>
                <w:rStyle w:val="Hipervnculo"/>
              </w:rPr>
              <w:t>5</w:t>
            </w:r>
            <w:r w:rsidR="00F16182">
              <w:rPr>
                <w:rFonts w:asciiTheme="minorHAnsi" w:eastAsiaTheme="minorEastAsia" w:hAnsiTheme="minorHAnsi" w:cstheme="minorBidi"/>
                <w:sz w:val="24"/>
                <w:szCs w:val="24"/>
                <w:lang w:val="es-CL" w:eastAsia="es-ES_tradnl"/>
              </w:rPr>
              <w:tab/>
            </w:r>
            <w:r w:rsidR="00F16182" w:rsidRPr="009B6F4D">
              <w:rPr>
                <w:rStyle w:val="Hipervnculo"/>
              </w:rPr>
              <w:t>HECHOS CONSTATADOS</w:t>
            </w:r>
            <w:r w:rsidR="00F16182">
              <w:rPr>
                <w:webHidden/>
              </w:rPr>
              <w:tab/>
            </w:r>
            <w:r w:rsidR="00F16182">
              <w:rPr>
                <w:webHidden/>
              </w:rPr>
              <w:fldChar w:fldCharType="begin"/>
            </w:r>
            <w:r w:rsidR="00F16182">
              <w:rPr>
                <w:webHidden/>
              </w:rPr>
              <w:instrText xml:space="preserve"> PAGEREF _Toc47084631 \h </w:instrText>
            </w:r>
            <w:r w:rsidR="00F16182">
              <w:rPr>
                <w:webHidden/>
              </w:rPr>
            </w:r>
            <w:r w:rsidR="00F16182">
              <w:rPr>
                <w:webHidden/>
              </w:rPr>
              <w:fldChar w:fldCharType="separate"/>
            </w:r>
            <w:r w:rsidR="00BF4BBE">
              <w:rPr>
                <w:webHidden/>
              </w:rPr>
              <w:t>8</w:t>
            </w:r>
            <w:r w:rsidR="00F16182">
              <w:rPr>
                <w:webHidden/>
              </w:rPr>
              <w:fldChar w:fldCharType="end"/>
            </w:r>
          </w:hyperlink>
        </w:p>
        <w:p w14:paraId="183DEBAC" w14:textId="7A62E5E6" w:rsidR="00F16182" w:rsidRDefault="008471B3">
          <w:pPr>
            <w:pStyle w:val="TDC1"/>
            <w:rPr>
              <w:rFonts w:asciiTheme="minorHAnsi" w:eastAsiaTheme="minorEastAsia" w:hAnsiTheme="minorHAnsi" w:cstheme="minorBidi"/>
              <w:sz w:val="24"/>
              <w:szCs w:val="24"/>
              <w:lang w:val="es-CL" w:eastAsia="es-ES_tradnl"/>
            </w:rPr>
          </w:pPr>
          <w:hyperlink w:anchor="_Toc47084632" w:history="1">
            <w:r w:rsidR="00F16182" w:rsidRPr="009B6F4D">
              <w:rPr>
                <w:rStyle w:val="Hipervnculo"/>
              </w:rPr>
              <w:t>5.1.</w:t>
            </w:r>
            <w:r w:rsidR="00F16182">
              <w:rPr>
                <w:rFonts w:asciiTheme="minorHAnsi" w:eastAsiaTheme="minorEastAsia" w:hAnsiTheme="minorHAnsi" w:cstheme="minorBidi"/>
                <w:sz w:val="24"/>
                <w:szCs w:val="24"/>
                <w:lang w:val="es-CL" w:eastAsia="es-ES_tradnl"/>
              </w:rPr>
              <w:tab/>
            </w:r>
            <w:r w:rsidR="00F16182" w:rsidRPr="009B6F4D">
              <w:rPr>
                <w:rStyle w:val="Hipervnculo"/>
              </w:rPr>
              <w:t>Análisis de Elusión – Literal h)</w:t>
            </w:r>
            <w:r w:rsidR="00F16182">
              <w:rPr>
                <w:webHidden/>
              </w:rPr>
              <w:tab/>
            </w:r>
            <w:r w:rsidR="00F16182">
              <w:rPr>
                <w:webHidden/>
              </w:rPr>
              <w:fldChar w:fldCharType="begin"/>
            </w:r>
            <w:r w:rsidR="00F16182">
              <w:rPr>
                <w:webHidden/>
              </w:rPr>
              <w:instrText xml:space="preserve"> PAGEREF _Toc47084632 \h </w:instrText>
            </w:r>
            <w:r w:rsidR="00F16182">
              <w:rPr>
                <w:webHidden/>
              </w:rPr>
            </w:r>
            <w:r w:rsidR="00F16182">
              <w:rPr>
                <w:webHidden/>
              </w:rPr>
              <w:fldChar w:fldCharType="separate"/>
            </w:r>
            <w:r w:rsidR="00BF4BBE">
              <w:rPr>
                <w:webHidden/>
              </w:rPr>
              <w:t>8</w:t>
            </w:r>
            <w:r w:rsidR="00F16182">
              <w:rPr>
                <w:webHidden/>
              </w:rPr>
              <w:fldChar w:fldCharType="end"/>
            </w:r>
          </w:hyperlink>
        </w:p>
        <w:p w14:paraId="1A86E613" w14:textId="498A81E6" w:rsidR="00F16182" w:rsidRDefault="008471B3">
          <w:pPr>
            <w:pStyle w:val="TDC1"/>
            <w:rPr>
              <w:rFonts w:asciiTheme="minorHAnsi" w:eastAsiaTheme="minorEastAsia" w:hAnsiTheme="minorHAnsi" w:cstheme="minorBidi"/>
              <w:sz w:val="24"/>
              <w:szCs w:val="24"/>
              <w:lang w:val="es-CL" w:eastAsia="es-ES_tradnl"/>
            </w:rPr>
          </w:pPr>
          <w:hyperlink w:anchor="_Toc47084633" w:history="1">
            <w:r w:rsidR="00F16182" w:rsidRPr="009B6F4D">
              <w:rPr>
                <w:rStyle w:val="Hipervnculo"/>
                <w:bCs/>
              </w:rPr>
              <w:t>5.2</w:t>
            </w:r>
            <w:r w:rsidR="00F16182">
              <w:rPr>
                <w:rFonts w:asciiTheme="minorHAnsi" w:eastAsiaTheme="minorEastAsia" w:hAnsiTheme="minorHAnsi" w:cstheme="minorBidi"/>
                <w:sz w:val="24"/>
                <w:szCs w:val="24"/>
                <w:lang w:val="es-CL" w:eastAsia="es-ES_tradnl"/>
              </w:rPr>
              <w:tab/>
            </w:r>
            <w:r w:rsidR="00F16182" w:rsidRPr="009B6F4D">
              <w:rPr>
                <w:rStyle w:val="Hipervnculo"/>
              </w:rPr>
              <w:t>Análisis de Elusión – literal p)</w:t>
            </w:r>
            <w:r w:rsidR="00F16182">
              <w:rPr>
                <w:webHidden/>
              </w:rPr>
              <w:tab/>
            </w:r>
            <w:r w:rsidR="00F16182">
              <w:rPr>
                <w:webHidden/>
              </w:rPr>
              <w:fldChar w:fldCharType="begin"/>
            </w:r>
            <w:r w:rsidR="00F16182">
              <w:rPr>
                <w:webHidden/>
              </w:rPr>
              <w:instrText xml:space="preserve"> PAGEREF _Toc47084633 \h </w:instrText>
            </w:r>
            <w:r w:rsidR="00F16182">
              <w:rPr>
                <w:webHidden/>
              </w:rPr>
            </w:r>
            <w:r w:rsidR="00F16182">
              <w:rPr>
                <w:webHidden/>
              </w:rPr>
              <w:fldChar w:fldCharType="separate"/>
            </w:r>
            <w:r w:rsidR="00BF4BBE">
              <w:rPr>
                <w:webHidden/>
              </w:rPr>
              <w:t>9</w:t>
            </w:r>
            <w:r w:rsidR="00F16182">
              <w:rPr>
                <w:webHidden/>
              </w:rPr>
              <w:fldChar w:fldCharType="end"/>
            </w:r>
          </w:hyperlink>
        </w:p>
        <w:p w14:paraId="44353068" w14:textId="18CFCC5D" w:rsidR="00F16182" w:rsidRDefault="008471B3">
          <w:pPr>
            <w:pStyle w:val="TDC1"/>
            <w:rPr>
              <w:rFonts w:asciiTheme="minorHAnsi" w:eastAsiaTheme="minorEastAsia" w:hAnsiTheme="minorHAnsi" w:cstheme="minorBidi"/>
              <w:sz w:val="24"/>
              <w:szCs w:val="24"/>
              <w:lang w:val="es-CL" w:eastAsia="es-ES_tradnl"/>
            </w:rPr>
          </w:pPr>
          <w:hyperlink w:anchor="_Toc47084634" w:history="1">
            <w:r w:rsidR="00F16182" w:rsidRPr="009B6F4D">
              <w:rPr>
                <w:rStyle w:val="Hipervnculo"/>
              </w:rPr>
              <w:t>5</w:t>
            </w:r>
            <w:r w:rsidR="00F16182">
              <w:rPr>
                <w:rFonts w:asciiTheme="minorHAnsi" w:eastAsiaTheme="minorEastAsia" w:hAnsiTheme="minorHAnsi" w:cstheme="minorBidi"/>
                <w:sz w:val="24"/>
                <w:szCs w:val="24"/>
                <w:lang w:val="es-CL" w:eastAsia="es-ES_tradnl"/>
              </w:rPr>
              <w:tab/>
            </w:r>
            <w:r w:rsidR="00F16182" w:rsidRPr="009B6F4D">
              <w:rPr>
                <w:rStyle w:val="Hipervnculo"/>
              </w:rPr>
              <w:t>CONCLUSIONES</w:t>
            </w:r>
            <w:r w:rsidR="00F16182">
              <w:rPr>
                <w:webHidden/>
              </w:rPr>
              <w:tab/>
            </w:r>
            <w:r w:rsidR="00F16182">
              <w:rPr>
                <w:webHidden/>
              </w:rPr>
              <w:fldChar w:fldCharType="begin"/>
            </w:r>
            <w:r w:rsidR="00F16182">
              <w:rPr>
                <w:webHidden/>
              </w:rPr>
              <w:instrText xml:space="preserve"> PAGEREF _Toc47084634 \h </w:instrText>
            </w:r>
            <w:r w:rsidR="00F16182">
              <w:rPr>
                <w:webHidden/>
              </w:rPr>
            </w:r>
            <w:r w:rsidR="00F16182">
              <w:rPr>
                <w:webHidden/>
              </w:rPr>
              <w:fldChar w:fldCharType="separate"/>
            </w:r>
            <w:r w:rsidR="00BF4BBE">
              <w:rPr>
                <w:webHidden/>
              </w:rPr>
              <w:t>11</w:t>
            </w:r>
            <w:r w:rsidR="00F16182">
              <w:rPr>
                <w:webHidden/>
              </w:rPr>
              <w:fldChar w:fldCharType="end"/>
            </w:r>
          </w:hyperlink>
        </w:p>
        <w:p w14:paraId="6EDEE7E2" w14:textId="1EAFBAB0" w:rsidR="001A526B" w:rsidRPr="0009093C" w:rsidRDefault="001A526B" w:rsidP="00373994">
          <w:pPr>
            <w:spacing w:line="240" w:lineRule="auto"/>
          </w:pPr>
          <w:r w:rsidRPr="0009093C">
            <w:rPr>
              <w:bCs/>
              <w:lang w:val="es-ES"/>
            </w:rPr>
            <w:fldChar w:fldCharType="end"/>
          </w:r>
        </w:p>
      </w:sdtContent>
    </w:sdt>
    <w:p w14:paraId="7872C195" w14:textId="77777777" w:rsidR="001A526B" w:rsidRPr="00E33C1D" w:rsidRDefault="001A526B" w:rsidP="00373994">
      <w:pPr>
        <w:spacing w:after="0" w:line="240" w:lineRule="auto"/>
        <w:jc w:val="center"/>
        <w:rPr>
          <w:rFonts w:ascii="Calibri" w:eastAsia="Calibri" w:hAnsi="Calibri" w:cs="Calibri"/>
          <w:b/>
          <w:sz w:val="20"/>
          <w:szCs w:val="20"/>
        </w:rPr>
      </w:pPr>
    </w:p>
    <w:p w14:paraId="65797454" w14:textId="35E4FCD9" w:rsidR="00FF6C0A" w:rsidRDefault="00FF6C0A">
      <w:pPr>
        <w:rPr>
          <w:rFonts w:ascii="Calibri" w:eastAsia="Calibri" w:hAnsi="Calibri" w:cs="Calibri"/>
          <w:b/>
          <w:sz w:val="20"/>
          <w:szCs w:val="20"/>
        </w:rPr>
      </w:pPr>
      <w:r>
        <w:rPr>
          <w:rFonts w:ascii="Calibri" w:eastAsia="Calibri" w:hAnsi="Calibri" w:cs="Calibri"/>
          <w:b/>
          <w:sz w:val="20"/>
          <w:szCs w:val="20"/>
        </w:rPr>
        <w:br w:type="page"/>
      </w:r>
      <w:bookmarkStart w:id="6" w:name="_GoBack"/>
      <w:bookmarkEnd w:id="6"/>
    </w:p>
    <w:p w14:paraId="241D6408" w14:textId="77777777" w:rsidR="00E33C1D" w:rsidRDefault="00E33C1D" w:rsidP="00373994">
      <w:pPr>
        <w:spacing w:after="0" w:line="240" w:lineRule="auto"/>
        <w:jc w:val="center"/>
        <w:rPr>
          <w:rFonts w:ascii="Calibri" w:eastAsia="Calibri" w:hAnsi="Calibri" w:cs="Calibri"/>
          <w:b/>
          <w:sz w:val="20"/>
          <w:szCs w:val="20"/>
        </w:rPr>
      </w:pPr>
    </w:p>
    <w:p w14:paraId="2C9B1DD3" w14:textId="77777777" w:rsidR="00E33C1D" w:rsidRDefault="00E33C1D" w:rsidP="00EF1BB8">
      <w:pPr>
        <w:spacing w:after="0" w:line="240" w:lineRule="auto"/>
        <w:rPr>
          <w:rFonts w:ascii="Calibri" w:eastAsia="Calibri" w:hAnsi="Calibri" w:cs="Calibri"/>
          <w:b/>
          <w:sz w:val="20"/>
          <w:szCs w:val="20"/>
        </w:rPr>
      </w:pPr>
    </w:p>
    <w:p w14:paraId="55D3FD72" w14:textId="77777777" w:rsidR="001A526B" w:rsidRPr="008B7502" w:rsidRDefault="001A526B" w:rsidP="008C2C7C">
      <w:pPr>
        <w:numPr>
          <w:ilvl w:val="0"/>
          <w:numId w:val="4"/>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47084623"/>
      <w:r w:rsidRPr="008B7502">
        <w:rPr>
          <w:rFonts w:ascii="Calibri" w:eastAsia="Calibri" w:hAnsi="Calibri" w:cs="Calibri"/>
          <w:b/>
          <w:sz w:val="24"/>
          <w:szCs w:val="20"/>
        </w:rPr>
        <w:t>RESUMEN</w:t>
      </w:r>
      <w:bookmarkEnd w:id="7"/>
      <w:bookmarkEnd w:id="8"/>
      <w:bookmarkEnd w:id="9"/>
      <w:bookmarkEnd w:id="10"/>
    </w:p>
    <w:p w14:paraId="40AED76E" w14:textId="77777777" w:rsidR="001A526B" w:rsidRDefault="001A526B" w:rsidP="00373994">
      <w:pPr>
        <w:spacing w:after="0" w:line="240" w:lineRule="auto"/>
        <w:contextualSpacing/>
        <w:outlineLvl w:val="0"/>
        <w:rPr>
          <w:rFonts w:ascii="Calibri" w:eastAsia="Calibri" w:hAnsi="Calibri" w:cs="Calibri"/>
          <w:b/>
          <w:sz w:val="24"/>
          <w:szCs w:val="20"/>
        </w:rPr>
      </w:pPr>
    </w:p>
    <w:p w14:paraId="5CD99EAF" w14:textId="2D05AEA0" w:rsidR="00501F07" w:rsidRDefault="001A526B" w:rsidP="00373994">
      <w:pPr>
        <w:spacing w:after="0" w:line="240" w:lineRule="auto"/>
        <w:jc w:val="both"/>
        <w:rPr>
          <w:rFonts w:ascii="Calibri" w:eastAsia="Calibri" w:hAnsi="Calibri" w:cs="Calibri"/>
          <w:sz w:val="20"/>
          <w:szCs w:val="20"/>
        </w:rPr>
      </w:pPr>
      <w:bookmarkStart w:id="11" w:name="_Hlk31890639"/>
      <w:r w:rsidRPr="001A526B">
        <w:rPr>
          <w:rFonts w:ascii="Calibri" w:eastAsia="Calibri" w:hAnsi="Calibri" w:cs="Calibri"/>
          <w:sz w:val="20"/>
          <w:szCs w:val="20"/>
        </w:rPr>
        <w:t>El presente documento da cuenta de los resultados de</w:t>
      </w:r>
      <w:r w:rsidR="002B0E72">
        <w:rPr>
          <w:rFonts w:ascii="Calibri" w:eastAsia="Calibri" w:hAnsi="Calibri" w:cs="Calibri"/>
          <w:sz w:val="20"/>
          <w:szCs w:val="20"/>
        </w:rPr>
        <w:t>l examen de información realizado</w:t>
      </w:r>
      <w:r w:rsidRPr="001A526B">
        <w:rPr>
          <w:rFonts w:ascii="Calibri" w:eastAsia="Calibri" w:hAnsi="Calibri" w:cs="Calibri"/>
          <w:sz w:val="20"/>
          <w:szCs w:val="20"/>
        </w:rPr>
        <w:t xml:space="preserve"> por </w:t>
      </w:r>
      <w:r w:rsidR="00430CD3">
        <w:rPr>
          <w:rFonts w:ascii="Calibri" w:eastAsia="Calibri" w:hAnsi="Calibri" w:cs="Calibri"/>
          <w:sz w:val="20"/>
          <w:szCs w:val="20"/>
        </w:rPr>
        <w:t>la Superintendencia del Medio Ambiente</w:t>
      </w:r>
      <w:r w:rsidRPr="001A526B">
        <w:rPr>
          <w:rFonts w:ascii="Calibri" w:eastAsia="Calibri" w:hAnsi="Calibri" w:cs="Calibri"/>
          <w:sz w:val="20"/>
          <w:szCs w:val="20"/>
        </w:rPr>
        <w:t>, a la unidad fiscalizable “</w:t>
      </w:r>
      <w:r w:rsidR="008B7502">
        <w:rPr>
          <w:rFonts w:ascii="Calibri" w:eastAsia="Calibri" w:hAnsi="Calibri" w:cs="Calibri"/>
          <w:sz w:val="20"/>
          <w:szCs w:val="20"/>
        </w:rPr>
        <w:t>Hacienda Guay Guay”</w:t>
      </w:r>
      <w:r w:rsidR="00BF4D34">
        <w:rPr>
          <w:rFonts w:ascii="Calibri" w:eastAsia="Calibri" w:hAnsi="Calibri" w:cs="Calibri"/>
          <w:sz w:val="20"/>
          <w:szCs w:val="20"/>
        </w:rPr>
        <w:t xml:space="preserve"> del titular </w:t>
      </w:r>
      <w:r w:rsidR="008B7502" w:rsidRPr="00441AB3">
        <w:rPr>
          <w:rFonts w:ascii="Calibri" w:eastAsia="Calibri" w:hAnsi="Calibri" w:cs="Calibri"/>
          <w:sz w:val="20"/>
          <w:szCs w:val="20"/>
        </w:rPr>
        <w:t>Nexxo Desarrollo Inmobiliario</w:t>
      </w:r>
      <w:r w:rsidR="008B7502">
        <w:rPr>
          <w:rFonts w:ascii="Calibri" w:eastAsia="Calibri" w:hAnsi="Calibri" w:cs="Calibri"/>
          <w:sz w:val="20"/>
          <w:szCs w:val="20"/>
        </w:rPr>
        <w:t xml:space="preserve">, </w:t>
      </w:r>
      <w:r w:rsidR="00501F07">
        <w:rPr>
          <w:rFonts w:ascii="Calibri" w:eastAsia="Calibri" w:hAnsi="Calibri" w:cs="Calibri"/>
          <w:sz w:val="20"/>
          <w:szCs w:val="20"/>
        </w:rPr>
        <w:t>emplazado e</w:t>
      </w:r>
      <w:r w:rsidR="00C5524D">
        <w:rPr>
          <w:rFonts w:ascii="Calibri" w:eastAsia="Calibri" w:hAnsi="Calibri" w:cs="Calibri"/>
          <w:sz w:val="20"/>
          <w:szCs w:val="20"/>
        </w:rPr>
        <w:t xml:space="preserve">n </w:t>
      </w:r>
      <w:r w:rsidR="00777899">
        <w:rPr>
          <w:rFonts w:ascii="Calibri" w:eastAsia="Calibri" w:hAnsi="Calibri" w:cs="Calibri"/>
          <w:sz w:val="20"/>
          <w:szCs w:val="20"/>
        </w:rPr>
        <w:t xml:space="preserve">la comuna de Colina, en </w:t>
      </w:r>
      <w:r w:rsidR="008B7502">
        <w:rPr>
          <w:rFonts w:ascii="Calibri" w:eastAsia="Calibri" w:hAnsi="Calibri" w:cs="Calibri"/>
          <w:sz w:val="20"/>
          <w:szCs w:val="20"/>
        </w:rPr>
        <w:t xml:space="preserve">el sector de Chicureo, especificamente en Avenida José Rabat Oriente, </w:t>
      </w:r>
      <w:r w:rsidR="00777899">
        <w:rPr>
          <w:rFonts w:ascii="Calibri" w:eastAsia="Calibri" w:hAnsi="Calibri" w:cs="Calibri"/>
          <w:sz w:val="20"/>
          <w:szCs w:val="20"/>
        </w:rPr>
        <w:t>provincia de Chacabuco, Región Metropolitana.</w:t>
      </w:r>
      <w:r w:rsidRPr="001A526B">
        <w:rPr>
          <w:rFonts w:ascii="Calibri" w:eastAsia="Calibri" w:hAnsi="Calibri" w:cs="Calibri"/>
          <w:sz w:val="20"/>
          <w:szCs w:val="20"/>
        </w:rPr>
        <w:t xml:space="preserve"> La actividad</w:t>
      </w:r>
      <w:r w:rsidR="002B0E72">
        <w:rPr>
          <w:rFonts w:ascii="Calibri" w:eastAsia="Calibri" w:hAnsi="Calibri" w:cs="Calibri"/>
          <w:sz w:val="20"/>
          <w:szCs w:val="20"/>
        </w:rPr>
        <w:t xml:space="preserve"> de examen de información se da origen por una denuncia recepcionada en esta SMA. Dado lo anterior, la actividad se desarrolla en base a  las materias denunciadas, las que corresponden a la </w:t>
      </w:r>
      <w:r w:rsidR="000133CB">
        <w:rPr>
          <w:rFonts w:ascii="Calibri" w:eastAsia="Calibri" w:hAnsi="Calibri" w:cs="Calibri"/>
          <w:sz w:val="20"/>
          <w:szCs w:val="20"/>
        </w:rPr>
        <w:t xml:space="preserve">eventual </w:t>
      </w:r>
      <w:r w:rsidR="008F0087">
        <w:rPr>
          <w:rFonts w:ascii="Calibri" w:eastAsia="Calibri" w:hAnsi="Calibri" w:cs="Calibri"/>
          <w:sz w:val="20"/>
          <w:szCs w:val="20"/>
        </w:rPr>
        <w:t xml:space="preserve">elusión al Sistema de Evaluación </w:t>
      </w:r>
      <w:r w:rsidR="00C5524D">
        <w:rPr>
          <w:rFonts w:ascii="Calibri" w:eastAsia="Calibri" w:hAnsi="Calibri" w:cs="Calibri"/>
          <w:sz w:val="20"/>
          <w:szCs w:val="20"/>
        </w:rPr>
        <w:t xml:space="preserve">de Impacto </w:t>
      </w:r>
      <w:r w:rsidR="008F0087">
        <w:rPr>
          <w:rFonts w:ascii="Calibri" w:eastAsia="Calibri" w:hAnsi="Calibri" w:cs="Calibri"/>
          <w:sz w:val="20"/>
          <w:szCs w:val="20"/>
        </w:rPr>
        <w:t>Ambiental</w:t>
      </w:r>
      <w:r w:rsidR="008B7502">
        <w:rPr>
          <w:rFonts w:ascii="Calibri" w:eastAsia="Calibri" w:hAnsi="Calibri" w:cs="Calibri"/>
          <w:sz w:val="20"/>
          <w:szCs w:val="20"/>
        </w:rPr>
        <w:t>.</w:t>
      </w:r>
    </w:p>
    <w:p w14:paraId="6CD78B95" w14:textId="77777777" w:rsidR="001A526B" w:rsidRPr="001A526B" w:rsidRDefault="001A526B" w:rsidP="00373994">
      <w:pPr>
        <w:spacing w:after="0" w:line="240" w:lineRule="auto"/>
        <w:jc w:val="both"/>
        <w:rPr>
          <w:rFonts w:ascii="Calibri" w:eastAsia="Calibri" w:hAnsi="Calibri" w:cs="Calibri"/>
          <w:sz w:val="20"/>
          <w:szCs w:val="20"/>
        </w:rPr>
      </w:pPr>
    </w:p>
    <w:p w14:paraId="2F5BDEF1" w14:textId="3303802A" w:rsidR="002B0E72" w:rsidRDefault="0003383E" w:rsidP="00B12CBB">
      <w:pPr>
        <w:spacing w:after="0" w:line="240" w:lineRule="auto"/>
        <w:jc w:val="both"/>
        <w:rPr>
          <w:rFonts w:eastAsia="Calibri" w:cs="Calibri"/>
          <w:sz w:val="20"/>
          <w:szCs w:val="20"/>
        </w:rPr>
      </w:pPr>
      <w:r>
        <w:rPr>
          <w:rFonts w:eastAsia="Calibri" w:cs="Calibri"/>
          <w:sz w:val="20"/>
          <w:szCs w:val="20"/>
        </w:rPr>
        <w:t xml:space="preserve">El proyecto </w:t>
      </w:r>
      <w:r w:rsidR="00FF6C0A">
        <w:rPr>
          <w:rFonts w:eastAsia="Calibri" w:cs="Calibri"/>
          <w:sz w:val="20"/>
          <w:szCs w:val="20"/>
        </w:rPr>
        <w:t xml:space="preserve">consiste </w:t>
      </w:r>
      <w:r>
        <w:rPr>
          <w:rFonts w:eastAsia="Calibri" w:cs="Calibri"/>
          <w:sz w:val="20"/>
          <w:szCs w:val="20"/>
        </w:rPr>
        <w:t xml:space="preserve">en </w:t>
      </w:r>
      <w:r w:rsidR="00777899">
        <w:rPr>
          <w:rFonts w:eastAsia="Calibri" w:cs="Calibri"/>
          <w:sz w:val="20"/>
          <w:szCs w:val="20"/>
        </w:rPr>
        <w:t xml:space="preserve">la </w:t>
      </w:r>
      <w:r w:rsidR="008B7502">
        <w:rPr>
          <w:rFonts w:eastAsia="Calibri" w:cs="Calibri"/>
          <w:sz w:val="20"/>
          <w:szCs w:val="20"/>
        </w:rPr>
        <w:t>habilitación de parcelas de 5000 metros cuadrado</w:t>
      </w:r>
      <w:r w:rsidR="00777899">
        <w:rPr>
          <w:rFonts w:eastAsia="Calibri" w:cs="Calibri"/>
          <w:sz w:val="20"/>
          <w:szCs w:val="20"/>
        </w:rPr>
        <w:t xml:space="preserve">. </w:t>
      </w:r>
      <w:r>
        <w:rPr>
          <w:rFonts w:eastAsia="Calibri" w:cs="Calibri"/>
          <w:sz w:val="20"/>
          <w:szCs w:val="20"/>
        </w:rPr>
        <w:t xml:space="preserve">Dicho </w:t>
      </w:r>
      <w:r w:rsidR="00C5027B">
        <w:rPr>
          <w:rFonts w:eastAsia="Calibri" w:cs="Calibri"/>
          <w:sz w:val="20"/>
          <w:szCs w:val="20"/>
        </w:rPr>
        <w:t>proyecto</w:t>
      </w:r>
      <w:r>
        <w:rPr>
          <w:rFonts w:eastAsia="Calibri" w:cs="Calibri"/>
          <w:sz w:val="20"/>
          <w:szCs w:val="20"/>
        </w:rPr>
        <w:t xml:space="preserve"> es emplazado en un área de Preservación </w:t>
      </w:r>
      <w:r w:rsidR="00C5027B">
        <w:rPr>
          <w:rFonts w:eastAsia="Calibri" w:cs="Calibri"/>
          <w:sz w:val="20"/>
          <w:szCs w:val="20"/>
        </w:rPr>
        <w:t>Ecológica</w:t>
      </w:r>
      <w:r>
        <w:rPr>
          <w:rFonts w:eastAsia="Calibri" w:cs="Calibri"/>
          <w:sz w:val="20"/>
          <w:szCs w:val="20"/>
        </w:rPr>
        <w:t xml:space="preserve"> de acuerdo al PRMS y, localizado en un Sitio Prioritario de Conservación para la Biodiversidad de la Región Metropolitana (sitio N°15)</w:t>
      </w:r>
      <w:r w:rsidR="00C5027B">
        <w:rPr>
          <w:rFonts w:eastAsia="Calibri" w:cs="Calibri"/>
          <w:sz w:val="20"/>
          <w:szCs w:val="20"/>
        </w:rPr>
        <w:t>.</w:t>
      </w:r>
    </w:p>
    <w:bookmarkEnd w:id="11"/>
    <w:p w14:paraId="2D8D6D67" w14:textId="77777777" w:rsidR="00801DD9" w:rsidRDefault="00801DD9" w:rsidP="00801DD9">
      <w:pPr>
        <w:spacing w:line="240" w:lineRule="auto"/>
        <w:jc w:val="both"/>
        <w:rPr>
          <w:rFonts w:cstheme="minorHAnsi"/>
          <w:sz w:val="20"/>
          <w:szCs w:val="20"/>
        </w:rPr>
      </w:pPr>
    </w:p>
    <w:p w14:paraId="308E46C9" w14:textId="422EA1F5" w:rsidR="00801DD9" w:rsidRDefault="00801DD9" w:rsidP="00801DD9">
      <w:pPr>
        <w:spacing w:line="240" w:lineRule="auto"/>
        <w:jc w:val="both"/>
        <w:rPr>
          <w:rFonts w:cstheme="minorHAnsi"/>
          <w:sz w:val="20"/>
          <w:szCs w:val="20"/>
        </w:rPr>
      </w:pPr>
      <w:r w:rsidRPr="0040394A">
        <w:rPr>
          <w:rFonts w:cstheme="minorHAnsi"/>
          <w:sz w:val="20"/>
          <w:szCs w:val="20"/>
        </w:rPr>
        <w:t>En consideración a los hechos constatados, es posible concluir que</w:t>
      </w:r>
      <w:r>
        <w:rPr>
          <w:rFonts w:cstheme="minorHAnsi"/>
          <w:sz w:val="20"/>
          <w:szCs w:val="20"/>
        </w:rPr>
        <w:t>, con</w:t>
      </w:r>
      <w:r w:rsidRPr="006062E2">
        <w:rPr>
          <w:rFonts w:cstheme="minorHAnsi"/>
          <w:sz w:val="20"/>
          <w:szCs w:val="20"/>
        </w:rPr>
        <w:t xml:space="preserve"> relación a los antecedentes y hechos analizados, </w:t>
      </w:r>
      <w:r>
        <w:rPr>
          <w:rFonts w:cstheme="minorHAnsi"/>
          <w:sz w:val="20"/>
          <w:szCs w:val="20"/>
        </w:rPr>
        <w:t xml:space="preserve">el proyecto </w:t>
      </w:r>
      <w:r w:rsidR="00B272A6">
        <w:rPr>
          <w:rFonts w:cstheme="minorHAnsi"/>
          <w:sz w:val="20"/>
          <w:szCs w:val="20"/>
        </w:rPr>
        <w:t>Hacienda Guay Guay</w:t>
      </w:r>
      <w:r>
        <w:rPr>
          <w:rFonts w:cstheme="minorHAnsi"/>
          <w:sz w:val="20"/>
          <w:szCs w:val="20"/>
        </w:rPr>
        <w:t xml:space="preserve"> no </w:t>
      </w:r>
      <w:r w:rsidRPr="006062E2">
        <w:rPr>
          <w:rFonts w:cstheme="minorHAnsi"/>
          <w:sz w:val="20"/>
          <w:szCs w:val="20"/>
        </w:rPr>
        <w:t xml:space="preserve">cumple con las características de un proyecto que </w:t>
      </w:r>
      <w:r>
        <w:rPr>
          <w:rFonts w:cstheme="minorHAnsi"/>
          <w:sz w:val="20"/>
          <w:szCs w:val="20"/>
        </w:rPr>
        <w:t>debe</w:t>
      </w:r>
      <w:r w:rsidRPr="006062E2">
        <w:rPr>
          <w:rFonts w:cstheme="minorHAnsi"/>
          <w:sz w:val="20"/>
          <w:szCs w:val="20"/>
        </w:rPr>
        <w:t xml:space="preserve"> someterse al Sistema de Evaluación </w:t>
      </w:r>
      <w:r>
        <w:rPr>
          <w:rFonts w:cstheme="minorHAnsi"/>
          <w:sz w:val="20"/>
          <w:szCs w:val="20"/>
        </w:rPr>
        <w:t xml:space="preserve">de Impacto </w:t>
      </w:r>
      <w:r w:rsidRPr="006062E2">
        <w:rPr>
          <w:rFonts w:cstheme="minorHAnsi"/>
          <w:sz w:val="20"/>
          <w:szCs w:val="20"/>
        </w:rPr>
        <w:t>Ambiental</w:t>
      </w:r>
      <w:r>
        <w:rPr>
          <w:rFonts w:cstheme="minorHAnsi"/>
          <w:sz w:val="20"/>
          <w:szCs w:val="20"/>
        </w:rPr>
        <w:t>, bajo el literal h)</w:t>
      </w:r>
      <w:r w:rsidR="002A7655">
        <w:rPr>
          <w:rFonts w:cstheme="minorHAnsi"/>
          <w:sz w:val="20"/>
          <w:szCs w:val="20"/>
        </w:rPr>
        <w:t xml:space="preserve"> y p)</w:t>
      </w:r>
      <w:r>
        <w:rPr>
          <w:rFonts w:cstheme="minorHAnsi"/>
          <w:sz w:val="20"/>
          <w:szCs w:val="20"/>
        </w:rPr>
        <w:t xml:space="preserve"> del artículo 10 de la Ley 19.300.</w:t>
      </w:r>
      <w:r w:rsidR="00777899">
        <w:rPr>
          <w:rFonts w:cstheme="minorHAnsi"/>
          <w:sz w:val="20"/>
          <w:szCs w:val="20"/>
        </w:rPr>
        <w:t xml:space="preserve"> </w:t>
      </w:r>
    </w:p>
    <w:p w14:paraId="2D810F25" w14:textId="77777777" w:rsidR="00ED21AD" w:rsidRDefault="00ED21AD" w:rsidP="00373994">
      <w:pPr>
        <w:spacing w:line="240" w:lineRule="auto"/>
        <w:jc w:val="both"/>
        <w:rPr>
          <w:rFonts w:ascii="Calibri" w:eastAsia="Calibri" w:hAnsi="Calibri" w:cs="Calibri"/>
          <w:sz w:val="20"/>
          <w:szCs w:val="20"/>
        </w:rPr>
      </w:pPr>
    </w:p>
    <w:p w14:paraId="5EA4F9E8" w14:textId="77777777" w:rsidR="00ED21AD" w:rsidRDefault="00ED21AD" w:rsidP="00373994">
      <w:pPr>
        <w:spacing w:line="240" w:lineRule="auto"/>
        <w:jc w:val="both"/>
        <w:rPr>
          <w:rFonts w:ascii="Calibri" w:eastAsia="Calibri" w:hAnsi="Calibri" w:cs="Calibri"/>
          <w:sz w:val="20"/>
          <w:szCs w:val="20"/>
        </w:rPr>
      </w:pPr>
    </w:p>
    <w:p w14:paraId="7A14148A" w14:textId="77777777" w:rsidR="00ED21AD" w:rsidRDefault="00ED21AD" w:rsidP="00373994">
      <w:pPr>
        <w:spacing w:line="240" w:lineRule="auto"/>
        <w:jc w:val="both"/>
        <w:rPr>
          <w:rFonts w:ascii="Calibri" w:eastAsia="Calibri" w:hAnsi="Calibri" w:cs="Calibri"/>
          <w:sz w:val="20"/>
          <w:szCs w:val="20"/>
        </w:rPr>
      </w:pPr>
    </w:p>
    <w:p w14:paraId="6F64FB79" w14:textId="77777777" w:rsidR="0016144C" w:rsidRDefault="0016144C" w:rsidP="00373994">
      <w:pPr>
        <w:spacing w:line="240" w:lineRule="auto"/>
        <w:jc w:val="both"/>
        <w:rPr>
          <w:rFonts w:ascii="Calibri" w:eastAsia="Calibri" w:hAnsi="Calibri" w:cs="Calibri"/>
          <w:sz w:val="20"/>
          <w:szCs w:val="20"/>
        </w:rPr>
      </w:pPr>
    </w:p>
    <w:p w14:paraId="10104F37" w14:textId="77777777" w:rsidR="00ED21AD" w:rsidRDefault="00ED21AD" w:rsidP="00373994">
      <w:pPr>
        <w:spacing w:line="240" w:lineRule="auto"/>
        <w:jc w:val="both"/>
        <w:rPr>
          <w:rFonts w:ascii="Calibri" w:eastAsia="Calibri" w:hAnsi="Calibri" w:cs="Calibri"/>
          <w:sz w:val="20"/>
          <w:szCs w:val="20"/>
        </w:rPr>
      </w:pPr>
    </w:p>
    <w:p w14:paraId="157EA32F" w14:textId="4A69AC59" w:rsidR="00262413" w:rsidRDefault="002A78CE" w:rsidP="00EF1BB8">
      <w:pPr>
        <w:rPr>
          <w:rFonts w:ascii="Calibri" w:eastAsia="Calibri" w:hAnsi="Calibri" w:cs="Calibri"/>
          <w:sz w:val="20"/>
          <w:szCs w:val="20"/>
        </w:rPr>
      </w:pPr>
      <w:r>
        <w:rPr>
          <w:rFonts w:ascii="Calibri" w:eastAsia="Calibri" w:hAnsi="Calibri" w:cs="Calibri"/>
          <w:sz w:val="20"/>
          <w:szCs w:val="20"/>
        </w:rPr>
        <w:br w:type="page"/>
      </w:r>
    </w:p>
    <w:p w14:paraId="36E480C8" w14:textId="77777777" w:rsidR="001A526B" w:rsidRDefault="001A526B" w:rsidP="00373994">
      <w:pPr>
        <w:pStyle w:val="IFA1"/>
      </w:pPr>
      <w:bookmarkStart w:id="12" w:name="_Toc390777017"/>
      <w:bookmarkStart w:id="13" w:name="_Toc47084624"/>
      <w:r w:rsidRPr="001A526B">
        <w:lastRenderedPageBreak/>
        <w:t xml:space="preserve">IDENTIFICACIÓN </w:t>
      </w:r>
      <w:bookmarkEnd w:id="12"/>
      <w:r w:rsidRPr="001A526B">
        <w:t>DE LA UNIDAD FISCALIZABLE</w:t>
      </w:r>
      <w:bookmarkEnd w:id="13"/>
    </w:p>
    <w:p w14:paraId="772D3FC3" w14:textId="77777777" w:rsidR="001A526B" w:rsidRPr="001A526B" w:rsidRDefault="001A526B" w:rsidP="00ED21AD">
      <w:pPr>
        <w:pStyle w:val="Ttulo1"/>
        <w:numPr>
          <w:ilvl w:val="0"/>
          <w:numId w:val="0"/>
        </w:numPr>
        <w:ind w:left="567" w:hanging="567"/>
      </w:pPr>
    </w:p>
    <w:p w14:paraId="1DF40424" w14:textId="77777777" w:rsidR="001A526B" w:rsidRPr="00441AB3" w:rsidRDefault="001A526B" w:rsidP="00373994">
      <w:pPr>
        <w:pStyle w:val="Ttulo1"/>
      </w:pPr>
      <w:bookmarkStart w:id="14" w:name="_Toc31369145"/>
      <w:bookmarkStart w:id="15" w:name="_Toc47084625"/>
      <w:r w:rsidRPr="00441AB3">
        <w:t>Antecedentes Generales</w:t>
      </w:r>
      <w:bookmarkEnd w:id="14"/>
      <w:bookmarkEnd w:id="15"/>
    </w:p>
    <w:p w14:paraId="354FACED"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7FFEA008" w14:textId="77777777" w:rsidTr="00EC770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A9BD63" w14:textId="77777777" w:rsidR="00884A50" w:rsidRPr="00D42470" w:rsidRDefault="00884A50" w:rsidP="00EC770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6D36F22" w14:textId="11307042" w:rsidR="00884A50" w:rsidRPr="00C5524D" w:rsidRDefault="00495E3C" w:rsidP="00EC7701">
            <w:pPr>
              <w:spacing w:after="0" w:line="240" w:lineRule="auto"/>
              <w:jc w:val="both"/>
              <w:rPr>
                <w:rFonts w:ascii="Calibri" w:eastAsia="Calibri" w:hAnsi="Calibri" w:cs="Calibri"/>
                <w:bCs/>
                <w:sz w:val="20"/>
                <w:szCs w:val="20"/>
              </w:rPr>
            </w:pPr>
            <w:r>
              <w:rPr>
                <w:rFonts w:ascii="Calibri" w:eastAsia="Calibri" w:hAnsi="Calibri" w:cs="Calibri"/>
                <w:bCs/>
                <w:sz w:val="20"/>
                <w:szCs w:val="20"/>
              </w:rPr>
              <w:t>Hacienda Guay Guay</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522DA88" w14:textId="77777777" w:rsidR="00884A50" w:rsidRDefault="00884A50" w:rsidP="00EC770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185B41F9" w14:textId="4BDF8A94" w:rsidR="001061F6" w:rsidRPr="001061F6" w:rsidRDefault="001061F6" w:rsidP="00EC7701">
            <w:pPr>
              <w:spacing w:after="0" w:line="240" w:lineRule="auto"/>
              <w:jc w:val="both"/>
              <w:rPr>
                <w:rFonts w:ascii="Calibri" w:eastAsia="Calibri" w:hAnsi="Calibri" w:cs="Calibri"/>
                <w:bCs/>
                <w:sz w:val="20"/>
                <w:szCs w:val="20"/>
                <w:lang w:eastAsia="es-ES"/>
              </w:rPr>
            </w:pPr>
            <w:r w:rsidRPr="001061F6">
              <w:rPr>
                <w:rFonts w:ascii="Calibri" w:eastAsia="Calibri" w:hAnsi="Calibri" w:cs="Calibri"/>
                <w:bCs/>
                <w:sz w:val="20"/>
                <w:szCs w:val="20"/>
                <w:lang w:eastAsia="es-ES"/>
              </w:rPr>
              <w:t>En construcción</w:t>
            </w:r>
          </w:p>
        </w:tc>
      </w:tr>
      <w:tr w:rsidR="001A526B" w:rsidRPr="001A526B" w14:paraId="7550159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4E440C" w14:textId="552FB2CF" w:rsidR="001A526B" w:rsidRPr="001A526B" w:rsidRDefault="00043B16" w:rsidP="00373994">
            <w:pPr>
              <w:spacing w:after="0" w:line="240" w:lineRule="auto"/>
              <w:jc w:val="both"/>
              <w:rPr>
                <w:rFonts w:ascii="Calibri" w:eastAsia="Calibri" w:hAnsi="Calibri" w:cs="Calibri"/>
                <w:b/>
                <w:sz w:val="20"/>
                <w:szCs w:val="20"/>
              </w:rPr>
            </w:pPr>
            <w:r>
              <w:rPr>
                <w:rFonts w:ascii="Calibri" w:eastAsia="Calibri" w:hAnsi="Calibri" w:cs="Calibri"/>
                <w:b/>
                <w:sz w:val="20"/>
                <w:szCs w:val="20"/>
              </w:rPr>
              <w:t>Región</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1061F6">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B125FCA" w14:textId="77777777" w:rsidR="007864BC" w:rsidRDefault="001A526B" w:rsidP="0078298F">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639564FC" w14:textId="69833F06" w:rsidR="0078298F" w:rsidRPr="001A526B" w:rsidRDefault="00441AB3" w:rsidP="0078298F">
            <w:pPr>
              <w:spacing w:after="100" w:line="240" w:lineRule="auto"/>
              <w:ind w:left="46"/>
              <w:jc w:val="both"/>
              <w:rPr>
                <w:rFonts w:ascii="Calibri" w:eastAsia="Calibri" w:hAnsi="Calibri" w:cs="Calibri"/>
                <w:sz w:val="20"/>
                <w:szCs w:val="20"/>
              </w:rPr>
            </w:pPr>
            <w:r>
              <w:rPr>
                <w:lang w:val="es-ES_tradnl"/>
              </w:rPr>
              <w:t xml:space="preserve">José Rabat Oriente, </w:t>
            </w:r>
            <w:proofErr w:type="spellStart"/>
            <w:r>
              <w:rPr>
                <w:lang w:val="es-ES_tradnl"/>
              </w:rPr>
              <w:t>Chicureo</w:t>
            </w:r>
            <w:proofErr w:type="spellEnd"/>
          </w:p>
        </w:tc>
      </w:tr>
      <w:tr w:rsidR="001A526B" w:rsidRPr="001A526B" w14:paraId="66E97C57"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8962D" w14:textId="2C86393A" w:rsidR="001A526B" w:rsidRPr="001A526B" w:rsidRDefault="001A526B" w:rsidP="00C1180E">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C1180E">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0D85F3DF"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1FF86CE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53F6A4" w14:textId="7B9554C3" w:rsidR="001A526B" w:rsidRPr="001A526B" w:rsidRDefault="001A526B" w:rsidP="00C5027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7B2762">
              <w:rPr>
                <w:rFonts w:ascii="Calibri" w:eastAsia="Calibri" w:hAnsi="Calibri" w:cs="Calibri"/>
                <w:sz w:val="20"/>
                <w:szCs w:val="20"/>
              </w:rPr>
              <w:t>Colina</w:t>
            </w:r>
          </w:p>
        </w:tc>
        <w:tc>
          <w:tcPr>
            <w:tcW w:w="2296" w:type="pct"/>
            <w:vMerge/>
            <w:tcBorders>
              <w:left w:val="single" w:sz="4" w:space="0" w:color="auto"/>
              <w:bottom w:val="single" w:sz="4" w:space="0" w:color="auto"/>
              <w:right w:val="single" w:sz="4" w:space="0" w:color="auto"/>
            </w:tcBorders>
            <w:shd w:val="clear" w:color="auto" w:fill="FFFFFF"/>
          </w:tcPr>
          <w:p w14:paraId="7E29ADAB"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303DA74"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AACD74" w14:textId="68435B12" w:rsidR="00501F07" w:rsidRDefault="001A526B" w:rsidP="00501F0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14:paraId="18760C5F" w14:textId="37B86E50" w:rsidR="001061F6" w:rsidRPr="001A526B" w:rsidRDefault="00441AB3" w:rsidP="00501F07">
            <w:pPr>
              <w:spacing w:after="100" w:line="240" w:lineRule="auto"/>
              <w:jc w:val="both"/>
              <w:rPr>
                <w:rFonts w:ascii="Calibri" w:eastAsia="Calibri" w:hAnsi="Calibri" w:cs="Calibri"/>
                <w:sz w:val="20"/>
                <w:szCs w:val="20"/>
              </w:rPr>
            </w:pPr>
            <w:r w:rsidRPr="00441AB3">
              <w:rPr>
                <w:rFonts w:ascii="Calibri" w:eastAsia="Calibri" w:hAnsi="Calibri" w:cs="Calibri"/>
                <w:sz w:val="20"/>
                <w:szCs w:val="20"/>
              </w:rPr>
              <w:t>Nexxo Desarrollo Inmobiliario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27DC20" w14:textId="07C8748F"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441AB3">
              <w:rPr>
                <w:rFonts w:ascii="Calibri" w:eastAsia="Calibri" w:hAnsi="Calibri" w:cs="Calibri"/>
                <w:sz w:val="20"/>
                <w:szCs w:val="20"/>
              </w:rPr>
              <w:t>--</w:t>
            </w:r>
          </w:p>
          <w:p w14:paraId="03C54C11" w14:textId="396CBF44" w:rsidR="001061F6" w:rsidRPr="001A526B" w:rsidRDefault="001061F6" w:rsidP="00C5027B">
            <w:pPr>
              <w:spacing w:after="100" w:line="240" w:lineRule="auto"/>
              <w:jc w:val="both"/>
              <w:rPr>
                <w:rFonts w:ascii="Calibri" w:eastAsia="Calibri" w:hAnsi="Calibri" w:cs="Calibri"/>
                <w:sz w:val="20"/>
                <w:szCs w:val="20"/>
                <w:lang w:val="es-ES" w:eastAsia="es-ES"/>
              </w:rPr>
            </w:pPr>
          </w:p>
        </w:tc>
      </w:tr>
      <w:tr w:rsidR="001A526B" w:rsidRPr="001A526B" w14:paraId="52BAFA9E"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EBCCC"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05E0696A" w14:textId="4A9F6B21" w:rsidR="00267F17" w:rsidRPr="001A526B" w:rsidRDefault="00441AB3" w:rsidP="00373994">
            <w:pPr>
              <w:spacing w:after="100" w:line="240" w:lineRule="auto"/>
              <w:jc w:val="both"/>
              <w:rPr>
                <w:rFonts w:ascii="Calibri" w:eastAsia="Calibri" w:hAnsi="Calibri" w:cs="Calibri"/>
                <w:sz w:val="20"/>
                <w:szCs w:val="20"/>
              </w:rPr>
            </w:pPr>
            <w:r w:rsidRPr="00441AB3">
              <w:rPr>
                <w:rFonts w:ascii="Calibri" w:eastAsia="Calibri" w:hAnsi="Calibri" w:cs="Calibri"/>
                <w:sz w:val="20"/>
                <w:szCs w:val="20"/>
              </w:rPr>
              <w:t>Francisco de Aguirre 3720 of 7,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38AFBF" w14:textId="713EFFE7" w:rsidR="001A526B" w:rsidRPr="001A526B" w:rsidRDefault="001A526B" w:rsidP="00C1180E">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C1180E">
              <w:t>--</w:t>
            </w:r>
          </w:p>
        </w:tc>
      </w:tr>
      <w:tr w:rsidR="001A526B" w:rsidRPr="001A526B" w14:paraId="5A222915"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2D5D2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5AC41B" w14:textId="4EC63ADC"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441AB3" w:rsidRPr="00441AB3">
              <w:rPr>
                <w:rFonts w:ascii="Calibri" w:eastAsia="Calibri" w:hAnsi="Calibri" w:cs="Calibri"/>
                <w:sz w:val="20"/>
                <w:szCs w:val="20"/>
              </w:rPr>
              <w:t>(2) 2759 8486</w:t>
            </w:r>
          </w:p>
        </w:tc>
      </w:tr>
      <w:tr w:rsidR="001A526B" w:rsidRPr="001A526B" w14:paraId="501BF5B0"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44D196" w14:textId="68C7C95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14:paraId="6B8EEC55" w14:textId="78F6E6DE" w:rsidR="00267F17" w:rsidRPr="001A526B" w:rsidRDefault="00441AB3" w:rsidP="00267F17">
            <w:pPr>
              <w:spacing w:after="100" w:line="240" w:lineRule="auto"/>
              <w:rPr>
                <w:rFonts w:ascii="Calibri" w:eastAsia="Calibri" w:hAnsi="Calibri" w:cs="Calibri"/>
                <w:sz w:val="20"/>
                <w:szCs w:val="20"/>
              </w:rPr>
            </w:pPr>
            <w:r w:rsidRPr="00441AB3">
              <w:rPr>
                <w:rFonts w:ascii="Calibri" w:eastAsia="Calibri" w:hAnsi="Calibri" w:cs="Calibri"/>
                <w:sz w:val="20"/>
                <w:szCs w:val="20"/>
              </w:rPr>
              <w:t>Sebastián Covarrubias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B054BD" w14:textId="42D52B1E"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EB1D31">
              <w:rPr>
                <w:rFonts w:ascii="Calibri" w:eastAsia="Calibri" w:hAnsi="Calibri" w:cs="Calibri"/>
                <w:sz w:val="20"/>
                <w:szCs w:val="20"/>
              </w:rPr>
              <w:t>--</w:t>
            </w:r>
          </w:p>
          <w:p w14:paraId="650D73AF" w14:textId="428328EB" w:rsidR="00267F17" w:rsidRPr="001A526B" w:rsidRDefault="00267F17" w:rsidP="00373994">
            <w:pPr>
              <w:spacing w:after="100" w:line="240" w:lineRule="auto"/>
              <w:jc w:val="both"/>
              <w:rPr>
                <w:rFonts w:ascii="Calibri" w:eastAsia="Calibri" w:hAnsi="Calibri" w:cs="Calibri"/>
                <w:sz w:val="20"/>
                <w:szCs w:val="20"/>
                <w:lang w:val="es-ES" w:eastAsia="es-ES"/>
              </w:rPr>
            </w:pPr>
          </w:p>
        </w:tc>
      </w:tr>
      <w:tr w:rsidR="001A526B" w:rsidRPr="001A526B" w14:paraId="573B597A"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CA967A"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5BAD371B" w14:textId="3873555A" w:rsidR="00267F17" w:rsidRPr="001A526B" w:rsidRDefault="00441AB3" w:rsidP="00373994">
            <w:pPr>
              <w:spacing w:after="100" w:line="240" w:lineRule="auto"/>
              <w:jc w:val="both"/>
              <w:rPr>
                <w:rFonts w:ascii="Calibri" w:eastAsia="Calibri" w:hAnsi="Calibri" w:cs="Calibri"/>
                <w:sz w:val="20"/>
                <w:szCs w:val="20"/>
                <w:lang w:val="es-ES" w:eastAsia="es-ES"/>
              </w:rPr>
            </w:pPr>
            <w:r w:rsidRPr="00441AB3">
              <w:rPr>
                <w:rFonts w:ascii="Calibri" w:eastAsia="Calibri" w:hAnsi="Calibri" w:cs="Calibri"/>
                <w:sz w:val="20"/>
                <w:szCs w:val="20"/>
              </w:rPr>
              <w:t>Francisco de Aguirre 3720 of 7,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27DC4E" w14:textId="4A273C09" w:rsidR="001A526B" w:rsidRPr="001A526B" w:rsidRDefault="001A526B" w:rsidP="00C1180E">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tc>
      </w:tr>
      <w:tr w:rsidR="001A526B" w:rsidRPr="001A526B" w14:paraId="1294B4D3"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E47F8E"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FE2315" w14:textId="7A5E01F3"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441AB3" w:rsidRPr="00441AB3">
              <w:rPr>
                <w:rFonts w:ascii="Calibri" w:eastAsia="Calibri" w:hAnsi="Calibri" w:cs="Calibri"/>
                <w:sz w:val="20"/>
                <w:szCs w:val="20"/>
              </w:rPr>
              <w:t>(2) 2759 8486</w:t>
            </w:r>
          </w:p>
        </w:tc>
      </w:tr>
    </w:tbl>
    <w:p w14:paraId="6DE9AE1C" w14:textId="77777777" w:rsidR="001A526B" w:rsidRPr="00ED21AD" w:rsidRDefault="001A526B" w:rsidP="00ED21AD">
      <w:pPr>
        <w:spacing w:line="240" w:lineRule="auto"/>
        <w:contextualSpacing/>
        <w:jc w:val="both"/>
        <w:rPr>
          <w:sz w:val="20"/>
          <w:szCs w:val="20"/>
        </w:rPr>
      </w:pPr>
    </w:p>
    <w:p w14:paraId="38C94F80" w14:textId="77777777" w:rsidR="001A526B" w:rsidRPr="00ED21AD" w:rsidRDefault="001A526B" w:rsidP="00ED21AD">
      <w:pPr>
        <w:spacing w:line="240" w:lineRule="auto"/>
        <w:contextualSpacing/>
        <w:jc w:val="both"/>
        <w:rPr>
          <w:sz w:val="20"/>
          <w:szCs w:val="20"/>
        </w:rPr>
      </w:pPr>
    </w:p>
    <w:p w14:paraId="1DFBA78F" w14:textId="77777777" w:rsidR="001A526B" w:rsidRPr="00ED21AD" w:rsidRDefault="001A526B" w:rsidP="00ED21AD">
      <w:pPr>
        <w:spacing w:line="240" w:lineRule="auto"/>
        <w:jc w:val="both"/>
        <w:rPr>
          <w:rFonts w:ascii="Calibri" w:eastAsia="Calibri" w:hAnsi="Calibri" w:cs="Calibri"/>
          <w:sz w:val="20"/>
          <w:szCs w:val="20"/>
        </w:rPr>
      </w:pPr>
    </w:p>
    <w:p w14:paraId="5A57EC6B" w14:textId="77777777" w:rsidR="001A526B" w:rsidRPr="00ED21AD" w:rsidRDefault="001A526B" w:rsidP="00ED21AD">
      <w:pPr>
        <w:spacing w:line="240" w:lineRule="auto"/>
        <w:jc w:val="both"/>
        <w:rPr>
          <w:rFonts w:ascii="Calibri" w:eastAsia="Calibri" w:hAnsi="Calibri" w:cs="Calibri"/>
          <w:sz w:val="20"/>
          <w:szCs w:val="20"/>
        </w:rPr>
      </w:pPr>
    </w:p>
    <w:p w14:paraId="7A15AC0B" w14:textId="77777777" w:rsidR="001A526B" w:rsidRPr="00ED21AD" w:rsidRDefault="001A526B" w:rsidP="00ED21AD">
      <w:pPr>
        <w:spacing w:line="240" w:lineRule="auto"/>
        <w:jc w:val="both"/>
        <w:rPr>
          <w:rFonts w:ascii="Calibri" w:eastAsia="Calibri" w:hAnsi="Calibri" w:cs="Calibri"/>
          <w:sz w:val="20"/>
          <w:szCs w:val="20"/>
        </w:rPr>
      </w:pPr>
    </w:p>
    <w:p w14:paraId="2C7626C5" w14:textId="77777777" w:rsidR="001A526B" w:rsidRPr="00ED21AD" w:rsidRDefault="001A526B" w:rsidP="00ED21AD">
      <w:pPr>
        <w:spacing w:line="240" w:lineRule="auto"/>
        <w:jc w:val="both"/>
        <w:rPr>
          <w:rFonts w:ascii="Calibri" w:eastAsia="Calibri" w:hAnsi="Calibri" w:cs="Calibri"/>
          <w:sz w:val="20"/>
          <w:szCs w:val="20"/>
        </w:rPr>
      </w:pPr>
    </w:p>
    <w:p w14:paraId="4BBA284F" w14:textId="77777777" w:rsidR="001A526B" w:rsidRPr="001A526B" w:rsidRDefault="001A526B" w:rsidP="008C2C7C">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22BB2617" w14:textId="1F775F3D" w:rsidR="00702C74" w:rsidRPr="00702C74" w:rsidRDefault="00702C74" w:rsidP="00702C74">
      <w:pPr>
        <w:pStyle w:val="Listaconnmeros"/>
        <w:numPr>
          <w:ilvl w:val="0"/>
          <w:numId w:val="0"/>
        </w:numPr>
        <w:ind w:left="360" w:hanging="360"/>
        <w:rPr>
          <w:b/>
          <w:bCs/>
        </w:rPr>
      </w:pPr>
      <w:bookmarkStart w:id="25" w:name="_Toc352840392"/>
      <w:bookmarkStart w:id="26" w:name="_Toc352841452"/>
      <w:bookmarkEnd w:id="16"/>
      <w:bookmarkEnd w:id="17"/>
      <w:bookmarkEnd w:id="18"/>
      <w:bookmarkEnd w:id="19"/>
      <w:bookmarkEnd w:id="20"/>
      <w:bookmarkEnd w:id="21"/>
      <w:bookmarkEnd w:id="22"/>
      <w:bookmarkEnd w:id="23"/>
      <w:bookmarkEnd w:id="24"/>
      <w:r>
        <w:rPr>
          <w:b/>
          <w:bCs/>
        </w:rPr>
        <w:lastRenderedPageBreak/>
        <w:t>2</w:t>
      </w:r>
      <w:r w:rsidRPr="00702C74">
        <w:rPr>
          <w:b/>
          <w:bCs/>
        </w:rPr>
        <w:t>.</w:t>
      </w:r>
      <w:r>
        <w:rPr>
          <w:b/>
          <w:bCs/>
        </w:rPr>
        <w:t xml:space="preserve">2 </w:t>
      </w:r>
      <w:r>
        <w:rPr>
          <w:b/>
          <w:bCs/>
        </w:rPr>
        <w:tab/>
      </w:r>
      <w:r w:rsidRPr="00702C74">
        <w:rPr>
          <w:b/>
          <w:bCs/>
        </w:rPr>
        <w:t>Ubicación y layout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6"/>
        <w:gridCol w:w="1763"/>
        <w:gridCol w:w="2500"/>
        <w:gridCol w:w="2813"/>
      </w:tblGrid>
      <w:tr w:rsidR="00AD2153" w:rsidRPr="00AF53E2" w14:paraId="773D4672" w14:textId="77777777" w:rsidTr="00702C74">
        <w:trPr>
          <w:trHeight w:val="7852"/>
          <w:jc w:val="center"/>
        </w:trPr>
        <w:tc>
          <w:tcPr>
            <w:tcW w:w="5000" w:type="pct"/>
            <w:gridSpan w:val="4"/>
            <w:shd w:val="clear" w:color="auto" w:fill="FFFFFF"/>
            <w:tcMar>
              <w:top w:w="58" w:type="dxa"/>
              <w:left w:w="58" w:type="dxa"/>
              <w:bottom w:w="58" w:type="dxa"/>
              <w:right w:w="58" w:type="dxa"/>
            </w:tcMar>
            <w:hideMark/>
          </w:tcPr>
          <w:p w14:paraId="44B618FF" w14:textId="2FE2BA07" w:rsidR="00AD2153" w:rsidRDefault="00AD2153" w:rsidP="00742A91">
            <w:pPr>
              <w:rPr>
                <w:rFonts w:cstheme="minorHAnsi"/>
                <w:sz w:val="20"/>
                <w:szCs w:val="20"/>
              </w:rPr>
            </w:pPr>
            <w:bookmarkStart w:id="27" w:name="_Toc352840382"/>
            <w:bookmarkStart w:id="28" w:name="_Toc352841442"/>
            <w:bookmarkStart w:id="29" w:name="_Toc352940732"/>
            <w:bookmarkStart w:id="30" w:name="_Toc353998108"/>
            <w:bookmarkStart w:id="31" w:name="_Toc353998181"/>
            <w:bookmarkEnd w:id="25"/>
            <w:bookmarkEnd w:id="26"/>
            <w:r w:rsidRPr="00AF53E2">
              <w:rPr>
                <w:rFonts w:cstheme="minorHAnsi"/>
                <w:b/>
              </w:rPr>
              <w:t xml:space="preserve">Figura 1. Mapa de ubicación </w:t>
            </w:r>
            <w:r>
              <w:rPr>
                <w:rFonts w:cstheme="minorHAnsi"/>
                <w:b/>
              </w:rPr>
              <w:t>local</w:t>
            </w:r>
            <w:r w:rsidRPr="00AF53E2">
              <w:rPr>
                <w:rFonts w:cstheme="minorHAnsi"/>
                <w:b/>
              </w:rPr>
              <w:t xml:space="preserve"> </w:t>
            </w:r>
            <w:r w:rsidR="00F7224D">
              <w:rPr>
                <w:rFonts w:cstheme="minorHAnsi"/>
                <w:sz w:val="20"/>
                <w:szCs w:val="20"/>
              </w:rPr>
              <w:t xml:space="preserve">(Fuente: </w:t>
            </w:r>
            <w:r w:rsidR="00EB1D31">
              <w:rPr>
                <w:rFonts w:cstheme="minorHAnsi"/>
                <w:sz w:val="20"/>
                <w:szCs w:val="20"/>
              </w:rPr>
              <w:t>Google Earth Pro fecha imagen 7/02/2019</w:t>
            </w:r>
            <w:r w:rsidRPr="00AF53E2">
              <w:rPr>
                <w:rFonts w:cstheme="minorHAnsi"/>
                <w:sz w:val="20"/>
                <w:szCs w:val="20"/>
              </w:rPr>
              <w:t>)</w:t>
            </w:r>
            <w:bookmarkEnd w:id="27"/>
            <w:bookmarkEnd w:id="28"/>
            <w:r w:rsidRPr="00AF53E2">
              <w:rPr>
                <w:rFonts w:cstheme="minorHAnsi"/>
                <w:sz w:val="20"/>
                <w:szCs w:val="20"/>
              </w:rPr>
              <w:t>.</w:t>
            </w:r>
          </w:p>
          <w:bookmarkEnd w:id="29"/>
          <w:bookmarkEnd w:id="30"/>
          <w:bookmarkEnd w:id="31"/>
          <w:p w14:paraId="6B9CBE4B" w14:textId="5F7FB0FF" w:rsidR="00AD2153" w:rsidRPr="00AF53E2" w:rsidRDefault="00441AB3" w:rsidP="00702C74">
            <w:pPr>
              <w:jc w:val="center"/>
              <w:rPr>
                <w:rFonts w:cstheme="minorHAnsi"/>
                <w:sz w:val="20"/>
                <w:szCs w:val="20"/>
              </w:rPr>
            </w:pPr>
            <w:r>
              <w:rPr>
                <w:rFonts w:cstheme="minorHAnsi"/>
                <w:noProof/>
                <w:sz w:val="20"/>
                <w:szCs w:val="20"/>
              </w:rPr>
              <w:drawing>
                <wp:inline distT="0" distB="0" distL="0" distR="0" wp14:anchorId="40B6050C" wp14:editId="48C5E118">
                  <wp:extent cx="5808296" cy="460821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7-31 a la(s) 11.40.44 (2).png"/>
                          <pic:cNvPicPr/>
                        </pic:nvPicPr>
                        <pic:blipFill rotWithShape="1">
                          <a:blip r:embed="rId16">
                            <a:extLst>
                              <a:ext uri="{28A0092B-C50C-407E-A947-70E740481C1C}">
                                <a14:useLocalDpi xmlns:a14="http://schemas.microsoft.com/office/drawing/2010/main" val="0"/>
                              </a:ext>
                            </a:extLst>
                          </a:blip>
                          <a:srcRect l="42429" t="18794"/>
                          <a:stretch/>
                        </pic:blipFill>
                        <pic:spPr bwMode="auto">
                          <a:xfrm>
                            <a:off x="0" y="0"/>
                            <a:ext cx="5819283" cy="4616931"/>
                          </a:xfrm>
                          <a:prstGeom prst="rect">
                            <a:avLst/>
                          </a:prstGeom>
                          <a:ln>
                            <a:noFill/>
                          </a:ln>
                          <a:extLst>
                            <a:ext uri="{53640926-AAD7-44D8-BBD7-CCE9431645EC}">
                              <a14:shadowObscured xmlns:a14="http://schemas.microsoft.com/office/drawing/2010/main"/>
                            </a:ext>
                          </a:extLst>
                        </pic:spPr>
                      </pic:pic>
                    </a:graphicData>
                  </a:graphic>
                </wp:inline>
              </w:drawing>
            </w:r>
          </w:p>
        </w:tc>
      </w:tr>
      <w:tr w:rsidR="00AD2153" w:rsidRPr="00AF53E2" w14:paraId="7FFA6D29" w14:textId="77777777" w:rsidTr="00702C74">
        <w:trPr>
          <w:trHeight w:val="175"/>
          <w:jc w:val="center"/>
        </w:trPr>
        <w:tc>
          <w:tcPr>
            <w:tcW w:w="5000" w:type="pct"/>
            <w:gridSpan w:val="4"/>
            <w:shd w:val="clear" w:color="auto" w:fill="FFFFFF"/>
            <w:tcMar>
              <w:top w:w="58" w:type="dxa"/>
              <w:left w:w="58" w:type="dxa"/>
              <w:bottom w:w="58" w:type="dxa"/>
              <w:right w:w="58" w:type="dxa"/>
            </w:tcMar>
          </w:tcPr>
          <w:p w14:paraId="04C47648" w14:textId="77777777" w:rsidR="00AD2153" w:rsidRPr="00166FF1" w:rsidRDefault="00AD2153" w:rsidP="00742A91">
            <w:pPr>
              <w:rPr>
                <w:rFonts w:cstheme="minorHAnsi"/>
                <w:b/>
                <w:sz w:val="20"/>
                <w:szCs w:val="20"/>
              </w:rPr>
            </w:pPr>
            <w:r w:rsidRPr="00166FF1">
              <w:rPr>
                <w:rFonts w:cstheme="minorHAnsi"/>
                <w:b/>
                <w:sz w:val="20"/>
                <w:szCs w:val="20"/>
              </w:rPr>
              <w:t xml:space="preserve">Coordenadas UTM de referencia </w:t>
            </w:r>
          </w:p>
        </w:tc>
      </w:tr>
      <w:tr w:rsidR="00AD2153" w:rsidRPr="00AF53E2" w14:paraId="4B08A9D4" w14:textId="77777777" w:rsidTr="00EC5057">
        <w:trPr>
          <w:trHeight w:val="229"/>
          <w:jc w:val="center"/>
        </w:trPr>
        <w:tc>
          <w:tcPr>
            <w:tcW w:w="1448" w:type="pct"/>
            <w:shd w:val="clear" w:color="auto" w:fill="FFFFFF"/>
            <w:tcMar>
              <w:top w:w="58" w:type="dxa"/>
              <w:left w:w="58" w:type="dxa"/>
              <w:bottom w:w="58" w:type="dxa"/>
              <w:right w:w="58" w:type="dxa"/>
            </w:tcMar>
            <w:hideMark/>
          </w:tcPr>
          <w:p w14:paraId="453AC943" w14:textId="2F451742" w:rsidR="00AD2153" w:rsidRPr="00166FF1" w:rsidRDefault="00AD2153" w:rsidP="00742A91">
            <w:pPr>
              <w:rPr>
                <w:rFonts w:cstheme="minorHAnsi"/>
                <w:b/>
                <w:sz w:val="20"/>
                <w:szCs w:val="20"/>
              </w:rPr>
            </w:pPr>
            <w:r w:rsidRPr="00166FF1">
              <w:rPr>
                <w:rFonts w:cstheme="minorHAnsi"/>
                <w:b/>
                <w:sz w:val="20"/>
                <w:szCs w:val="20"/>
              </w:rPr>
              <w:t xml:space="preserve">Datum: </w:t>
            </w:r>
            <w:r w:rsidRPr="00166FF1">
              <w:rPr>
                <w:rFonts w:cstheme="minorHAnsi"/>
                <w:sz w:val="20"/>
                <w:szCs w:val="20"/>
              </w:rPr>
              <w:t>WGS8</w:t>
            </w:r>
            <w:r w:rsidR="00702C74" w:rsidRPr="00166FF1">
              <w:rPr>
                <w:rFonts w:cstheme="minorHAnsi"/>
                <w:sz w:val="20"/>
                <w:szCs w:val="20"/>
              </w:rPr>
              <w:t>4</w:t>
            </w:r>
          </w:p>
        </w:tc>
        <w:tc>
          <w:tcPr>
            <w:tcW w:w="885" w:type="pct"/>
            <w:shd w:val="clear" w:color="auto" w:fill="FFFFFF"/>
          </w:tcPr>
          <w:p w14:paraId="7B47E37B" w14:textId="6B9DA5EE" w:rsidR="00AD2153" w:rsidRPr="00166FF1" w:rsidRDefault="00AD2153" w:rsidP="00742A91">
            <w:pPr>
              <w:rPr>
                <w:rFonts w:cstheme="minorHAnsi"/>
                <w:b/>
                <w:sz w:val="20"/>
                <w:szCs w:val="20"/>
              </w:rPr>
            </w:pPr>
            <w:r w:rsidRPr="00166FF1">
              <w:rPr>
                <w:sz w:val="20"/>
                <w:szCs w:val="20"/>
              </w:rPr>
              <w:t>Huso: 19</w:t>
            </w:r>
            <w:r w:rsidR="00EC5057">
              <w:rPr>
                <w:sz w:val="20"/>
                <w:szCs w:val="20"/>
              </w:rPr>
              <w:t>H</w:t>
            </w:r>
          </w:p>
        </w:tc>
        <w:tc>
          <w:tcPr>
            <w:tcW w:w="1255" w:type="pct"/>
            <w:shd w:val="clear" w:color="auto" w:fill="FFFFFF"/>
          </w:tcPr>
          <w:p w14:paraId="0FEEE537" w14:textId="09728A82" w:rsidR="00AD2153" w:rsidRPr="00166FF1" w:rsidRDefault="00EC5057" w:rsidP="00742A91">
            <w:pPr>
              <w:rPr>
                <w:rFonts w:cstheme="minorHAnsi"/>
                <w:b/>
                <w:sz w:val="20"/>
                <w:szCs w:val="20"/>
              </w:rPr>
            </w:pPr>
            <w:r>
              <w:rPr>
                <w:sz w:val="20"/>
                <w:szCs w:val="20"/>
              </w:rPr>
              <w:t xml:space="preserve">UTM N: </w:t>
            </w:r>
            <w:r w:rsidR="00441AB3" w:rsidRPr="00441AB3">
              <w:rPr>
                <w:sz w:val="20"/>
                <w:szCs w:val="20"/>
              </w:rPr>
              <w:t>6320685.00 m S</w:t>
            </w:r>
          </w:p>
        </w:tc>
        <w:tc>
          <w:tcPr>
            <w:tcW w:w="1413" w:type="pct"/>
            <w:shd w:val="clear" w:color="auto" w:fill="FFFFFF"/>
          </w:tcPr>
          <w:p w14:paraId="5ADC2873" w14:textId="1A7EFBDD" w:rsidR="00AD2153" w:rsidRPr="00166FF1" w:rsidRDefault="00EC5057" w:rsidP="00742A91">
            <w:pPr>
              <w:rPr>
                <w:rFonts w:cstheme="minorHAnsi"/>
                <w:b/>
                <w:sz w:val="20"/>
                <w:szCs w:val="20"/>
              </w:rPr>
            </w:pPr>
            <w:r>
              <w:rPr>
                <w:sz w:val="20"/>
                <w:szCs w:val="20"/>
              </w:rPr>
              <w:t xml:space="preserve">UTM E: </w:t>
            </w:r>
            <w:r w:rsidR="00441AB3" w:rsidRPr="00441AB3">
              <w:rPr>
                <w:sz w:val="20"/>
                <w:szCs w:val="20"/>
              </w:rPr>
              <w:t>349171.00 m E</w:t>
            </w:r>
          </w:p>
        </w:tc>
      </w:tr>
    </w:tbl>
    <w:p w14:paraId="323A3C4D" w14:textId="0CBD13E8" w:rsidR="00CE3600" w:rsidRDefault="00CE3600" w:rsidP="00373994">
      <w:pPr>
        <w:spacing w:line="240" w:lineRule="auto"/>
        <w:rPr>
          <w:rFonts w:ascii="Calibri" w:eastAsia="Calibri" w:hAnsi="Calibri" w:cs="Calibri"/>
          <w:sz w:val="28"/>
          <w:szCs w:val="32"/>
        </w:rPr>
      </w:pPr>
    </w:p>
    <w:p w14:paraId="2FF1EE5A" w14:textId="2365F240" w:rsidR="006E5784" w:rsidRDefault="006E5784" w:rsidP="00373994">
      <w:pPr>
        <w:spacing w:line="240" w:lineRule="auto"/>
        <w:rPr>
          <w:rFonts w:ascii="Calibri" w:eastAsia="Calibri" w:hAnsi="Calibri" w:cs="Calibri"/>
          <w:sz w:val="28"/>
          <w:szCs w:val="32"/>
        </w:rPr>
      </w:pPr>
    </w:p>
    <w:tbl>
      <w:tblPr>
        <w:tblpPr w:leftFromText="141" w:rightFromText="141" w:horzAnchor="margin" w:tblpY="3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62"/>
      </w:tblGrid>
      <w:tr w:rsidR="002C0A74" w:rsidRPr="00AF53E2" w14:paraId="4D125414" w14:textId="77777777" w:rsidTr="00EC5057">
        <w:trPr>
          <w:trHeight w:val="7587"/>
        </w:trPr>
        <w:tc>
          <w:tcPr>
            <w:tcW w:w="5000" w:type="pct"/>
            <w:shd w:val="clear" w:color="auto" w:fill="FFFFFF"/>
            <w:tcMar>
              <w:top w:w="58" w:type="dxa"/>
              <w:left w:w="58" w:type="dxa"/>
              <w:bottom w:w="58" w:type="dxa"/>
              <w:right w:w="58" w:type="dxa"/>
            </w:tcMar>
            <w:hideMark/>
          </w:tcPr>
          <w:p w14:paraId="76103C2C" w14:textId="5211C97B" w:rsidR="002C0A74" w:rsidRDefault="002C0A74" w:rsidP="00EF1BB8">
            <w:pPr>
              <w:rPr>
                <w:rFonts w:cstheme="minorHAnsi"/>
                <w:sz w:val="20"/>
                <w:szCs w:val="20"/>
              </w:rPr>
            </w:pPr>
            <w:r w:rsidRPr="00AF53E2">
              <w:rPr>
                <w:rFonts w:cstheme="minorHAnsi"/>
                <w:b/>
              </w:rPr>
              <w:lastRenderedPageBreak/>
              <w:t xml:space="preserve">Figura </w:t>
            </w:r>
            <w:r>
              <w:rPr>
                <w:rFonts w:cstheme="minorHAnsi"/>
                <w:b/>
              </w:rPr>
              <w:t>2</w:t>
            </w:r>
            <w:r w:rsidRPr="00AF53E2">
              <w:rPr>
                <w:rFonts w:cstheme="minorHAnsi"/>
                <w:b/>
              </w:rPr>
              <w:t xml:space="preserve">. </w:t>
            </w:r>
            <w:r>
              <w:rPr>
                <w:rFonts w:cstheme="minorHAnsi"/>
                <w:b/>
              </w:rPr>
              <w:t>Layout del proyecto</w:t>
            </w:r>
            <w:r w:rsidRPr="00AF53E2">
              <w:rPr>
                <w:rFonts w:cstheme="minorHAnsi"/>
                <w:b/>
              </w:rPr>
              <w:t xml:space="preserve"> </w:t>
            </w:r>
            <w:r w:rsidRPr="00AF53E2">
              <w:rPr>
                <w:rFonts w:cstheme="minorHAnsi"/>
                <w:sz w:val="20"/>
                <w:szCs w:val="20"/>
              </w:rPr>
              <w:t>(Fuente</w:t>
            </w:r>
            <w:r w:rsidR="00441AB3">
              <w:rPr>
                <w:rFonts w:cstheme="minorHAnsi"/>
                <w:sz w:val="20"/>
                <w:szCs w:val="20"/>
              </w:rPr>
              <w:t xml:space="preserve">: </w:t>
            </w:r>
            <w:r w:rsidR="00441AB3" w:rsidRPr="00441AB3">
              <w:rPr>
                <w:rFonts w:cstheme="minorHAnsi"/>
                <w:sz w:val="20"/>
                <w:szCs w:val="20"/>
              </w:rPr>
              <w:t>https://www.guayguay.cl/servicios/</w:t>
            </w:r>
            <w:r w:rsidRPr="00AF53E2">
              <w:rPr>
                <w:rFonts w:cstheme="minorHAnsi"/>
                <w:sz w:val="20"/>
                <w:szCs w:val="20"/>
              </w:rPr>
              <w:t>).</w:t>
            </w:r>
          </w:p>
          <w:p w14:paraId="65E14777" w14:textId="7FE4CA30" w:rsidR="002C0A74" w:rsidRDefault="002C0A74" w:rsidP="00EF1BB8">
            <w:pPr>
              <w:rPr>
                <w:rFonts w:cstheme="minorHAnsi"/>
                <w:sz w:val="20"/>
                <w:szCs w:val="20"/>
              </w:rPr>
            </w:pPr>
          </w:p>
          <w:p w14:paraId="20179826" w14:textId="3615F2B5" w:rsidR="002C0A74" w:rsidRPr="00EF0BA7" w:rsidRDefault="00441AB3" w:rsidP="00EF0BA7">
            <w:pPr>
              <w:jc w:val="center"/>
              <w:rPr>
                <w:rFonts w:cstheme="minorHAnsi"/>
                <w:sz w:val="20"/>
                <w:szCs w:val="20"/>
              </w:rPr>
            </w:pPr>
            <w:r>
              <w:rPr>
                <w:rFonts w:cstheme="minorHAnsi"/>
                <w:noProof/>
                <w:sz w:val="20"/>
                <w:szCs w:val="20"/>
              </w:rPr>
              <w:drawing>
                <wp:inline distT="0" distB="0" distL="0" distR="0" wp14:anchorId="030CDD61" wp14:editId="743CD11A">
                  <wp:extent cx="6176242" cy="32139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7-31 a la(s) 11.40.44.png"/>
                          <pic:cNvPicPr/>
                        </pic:nvPicPr>
                        <pic:blipFill rotWithShape="1">
                          <a:blip r:embed="rId17" cstate="print">
                            <a:extLst>
                              <a:ext uri="{28A0092B-C50C-407E-A947-70E740481C1C}">
                                <a14:useLocalDpi xmlns:a14="http://schemas.microsoft.com/office/drawing/2010/main" val="0"/>
                              </a:ext>
                            </a:extLst>
                          </a:blip>
                          <a:srcRect l="6082" t="14132" r="5139" b="11953"/>
                          <a:stretch/>
                        </pic:blipFill>
                        <pic:spPr bwMode="auto">
                          <a:xfrm>
                            <a:off x="0" y="0"/>
                            <a:ext cx="6191569" cy="32219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9A4E17" w14:textId="77777777" w:rsidR="00702C74" w:rsidRDefault="00702C74" w:rsidP="00373994">
      <w:pPr>
        <w:spacing w:line="240" w:lineRule="auto"/>
        <w:rPr>
          <w:rFonts w:ascii="Calibri" w:eastAsia="Calibri" w:hAnsi="Calibri" w:cs="Calibri"/>
          <w:sz w:val="28"/>
          <w:szCs w:val="32"/>
        </w:rPr>
      </w:pPr>
    </w:p>
    <w:p w14:paraId="68B25BAD" w14:textId="77777777" w:rsidR="00702C74" w:rsidRDefault="00702C74" w:rsidP="00702C74">
      <w:pPr>
        <w:pStyle w:val="Ttulo1"/>
        <w:numPr>
          <w:ilvl w:val="0"/>
          <w:numId w:val="0"/>
        </w:numPr>
        <w:ind w:left="567"/>
      </w:pPr>
    </w:p>
    <w:p w14:paraId="36CBBDC7" w14:textId="7A75DB42" w:rsidR="006E5784" w:rsidRDefault="006E5784" w:rsidP="00373994">
      <w:pPr>
        <w:spacing w:line="240" w:lineRule="auto"/>
        <w:rPr>
          <w:rFonts w:ascii="Calibri" w:eastAsia="Calibri" w:hAnsi="Calibri" w:cs="Calibri"/>
          <w:sz w:val="28"/>
          <w:szCs w:val="32"/>
        </w:rPr>
      </w:pPr>
    </w:p>
    <w:p w14:paraId="16696A1E" w14:textId="6518AD2E" w:rsidR="008F344E" w:rsidRDefault="008F344E" w:rsidP="00373994">
      <w:pPr>
        <w:spacing w:line="240" w:lineRule="auto"/>
        <w:rPr>
          <w:rFonts w:ascii="Calibri" w:eastAsia="Calibri" w:hAnsi="Calibri" w:cs="Calibri"/>
          <w:sz w:val="28"/>
          <w:szCs w:val="32"/>
        </w:rPr>
      </w:pPr>
    </w:p>
    <w:p w14:paraId="7EB8A4F5" w14:textId="5ADEC4C0" w:rsidR="008F344E" w:rsidRDefault="008F344E" w:rsidP="00373994">
      <w:pPr>
        <w:spacing w:line="240" w:lineRule="auto"/>
        <w:rPr>
          <w:rFonts w:ascii="Calibri" w:eastAsia="Calibri" w:hAnsi="Calibri" w:cs="Calibri"/>
          <w:sz w:val="28"/>
          <w:szCs w:val="32"/>
        </w:rPr>
      </w:pPr>
    </w:p>
    <w:p w14:paraId="33B0C575" w14:textId="77777777" w:rsidR="00EF1BB8" w:rsidRDefault="00EF1BB8" w:rsidP="00373994">
      <w:pPr>
        <w:spacing w:line="240" w:lineRule="auto"/>
        <w:rPr>
          <w:rFonts w:ascii="Calibri" w:eastAsia="Calibri" w:hAnsi="Calibri" w:cs="Calibri"/>
          <w:sz w:val="28"/>
          <w:szCs w:val="32"/>
        </w:rPr>
      </w:pPr>
    </w:p>
    <w:p w14:paraId="42FDBCED" w14:textId="77777777" w:rsidR="00F7224D" w:rsidRDefault="00F7224D" w:rsidP="00373994">
      <w:pPr>
        <w:spacing w:line="240" w:lineRule="auto"/>
        <w:rPr>
          <w:rFonts w:ascii="Calibri" w:eastAsia="Calibri" w:hAnsi="Calibri" w:cs="Calibri"/>
          <w:sz w:val="28"/>
          <w:szCs w:val="32"/>
        </w:rPr>
      </w:pPr>
    </w:p>
    <w:p w14:paraId="1B45982E" w14:textId="7208C56E" w:rsidR="00F7224D" w:rsidRDefault="00F7224D" w:rsidP="00373994">
      <w:pPr>
        <w:spacing w:line="240" w:lineRule="auto"/>
        <w:rPr>
          <w:rFonts w:ascii="Calibri" w:eastAsia="Calibri" w:hAnsi="Calibri" w:cs="Calibri"/>
          <w:sz w:val="28"/>
          <w:szCs w:val="32"/>
        </w:rPr>
      </w:pPr>
    </w:p>
    <w:p w14:paraId="558AF1AA" w14:textId="77777777" w:rsidR="00E721CD" w:rsidRDefault="00E721CD" w:rsidP="00373994">
      <w:pPr>
        <w:spacing w:line="240" w:lineRule="auto"/>
        <w:rPr>
          <w:rFonts w:ascii="Calibri" w:eastAsia="Calibri" w:hAnsi="Calibri" w:cs="Calibri"/>
          <w:sz w:val="28"/>
          <w:szCs w:val="32"/>
        </w:rPr>
      </w:pPr>
    </w:p>
    <w:p w14:paraId="57EBEC82" w14:textId="77777777" w:rsidR="00F7224D" w:rsidRDefault="00F7224D" w:rsidP="00373994">
      <w:pPr>
        <w:spacing w:line="240" w:lineRule="auto"/>
        <w:rPr>
          <w:rFonts w:ascii="Calibri" w:eastAsia="Calibri" w:hAnsi="Calibri" w:cs="Calibri"/>
          <w:sz w:val="28"/>
          <w:szCs w:val="32"/>
        </w:rPr>
      </w:pPr>
    </w:p>
    <w:p w14:paraId="301A975E" w14:textId="77777777" w:rsidR="00F7224D" w:rsidRDefault="00F7224D" w:rsidP="00373994">
      <w:pPr>
        <w:spacing w:line="240" w:lineRule="auto"/>
        <w:rPr>
          <w:rFonts w:ascii="Calibri" w:eastAsia="Calibri" w:hAnsi="Calibri" w:cs="Calibri"/>
          <w:sz w:val="28"/>
          <w:szCs w:val="32"/>
        </w:rPr>
      </w:pPr>
    </w:p>
    <w:p w14:paraId="78F49A82" w14:textId="77777777" w:rsidR="008F344E" w:rsidRPr="008F344E" w:rsidRDefault="008F344E" w:rsidP="008C2C7C">
      <w:pPr>
        <w:numPr>
          <w:ilvl w:val="0"/>
          <w:numId w:val="4"/>
        </w:numPr>
        <w:spacing w:after="0" w:line="240" w:lineRule="auto"/>
        <w:ind w:left="432"/>
        <w:contextualSpacing/>
        <w:outlineLvl w:val="0"/>
        <w:rPr>
          <w:rFonts w:eastAsia="Calibri" w:cs="Calibri"/>
          <w:b/>
          <w:sz w:val="24"/>
          <w:szCs w:val="20"/>
        </w:rPr>
      </w:pPr>
      <w:bookmarkStart w:id="32" w:name="_Toc449106557"/>
      <w:bookmarkStart w:id="33" w:name="_Toc47084626"/>
      <w:bookmarkStart w:id="34" w:name="_Toc390777030"/>
      <w:r w:rsidRPr="008F344E">
        <w:rPr>
          <w:rFonts w:eastAsia="Calibri" w:cs="Calibri"/>
          <w:b/>
          <w:sz w:val="24"/>
          <w:szCs w:val="20"/>
        </w:rPr>
        <w:lastRenderedPageBreak/>
        <w:t>ANTECEDENTES DE LA ACTIVIDAD DE FISCALIZACIÓN</w:t>
      </w:r>
      <w:bookmarkEnd w:id="32"/>
      <w:bookmarkEnd w:id="33"/>
    </w:p>
    <w:p w14:paraId="5AD85719" w14:textId="77777777" w:rsidR="008F344E" w:rsidRPr="008F344E" w:rsidRDefault="008F344E" w:rsidP="008F344E">
      <w:pPr>
        <w:spacing w:after="0" w:line="240" w:lineRule="auto"/>
        <w:ind w:left="576"/>
        <w:contextualSpacing/>
        <w:outlineLvl w:val="0"/>
        <w:rPr>
          <w:rFonts w:eastAsia="Calibri" w:cs="Calibri"/>
          <w:b/>
          <w:sz w:val="24"/>
          <w:szCs w:val="20"/>
        </w:rPr>
      </w:pPr>
    </w:p>
    <w:p w14:paraId="38924D3F" w14:textId="77777777" w:rsidR="008F344E" w:rsidRPr="008F344E" w:rsidRDefault="008F344E" w:rsidP="008C2C7C">
      <w:pPr>
        <w:numPr>
          <w:ilvl w:val="1"/>
          <w:numId w:val="4"/>
        </w:numPr>
        <w:spacing w:after="0" w:line="240" w:lineRule="auto"/>
        <w:contextualSpacing/>
        <w:outlineLvl w:val="0"/>
        <w:rPr>
          <w:rFonts w:eastAsia="Calibri" w:cs="Calibri"/>
          <w:b/>
          <w:sz w:val="24"/>
          <w:szCs w:val="20"/>
        </w:rPr>
      </w:pPr>
      <w:bookmarkStart w:id="35" w:name="_Toc352840386"/>
      <w:bookmarkStart w:id="36" w:name="_Toc352841446"/>
      <w:bookmarkStart w:id="37" w:name="_Toc353998112"/>
      <w:bookmarkStart w:id="38" w:name="_Toc353998185"/>
      <w:bookmarkStart w:id="39" w:name="_Toc382383537"/>
      <w:bookmarkStart w:id="40" w:name="_Toc382472359"/>
      <w:bookmarkStart w:id="41" w:name="_Toc390184270"/>
      <w:bookmarkStart w:id="42" w:name="_Toc390360001"/>
      <w:bookmarkStart w:id="43" w:name="_Toc390777022"/>
      <w:bookmarkStart w:id="44" w:name="_Toc447875233"/>
      <w:bookmarkStart w:id="45" w:name="_Toc449106558"/>
      <w:bookmarkStart w:id="46" w:name="_Toc47084627"/>
      <w:r w:rsidRPr="008F344E">
        <w:rPr>
          <w:rFonts w:eastAsia="Calibri" w:cs="Calibri"/>
          <w:b/>
          <w:sz w:val="24"/>
          <w:szCs w:val="20"/>
        </w:rPr>
        <w:t>Motivo de la Actividad de Fiscalización</w:t>
      </w:r>
      <w:bookmarkEnd w:id="35"/>
      <w:bookmarkEnd w:id="36"/>
      <w:bookmarkEnd w:id="37"/>
      <w:bookmarkEnd w:id="38"/>
      <w:bookmarkEnd w:id="39"/>
      <w:bookmarkEnd w:id="40"/>
      <w:bookmarkEnd w:id="41"/>
      <w:bookmarkEnd w:id="42"/>
      <w:bookmarkEnd w:id="43"/>
      <w:bookmarkEnd w:id="44"/>
      <w:bookmarkEnd w:id="45"/>
      <w:bookmarkEnd w:id="46"/>
    </w:p>
    <w:p w14:paraId="5FAA4AB1" w14:textId="77777777" w:rsidR="008F344E" w:rsidRPr="008F344E" w:rsidRDefault="008F344E" w:rsidP="008F344E">
      <w:pPr>
        <w:spacing w:line="240" w:lineRule="auto"/>
        <w:ind w:left="360"/>
        <w:contextualSpacing/>
      </w:pPr>
    </w:p>
    <w:tbl>
      <w:tblPr>
        <w:tblStyle w:val="Tablaconcuadrcula3"/>
        <w:tblW w:w="5000" w:type="pct"/>
        <w:tblLook w:val="04A0" w:firstRow="1" w:lastRow="0" w:firstColumn="1" w:lastColumn="0" w:noHBand="0" w:noVBand="1"/>
      </w:tblPr>
      <w:tblGrid>
        <w:gridCol w:w="490"/>
        <w:gridCol w:w="1921"/>
        <w:gridCol w:w="530"/>
        <w:gridCol w:w="7021"/>
      </w:tblGrid>
      <w:tr w:rsidR="008F344E" w:rsidRPr="008F344E" w14:paraId="76710116" w14:textId="77777777" w:rsidTr="0016093C">
        <w:trPr>
          <w:trHeight w:val="350"/>
        </w:trPr>
        <w:tc>
          <w:tcPr>
            <w:tcW w:w="1210" w:type="pct"/>
            <w:gridSpan w:val="2"/>
            <w:vAlign w:val="center"/>
          </w:tcPr>
          <w:p w14:paraId="23005C38" w14:textId="77777777" w:rsidR="008F344E" w:rsidRPr="008F344E" w:rsidRDefault="008F344E" w:rsidP="008F344E">
            <w:pPr>
              <w:rPr>
                <w:rFonts w:asciiTheme="minorHAnsi" w:hAnsiTheme="minorHAnsi"/>
                <w:b/>
              </w:rPr>
            </w:pPr>
            <w:r w:rsidRPr="008F344E">
              <w:rPr>
                <w:rFonts w:asciiTheme="minorHAnsi" w:hAnsiTheme="minorHAnsi"/>
                <w:b/>
              </w:rPr>
              <w:t>Motivo</w:t>
            </w:r>
          </w:p>
        </w:tc>
        <w:tc>
          <w:tcPr>
            <w:tcW w:w="3790" w:type="pct"/>
            <w:gridSpan w:val="2"/>
            <w:vAlign w:val="center"/>
          </w:tcPr>
          <w:p w14:paraId="5FDE83BE" w14:textId="77777777" w:rsidR="008F344E" w:rsidRPr="008F344E" w:rsidRDefault="008F344E" w:rsidP="008F344E">
            <w:pPr>
              <w:rPr>
                <w:rFonts w:asciiTheme="minorHAnsi" w:hAnsiTheme="minorHAnsi"/>
                <w:b/>
              </w:rPr>
            </w:pPr>
            <w:r w:rsidRPr="008F344E">
              <w:rPr>
                <w:rFonts w:asciiTheme="minorHAnsi" w:hAnsiTheme="minorHAnsi"/>
                <w:b/>
              </w:rPr>
              <w:t>Descripción</w:t>
            </w:r>
          </w:p>
        </w:tc>
      </w:tr>
      <w:tr w:rsidR="008F344E" w:rsidRPr="008F344E" w14:paraId="297FF384" w14:textId="77777777" w:rsidTr="0016093C">
        <w:trPr>
          <w:trHeight w:val="481"/>
        </w:trPr>
        <w:tc>
          <w:tcPr>
            <w:tcW w:w="246" w:type="pct"/>
            <w:tcBorders>
              <w:bottom w:val="single" w:sz="4" w:space="0" w:color="auto"/>
            </w:tcBorders>
            <w:vAlign w:val="center"/>
          </w:tcPr>
          <w:p w14:paraId="6843ACDD" w14:textId="17CAB28C" w:rsidR="008F344E" w:rsidRPr="008F344E" w:rsidRDefault="008F344E" w:rsidP="008F344E">
            <w:pPr>
              <w:jc w:val="center"/>
              <w:rPr>
                <w:rFonts w:asciiTheme="minorHAnsi" w:hAnsiTheme="minorHAnsi"/>
              </w:rPr>
            </w:pPr>
          </w:p>
        </w:tc>
        <w:tc>
          <w:tcPr>
            <w:tcW w:w="964" w:type="pct"/>
            <w:tcBorders>
              <w:bottom w:val="single" w:sz="4" w:space="0" w:color="auto"/>
            </w:tcBorders>
            <w:vAlign w:val="center"/>
          </w:tcPr>
          <w:p w14:paraId="074B8E81" w14:textId="77777777" w:rsidR="008F344E" w:rsidRPr="008F344E" w:rsidRDefault="008F344E" w:rsidP="008F344E">
            <w:pPr>
              <w:rPr>
                <w:rFonts w:asciiTheme="minorHAnsi" w:hAnsiTheme="minorHAnsi"/>
              </w:rPr>
            </w:pPr>
            <w:r w:rsidRPr="008F344E">
              <w:rPr>
                <w:rFonts w:asciiTheme="minorHAnsi" w:hAnsiTheme="minorHAnsi"/>
              </w:rPr>
              <w:t>Programada</w:t>
            </w:r>
          </w:p>
        </w:tc>
        <w:tc>
          <w:tcPr>
            <w:tcW w:w="3790" w:type="pct"/>
            <w:gridSpan w:val="2"/>
            <w:tcBorders>
              <w:bottom w:val="single" w:sz="4" w:space="0" w:color="auto"/>
            </w:tcBorders>
            <w:vAlign w:val="center"/>
          </w:tcPr>
          <w:p w14:paraId="78A693C5" w14:textId="6D87BE11" w:rsidR="008F344E" w:rsidRPr="008F344E" w:rsidRDefault="008F344E" w:rsidP="007864BC">
            <w:pPr>
              <w:jc w:val="both"/>
              <w:rPr>
                <w:rFonts w:asciiTheme="minorHAnsi" w:hAnsiTheme="minorHAnsi"/>
              </w:rPr>
            </w:pPr>
          </w:p>
        </w:tc>
      </w:tr>
      <w:tr w:rsidR="008F344E" w:rsidRPr="008F344E" w14:paraId="28253055" w14:textId="77777777" w:rsidTr="0016093C">
        <w:trPr>
          <w:trHeight w:val="350"/>
        </w:trPr>
        <w:tc>
          <w:tcPr>
            <w:tcW w:w="246" w:type="pct"/>
            <w:vMerge w:val="restart"/>
            <w:vAlign w:val="center"/>
          </w:tcPr>
          <w:p w14:paraId="2CADC7AD" w14:textId="77777777" w:rsidR="008F344E" w:rsidRPr="008F344E" w:rsidRDefault="008F344E" w:rsidP="008F344E">
            <w:pPr>
              <w:jc w:val="center"/>
              <w:rPr>
                <w:rFonts w:asciiTheme="minorHAnsi" w:hAnsiTheme="minorHAnsi"/>
              </w:rPr>
            </w:pPr>
            <w:r w:rsidRPr="008F344E">
              <w:rPr>
                <w:rFonts w:asciiTheme="minorHAnsi" w:hAnsiTheme="minorHAnsi"/>
              </w:rPr>
              <w:t>X</w:t>
            </w:r>
          </w:p>
        </w:tc>
        <w:tc>
          <w:tcPr>
            <w:tcW w:w="964" w:type="pct"/>
            <w:vMerge w:val="restart"/>
            <w:vAlign w:val="center"/>
          </w:tcPr>
          <w:p w14:paraId="21D1FE95" w14:textId="77777777" w:rsidR="008F344E" w:rsidRPr="008F344E" w:rsidRDefault="008F344E" w:rsidP="008F344E">
            <w:pPr>
              <w:rPr>
                <w:rFonts w:asciiTheme="minorHAnsi" w:hAnsiTheme="minorHAnsi"/>
              </w:rPr>
            </w:pPr>
            <w:r w:rsidRPr="008F344E">
              <w:rPr>
                <w:rFonts w:asciiTheme="minorHAnsi" w:hAnsiTheme="minorHAnsi"/>
              </w:rPr>
              <w:t>No programada</w:t>
            </w:r>
          </w:p>
        </w:tc>
        <w:tc>
          <w:tcPr>
            <w:tcW w:w="266" w:type="pct"/>
            <w:vAlign w:val="center"/>
          </w:tcPr>
          <w:p w14:paraId="10205F97" w14:textId="77777777" w:rsidR="008F344E" w:rsidRPr="008F344E" w:rsidRDefault="008F344E" w:rsidP="008F344E">
            <w:pPr>
              <w:jc w:val="center"/>
              <w:rPr>
                <w:rFonts w:asciiTheme="minorHAnsi" w:hAnsiTheme="minorHAnsi"/>
              </w:rPr>
            </w:pPr>
            <w:r w:rsidRPr="008F344E">
              <w:rPr>
                <w:rFonts w:asciiTheme="minorHAnsi" w:hAnsiTheme="minorHAnsi"/>
              </w:rPr>
              <w:t>X</w:t>
            </w:r>
          </w:p>
        </w:tc>
        <w:tc>
          <w:tcPr>
            <w:tcW w:w="3524" w:type="pct"/>
            <w:vAlign w:val="center"/>
          </w:tcPr>
          <w:p w14:paraId="44FFE5F1" w14:textId="39968C02" w:rsidR="008F344E" w:rsidRPr="00367942" w:rsidRDefault="008F344E" w:rsidP="00EC5057">
            <w:r w:rsidRPr="00581064">
              <w:t>Denuncia</w:t>
            </w:r>
          </w:p>
        </w:tc>
      </w:tr>
      <w:tr w:rsidR="008F344E" w:rsidRPr="008F344E" w14:paraId="23BB7DBE" w14:textId="77777777" w:rsidTr="0016093C">
        <w:trPr>
          <w:trHeight w:val="372"/>
        </w:trPr>
        <w:tc>
          <w:tcPr>
            <w:tcW w:w="246" w:type="pct"/>
            <w:vMerge/>
          </w:tcPr>
          <w:p w14:paraId="35BC084B" w14:textId="77777777" w:rsidR="008F344E" w:rsidRPr="008F344E" w:rsidRDefault="008F344E" w:rsidP="008F344E">
            <w:pPr>
              <w:rPr>
                <w:rFonts w:asciiTheme="minorHAnsi" w:hAnsiTheme="minorHAnsi"/>
              </w:rPr>
            </w:pPr>
          </w:p>
        </w:tc>
        <w:tc>
          <w:tcPr>
            <w:tcW w:w="964" w:type="pct"/>
            <w:vMerge/>
          </w:tcPr>
          <w:p w14:paraId="0996EFCE" w14:textId="77777777" w:rsidR="008F344E" w:rsidRPr="008F344E" w:rsidRDefault="008F344E" w:rsidP="008F344E">
            <w:pPr>
              <w:rPr>
                <w:rFonts w:asciiTheme="minorHAnsi" w:hAnsiTheme="minorHAnsi"/>
              </w:rPr>
            </w:pPr>
          </w:p>
        </w:tc>
        <w:tc>
          <w:tcPr>
            <w:tcW w:w="266" w:type="pct"/>
            <w:vAlign w:val="center"/>
          </w:tcPr>
          <w:p w14:paraId="7E7A5B0B" w14:textId="56306C91" w:rsidR="008F344E" w:rsidRPr="008F344E" w:rsidRDefault="008F344E" w:rsidP="008F344E">
            <w:pPr>
              <w:jc w:val="center"/>
              <w:rPr>
                <w:rFonts w:asciiTheme="minorHAnsi" w:hAnsiTheme="minorHAnsi"/>
              </w:rPr>
            </w:pPr>
          </w:p>
        </w:tc>
        <w:tc>
          <w:tcPr>
            <w:tcW w:w="3524" w:type="pct"/>
            <w:vAlign w:val="center"/>
          </w:tcPr>
          <w:p w14:paraId="3703B174" w14:textId="77777777" w:rsidR="008F344E" w:rsidRPr="008F344E" w:rsidRDefault="008F344E" w:rsidP="008F344E">
            <w:pPr>
              <w:rPr>
                <w:rFonts w:asciiTheme="minorHAnsi" w:hAnsiTheme="minorHAnsi"/>
              </w:rPr>
            </w:pPr>
            <w:r w:rsidRPr="008F344E">
              <w:rPr>
                <w:rFonts w:asciiTheme="minorHAnsi" w:hAnsiTheme="minorHAnsi"/>
              </w:rPr>
              <w:t>Autodenuncia</w:t>
            </w:r>
          </w:p>
        </w:tc>
      </w:tr>
      <w:tr w:rsidR="008F344E" w:rsidRPr="008F344E" w14:paraId="02874F4E" w14:textId="77777777" w:rsidTr="0016093C">
        <w:trPr>
          <w:trHeight w:val="372"/>
        </w:trPr>
        <w:tc>
          <w:tcPr>
            <w:tcW w:w="246" w:type="pct"/>
            <w:vMerge/>
          </w:tcPr>
          <w:p w14:paraId="6AD3AA41" w14:textId="77777777" w:rsidR="008F344E" w:rsidRPr="008F344E" w:rsidRDefault="008F344E" w:rsidP="008F344E">
            <w:pPr>
              <w:rPr>
                <w:rFonts w:asciiTheme="minorHAnsi" w:hAnsiTheme="minorHAnsi"/>
              </w:rPr>
            </w:pPr>
          </w:p>
        </w:tc>
        <w:tc>
          <w:tcPr>
            <w:tcW w:w="964" w:type="pct"/>
            <w:vMerge/>
          </w:tcPr>
          <w:p w14:paraId="55375D59" w14:textId="77777777" w:rsidR="008F344E" w:rsidRPr="008F344E" w:rsidRDefault="008F344E" w:rsidP="008F344E">
            <w:pPr>
              <w:rPr>
                <w:rFonts w:asciiTheme="minorHAnsi" w:hAnsiTheme="minorHAnsi"/>
              </w:rPr>
            </w:pPr>
          </w:p>
        </w:tc>
        <w:tc>
          <w:tcPr>
            <w:tcW w:w="266" w:type="pct"/>
            <w:vAlign w:val="center"/>
          </w:tcPr>
          <w:p w14:paraId="4805022A" w14:textId="1AC1CA00" w:rsidR="008F344E" w:rsidRPr="008F344E" w:rsidRDefault="008F344E" w:rsidP="008F344E">
            <w:pPr>
              <w:jc w:val="center"/>
              <w:rPr>
                <w:rFonts w:asciiTheme="minorHAnsi" w:hAnsiTheme="minorHAnsi"/>
              </w:rPr>
            </w:pPr>
          </w:p>
        </w:tc>
        <w:tc>
          <w:tcPr>
            <w:tcW w:w="3524" w:type="pct"/>
            <w:vAlign w:val="center"/>
          </w:tcPr>
          <w:p w14:paraId="0330CF24" w14:textId="77777777" w:rsidR="008F344E" w:rsidRPr="008F344E" w:rsidRDefault="008F344E" w:rsidP="008F344E">
            <w:pPr>
              <w:rPr>
                <w:rFonts w:asciiTheme="minorHAnsi" w:hAnsiTheme="minorHAnsi"/>
              </w:rPr>
            </w:pPr>
            <w:r w:rsidRPr="008F344E">
              <w:rPr>
                <w:rFonts w:asciiTheme="minorHAnsi" w:hAnsiTheme="minorHAnsi"/>
              </w:rPr>
              <w:t>De Oficio</w:t>
            </w:r>
          </w:p>
        </w:tc>
      </w:tr>
      <w:tr w:rsidR="008F344E" w:rsidRPr="008F344E" w14:paraId="1438762C" w14:textId="77777777" w:rsidTr="0016093C">
        <w:trPr>
          <w:trHeight w:val="372"/>
        </w:trPr>
        <w:tc>
          <w:tcPr>
            <w:tcW w:w="246" w:type="pct"/>
            <w:vMerge/>
          </w:tcPr>
          <w:p w14:paraId="1BFA11CC" w14:textId="77777777" w:rsidR="008F344E" w:rsidRPr="008F344E" w:rsidRDefault="008F344E" w:rsidP="008F344E">
            <w:pPr>
              <w:rPr>
                <w:rFonts w:asciiTheme="minorHAnsi" w:hAnsiTheme="minorHAnsi"/>
              </w:rPr>
            </w:pPr>
          </w:p>
        </w:tc>
        <w:tc>
          <w:tcPr>
            <w:tcW w:w="964" w:type="pct"/>
            <w:vMerge/>
          </w:tcPr>
          <w:p w14:paraId="63897AE5" w14:textId="77777777" w:rsidR="008F344E" w:rsidRPr="008F344E" w:rsidRDefault="008F344E" w:rsidP="008F344E">
            <w:pPr>
              <w:rPr>
                <w:rFonts w:asciiTheme="minorHAnsi" w:hAnsiTheme="minorHAnsi"/>
              </w:rPr>
            </w:pPr>
          </w:p>
        </w:tc>
        <w:tc>
          <w:tcPr>
            <w:tcW w:w="266" w:type="pct"/>
            <w:vAlign w:val="center"/>
          </w:tcPr>
          <w:p w14:paraId="2C3C99CE" w14:textId="176F14E1" w:rsidR="008F344E" w:rsidRPr="008F344E" w:rsidRDefault="008F344E" w:rsidP="008F344E">
            <w:pPr>
              <w:jc w:val="center"/>
              <w:rPr>
                <w:rFonts w:asciiTheme="minorHAnsi" w:hAnsiTheme="minorHAnsi"/>
                <w:color w:val="FF0000"/>
              </w:rPr>
            </w:pPr>
          </w:p>
        </w:tc>
        <w:tc>
          <w:tcPr>
            <w:tcW w:w="3524" w:type="pct"/>
            <w:vAlign w:val="center"/>
          </w:tcPr>
          <w:p w14:paraId="2BE53BEB" w14:textId="77777777" w:rsidR="008F344E" w:rsidRPr="008F344E" w:rsidRDefault="008F344E" w:rsidP="008F344E">
            <w:pPr>
              <w:rPr>
                <w:rFonts w:asciiTheme="minorHAnsi" w:hAnsiTheme="minorHAnsi"/>
              </w:rPr>
            </w:pPr>
            <w:r w:rsidRPr="008F344E">
              <w:rPr>
                <w:rFonts w:asciiTheme="minorHAnsi" w:hAnsiTheme="minorHAnsi"/>
              </w:rPr>
              <w:t>Otro</w:t>
            </w:r>
          </w:p>
        </w:tc>
      </w:tr>
      <w:tr w:rsidR="008F344E" w:rsidRPr="008F344E" w14:paraId="1799F957" w14:textId="77777777" w:rsidTr="0016093C">
        <w:trPr>
          <w:trHeight w:val="372"/>
        </w:trPr>
        <w:tc>
          <w:tcPr>
            <w:tcW w:w="246" w:type="pct"/>
            <w:vMerge/>
          </w:tcPr>
          <w:p w14:paraId="551A3A9E" w14:textId="77777777" w:rsidR="008F344E" w:rsidRPr="008F344E" w:rsidRDefault="008F344E" w:rsidP="008F344E">
            <w:pPr>
              <w:rPr>
                <w:rFonts w:asciiTheme="minorHAnsi" w:hAnsiTheme="minorHAnsi"/>
              </w:rPr>
            </w:pPr>
          </w:p>
        </w:tc>
        <w:tc>
          <w:tcPr>
            <w:tcW w:w="964" w:type="pct"/>
            <w:vMerge/>
          </w:tcPr>
          <w:p w14:paraId="6A47A7EC" w14:textId="77777777" w:rsidR="008F344E" w:rsidRPr="008F344E" w:rsidRDefault="008F344E" w:rsidP="008F344E">
            <w:pPr>
              <w:rPr>
                <w:rFonts w:asciiTheme="minorHAnsi" w:hAnsiTheme="minorHAnsi"/>
              </w:rPr>
            </w:pPr>
          </w:p>
        </w:tc>
        <w:tc>
          <w:tcPr>
            <w:tcW w:w="3790" w:type="pct"/>
            <w:gridSpan w:val="2"/>
            <w:vAlign w:val="center"/>
          </w:tcPr>
          <w:p w14:paraId="1EB56F70" w14:textId="3CB6BF36" w:rsidR="00D35705" w:rsidRPr="00B018B7" w:rsidRDefault="00B018B7" w:rsidP="009042AB">
            <w:pPr>
              <w:jc w:val="both"/>
              <w:rPr>
                <w:rFonts w:asciiTheme="minorHAnsi" w:hAnsiTheme="minorHAnsi"/>
                <w:lang w:val="es-CL"/>
              </w:rPr>
            </w:pPr>
            <w:r w:rsidRPr="00B018B7">
              <w:rPr>
                <w:rFonts w:asciiTheme="minorHAnsi" w:hAnsiTheme="minorHAnsi"/>
                <w:lang w:val="es-CL"/>
              </w:rPr>
              <w:t>11</w:t>
            </w:r>
            <w:r w:rsidR="00EC5057" w:rsidRPr="00B018B7">
              <w:rPr>
                <w:rFonts w:asciiTheme="minorHAnsi" w:hAnsiTheme="minorHAnsi"/>
                <w:lang w:val="es-CL"/>
              </w:rPr>
              <w:t>-XIII-20</w:t>
            </w:r>
            <w:r w:rsidRPr="00B018B7">
              <w:rPr>
                <w:rFonts w:asciiTheme="minorHAnsi" w:hAnsiTheme="minorHAnsi"/>
                <w:lang w:val="es-CL"/>
              </w:rPr>
              <w:t>20</w:t>
            </w:r>
            <w:r w:rsidR="00EC5057" w:rsidRPr="00B018B7">
              <w:rPr>
                <w:rFonts w:asciiTheme="minorHAnsi" w:hAnsiTheme="minorHAnsi"/>
                <w:lang w:val="es-CL"/>
              </w:rPr>
              <w:t xml:space="preserve"> de fecha </w:t>
            </w:r>
            <w:r w:rsidRPr="00B018B7">
              <w:rPr>
                <w:rFonts w:asciiTheme="minorHAnsi" w:hAnsiTheme="minorHAnsi"/>
                <w:lang w:val="es-CL"/>
              </w:rPr>
              <w:t>14</w:t>
            </w:r>
            <w:r w:rsidR="00EC5057" w:rsidRPr="00B018B7">
              <w:rPr>
                <w:rFonts w:asciiTheme="minorHAnsi" w:hAnsiTheme="minorHAnsi"/>
                <w:lang w:val="es-CL"/>
              </w:rPr>
              <w:t xml:space="preserve"> de </w:t>
            </w:r>
            <w:r w:rsidRPr="00B018B7">
              <w:rPr>
                <w:rFonts w:asciiTheme="minorHAnsi" w:hAnsiTheme="minorHAnsi"/>
                <w:lang w:val="es-CL"/>
              </w:rPr>
              <w:t>enero</w:t>
            </w:r>
            <w:r w:rsidR="00EC5057" w:rsidRPr="00B018B7">
              <w:rPr>
                <w:rFonts w:asciiTheme="minorHAnsi" w:hAnsiTheme="minorHAnsi"/>
                <w:lang w:val="es-CL"/>
              </w:rPr>
              <w:t xml:space="preserve"> de 20</w:t>
            </w:r>
            <w:r w:rsidRPr="00B018B7">
              <w:rPr>
                <w:rFonts w:asciiTheme="minorHAnsi" w:hAnsiTheme="minorHAnsi"/>
                <w:lang w:val="es-CL"/>
              </w:rPr>
              <w:t>20</w:t>
            </w:r>
          </w:p>
          <w:p w14:paraId="5A01F17C" w14:textId="0C3B11E5" w:rsidR="00EC5057" w:rsidRPr="00D35705" w:rsidRDefault="00B018B7" w:rsidP="009042AB">
            <w:pPr>
              <w:jc w:val="both"/>
              <w:rPr>
                <w:rFonts w:asciiTheme="minorHAnsi" w:hAnsiTheme="minorHAnsi"/>
                <w:lang w:val="es-CL"/>
              </w:rPr>
            </w:pPr>
            <w:r>
              <w:rPr>
                <w:rFonts w:asciiTheme="minorHAnsi" w:hAnsiTheme="minorHAnsi"/>
                <w:lang w:val="es-CL"/>
              </w:rPr>
              <w:t>La</w:t>
            </w:r>
            <w:r w:rsidR="00EC5057">
              <w:rPr>
                <w:rFonts w:asciiTheme="minorHAnsi" w:hAnsiTheme="minorHAnsi"/>
                <w:lang w:val="es-CL"/>
              </w:rPr>
              <w:t xml:space="preserve"> materia relevante</w:t>
            </w:r>
            <w:r>
              <w:rPr>
                <w:rFonts w:asciiTheme="minorHAnsi" w:hAnsiTheme="minorHAnsi"/>
                <w:lang w:val="es-CL"/>
              </w:rPr>
              <w:t>corresponde a</w:t>
            </w:r>
            <w:r w:rsidR="00EC5057">
              <w:rPr>
                <w:rFonts w:asciiTheme="minorHAnsi" w:hAnsiTheme="minorHAnsi"/>
                <w:lang w:val="es-CL"/>
              </w:rPr>
              <w:t xml:space="preserve"> la elusión al SEIA.</w:t>
            </w:r>
          </w:p>
        </w:tc>
      </w:tr>
    </w:tbl>
    <w:p w14:paraId="08FF498A" w14:textId="69C9ED46" w:rsidR="008F344E" w:rsidRPr="008F344E" w:rsidRDefault="008F344E" w:rsidP="008F344E">
      <w:pPr>
        <w:spacing w:after="0" w:line="240" w:lineRule="auto"/>
        <w:ind w:left="576"/>
        <w:contextualSpacing/>
        <w:outlineLvl w:val="0"/>
        <w:rPr>
          <w:rFonts w:eastAsia="Calibri" w:cs="Calibri"/>
          <w:b/>
          <w:sz w:val="24"/>
          <w:szCs w:val="20"/>
        </w:rPr>
      </w:pPr>
      <w:bookmarkStart w:id="47" w:name="_Toc352840387"/>
      <w:bookmarkStart w:id="48" w:name="_Toc352841447"/>
      <w:bookmarkStart w:id="49" w:name="_Toc353998113"/>
      <w:bookmarkStart w:id="50" w:name="_Toc353998186"/>
      <w:bookmarkStart w:id="51" w:name="_Toc382383538"/>
      <w:bookmarkStart w:id="52" w:name="_Toc382472360"/>
      <w:bookmarkStart w:id="53" w:name="_Toc390184271"/>
      <w:bookmarkStart w:id="54" w:name="_Toc390360002"/>
      <w:bookmarkStart w:id="55" w:name="_Toc390777023"/>
      <w:bookmarkStart w:id="56" w:name="_Toc447875234"/>
      <w:bookmarkStart w:id="57" w:name="_Toc449085412"/>
      <w:bookmarkStart w:id="58" w:name="_Toc449085968"/>
    </w:p>
    <w:p w14:paraId="44B4D8D2" w14:textId="77777777" w:rsidR="008F344E" w:rsidRPr="008F344E" w:rsidRDefault="008F344E" w:rsidP="008C2C7C">
      <w:pPr>
        <w:numPr>
          <w:ilvl w:val="1"/>
          <w:numId w:val="4"/>
        </w:numPr>
        <w:spacing w:after="0" w:line="240" w:lineRule="auto"/>
        <w:contextualSpacing/>
        <w:outlineLvl w:val="0"/>
        <w:rPr>
          <w:rFonts w:eastAsia="Calibri" w:cs="Calibri"/>
          <w:b/>
          <w:sz w:val="24"/>
          <w:szCs w:val="20"/>
        </w:rPr>
      </w:pPr>
      <w:bookmarkStart w:id="59" w:name="_Toc449106559"/>
      <w:bookmarkStart w:id="60" w:name="_Toc47084628"/>
      <w:r w:rsidRPr="008F344E">
        <w:rPr>
          <w:rFonts w:eastAsia="Calibri" w:cs="Calibri"/>
          <w:b/>
          <w:sz w:val="24"/>
          <w:szCs w:val="20"/>
        </w:rPr>
        <w:t>Materia Específica Objeto de la Fiscalización Ambiental</w:t>
      </w:r>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8EED823" w14:textId="77777777" w:rsidR="008F344E" w:rsidRPr="008F344E" w:rsidRDefault="008F344E" w:rsidP="008F344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F344E" w:rsidRPr="008F344E" w14:paraId="7EB28C29" w14:textId="77777777" w:rsidTr="0016093C">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DE6AD7A" w14:textId="27575E89" w:rsidR="008F344E" w:rsidRPr="008F344E" w:rsidRDefault="008F344E" w:rsidP="008C2C7C">
            <w:pPr>
              <w:numPr>
                <w:ilvl w:val="0"/>
                <w:numId w:val="3"/>
              </w:numPr>
              <w:spacing w:after="0" w:line="240" w:lineRule="auto"/>
              <w:contextualSpacing/>
              <w:jc w:val="both"/>
              <w:rPr>
                <w:rFonts w:eastAsia="Times New Roman" w:cs="Calibri"/>
                <w:sz w:val="20"/>
                <w:szCs w:val="16"/>
                <w:lang w:eastAsia="es-CL"/>
              </w:rPr>
            </w:pPr>
            <w:r w:rsidRPr="008F344E">
              <w:rPr>
                <w:rFonts w:eastAsia="Times New Roman" w:cs="Calibri"/>
                <w:sz w:val="20"/>
                <w:szCs w:val="16"/>
                <w:lang w:eastAsia="es-CL"/>
              </w:rPr>
              <w:t xml:space="preserve">Verificación </w:t>
            </w:r>
            <w:r w:rsidR="00B5533E">
              <w:rPr>
                <w:rFonts w:eastAsia="Times New Roman" w:cs="Calibri"/>
                <w:sz w:val="20"/>
                <w:szCs w:val="16"/>
                <w:lang w:eastAsia="es-CL"/>
              </w:rPr>
              <w:t xml:space="preserve">si el proyecto o actividades configuran una </w:t>
            </w:r>
            <w:r w:rsidRPr="008F344E">
              <w:rPr>
                <w:rFonts w:eastAsia="Times New Roman" w:cs="Calibri"/>
                <w:sz w:val="20"/>
                <w:szCs w:val="16"/>
                <w:lang w:eastAsia="es-CL"/>
              </w:rPr>
              <w:t>elusión al Sistema de Evaluación de Impacto Ambiental (SEIA)</w:t>
            </w:r>
          </w:p>
          <w:p w14:paraId="0599F758" w14:textId="77777777" w:rsidR="008F344E" w:rsidRPr="008F344E" w:rsidRDefault="008F344E" w:rsidP="008F344E">
            <w:pPr>
              <w:spacing w:after="0" w:line="240" w:lineRule="auto"/>
              <w:jc w:val="both"/>
              <w:rPr>
                <w:rFonts w:eastAsia="Times New Roman" w:cs="Calibri"/>
                <w:sz w:val="16"/>
                <w:szCs w:val="16"/>
                <w:lang w:eastAsia="es-CL"/>
              </w:rPr>
            </w:pPr>
          </w:p>
        </w:tc>
      </w:tr>
    </w:tbl>
    <w:p w14:paraId="22B7ECA5" w14:textId="77777777" w:rsidR="008F344E" w:rsidRPr="008F344E" w:rsidRDefault="008F344E" w:rsidP="008F344E">
      <w:pPr>
        <w:spacing w:after="0" w:line="240" w:lineRule="auto"/>
        <w:jc w:val="both"/>
        <w:rPr>
          <w:rFonts w:eastAsia="Calibri" w:cs="Times New Roman"/>
        </w:rPr>
      </w:pPr>
    </w:p>
    <w:p w14:paraId="3513E468" w14:textId="77777777" w:rsidR="008F344E" w:rsidRPr="008F344E" w:rsidRDefault="008F344E" w:rsidP="008F344E">
      <w:pPr>
        <w:spacing w:after="0" w:line="240" w:lineRule="auto"/>
        <w:rPr>
          <w:rFonts w:eastAsia="Calibri" w:cs="Calibri"/>
          <w:b/>
          <w:color w:val="FF0000"/>
          <w:sz w:val="14"/>
          <w:szCs w:val="24"/>
        </w:rPr>
        <w:sectPr w:rsidR="008F344E" w:rsidRPr="008F344E" w:rsidSect="0016093C">
          <w:pgSz w:w="12240" w:h="15840"/>
          <w:pgMar w:top="1134" w:right="1134" w:bottom="1134" w:left="1134" w:header="709" w:footer="709" w:gutter="0"/>
          <w:cols w:space="708"/>
          <w:docGrid w:linePitch="360"/>
        </w:sectPr>
      </w:pPr>
    </w:p>
    <w:p w14:paraId="7C752E78" w14:textId="37AEAAFE" w:rsidR="003F1034" w:rsidRDefault="003F1034" w:rsidP="00B1438D">
      <w:pPr>
        <w:pStyle w:val="IFA1"/>
        <w:ind w:left="709" w:hanging="716"/>
      </w:pPr>
      <w:bookmarkStart w:id="61" w:name="_Toc47084629"/>
      <w:bookmarkStart w:id="62" w:name="_Toc449106564"/>
      <w:r w:rsidRPr="003F1034">
        <w:lastRenderedPageBreak/>
        <w:t>REVISIÓN DOCUMENTAL</w:t>
      </w:r>
      <w:bookmarkEnd w:id="61"/>
      <w:r w:rsidRPr="003F1034">
        <w:t xml:space="preserve"> </w:t>
      </w:r>
      <w:bookmarkEnd w:id="62"/>
    </w:p>
    <w:p w14:paraId="42E2ABD0" w14:textId="77777777" w:rsidR="00B1438D" w:rsidRPr="00B1438D" w:rsidRDefault="00B1438D" w:rsidP="00B1438D">
      <w:pPr>
        <w:pStyle w:val="Ttulo1"/>
        <w:numPr>
          <w:ilvl w:val="0"/>
          <w:numId w:val="0"/>
        </w:numPr>
        <w:ind w:left="576"/>
      </w:pPr>
    </w:p>
    <w:p w14:paraId="36849A1F" w14:textId="42EE0C45" w:rsidR="003F1034" w:rsidRPr="006062E2" w:rsidRDefault="00B1438D" w:rsidP="00B1438D">
      <w:pPr>
        <w:pStyle w:val="Ttulo2"/>
        <w:numPr>
          <w:ilvl w:val="0"/>
          <w:numId w:val="0"/>
        </w:numPr>
        <w:rPr>
          <w:rFonts w:asciiTheme="minorHAnsi" w:hAnsiTheme="minorHAnsi"/>
        </w:rPr>
      </w:pPr>
      <w:bookmarkStart w:id="63" w:name="_Toc382383545"/>
      <w:bookmarkStart w:id="64" w:name="_Toc382472367"/>
      <w:bookmarkStart w:id="65" w:name="_Toc390184277"/>
      <w:bookmarkStart w:id="66" w:name="_Toc390360008"/>
      <w:bookmarkStart w:id="67" w:name="_Toc390777029"/>
      <w:bookmarkStart w:id="68" w:name="_Toc449106565"/>
      <w:bookmarkStart w:id="69" w:name="_Toc31369152"/>
      <w:bookmarkStart w:id="70" w:name="_Toc47084630"/>
      <w:r>
        <w:rPr>
          <w:rFonts w:asciiTheme="minorHAnsi" w:hAnsiTheme="minorHAnsi"/>
        </w:rPr>
        <w:t xml:space="preserve">4.1 </w:t>
      </w:r>
      <w:r w:rsidR="003F1034" w:rsidRPr="006062E2">
        <w:rPr>
          <w:rFonts w:asciiTheme="minorHAnsi" w:hAnsiTheme="minorHAnsi"/>
        </w:rPr>
        <w:t>Documentos Revisados</w:t>
      </w:r>
      <w:bookmarkEnd w:id="63"/>
      <w:bookmarkEnd w:id="64"/>
      <w:bookmarkEnd w:id="65"/>
      <w:bookmarkEnd w:id="66"/>
      <w:bookmarkEnd w:id="67"/>
      <w:bookmarkEnd w:id="68"/>
      <w:bookmarkEnd w:id="69"/>
      <w:bookmarkEnd w:id="70"/>
    </w:p>
    <w:p w14:paraId="181959BA" w14:textId="77777777" w:rsidR="003F1034" w:rsidRPr="006062E2" w:rsidRDefault="003F1034" w:rsidP="003F1034">
      <w:pPr>
        <w:spacing w:line="240" w:lineRule="auto"/>
      </w:pPr>
    </w:p>
    <w:tbl>
      <w:tblPr>
        <w:tblW w:w="49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76"/>
        <w:gridCol w:w="4819"/>
        <w:gridCol w:w="4817"/>
      </w:tblGrid>
      <w:tr w:rsidR="000A1EC7" w:rsidRPr="00D42470" w14:paraId="69D2BA87" w14:textId="77777777" w:rsidTr="004D6CA1">
        <w:trPr>
          <w:trHeight w:val="1221"/>
        </w:trPr>
        <w:tc>
          <w:tcPr>
            <w:tcW w:w="139" w:type="pct"/>
            <w:shd w:val="clear" w:color="auto" w:fill="D9D9D9"/>
            <w:vAlign w:val="center"/>
          </w:tcPr>
          <w:p w14:paraId="1F93EC78" w14:textId="77777777" w:rsidR="000A1EC7" w:rsidRPr="00D42470" w:rsidRDefault="000A1EC7"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431" w:type="pct"/>
            <w:shd w:val="clear" w:color="auto" w:fill="D9D9D9"/>
            <w:tcMar>
              <w:top w:w="0" w:type="dxa"/>
              <w:left w:w="108" w:type="dxa"/>
              <w:bottom w:w="0" w:type="dxa"/>
              <w:right w:w="108" w:type="dxa"/>
            </w:tcMar>
            <w:vAlign w:val="center"/>
          </w:tcPr>
          <w:p w14:paraId="08E37E68" w14:textId="77777777" w:rsidR="000A1EC7" w:rsidRPr="00D42470" w:rsidRDefault="000A1EC7"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430" w:type="pct"/>
            <w:shd w:val="clear" w:color="auto" w:fill="D9D9D9"/>
            <w:vAlign w:val="center"/>
          </w:tcPr>
          <w:p w14:paraId="1A7501D9" w14:textId="77777777" w:rsidR="000A1EC7" w:rsidRPr="00D42470" w:rsidRDefault="000A1EC7" w:rsidP="0016093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15D49FCD" w14:textId="6439464A" w:rsidR="000A1EC7" w:rsidRPr="00D42470" w:rsidRDefault="000A1EC7" w:rsidP="0016093C">
            <w:pPr>
              <w:spacing w:after="0" w:line="240" w:lineRule="auto"/>
              <w:jc w:val="center"/>
              <w:rPr>
                <w:rFonts w:ascii="Calibri" w:eastAsia="Calibri" w:hAnsi="Calibri" w:cs="Times New Roman"/>
                <w:b/>
                <w:bCs/>
                <w:sz w:val="20"/>
                <w:szCs w:val="20"/>
                <w:lang w:val="es-ES" w:eastAsia="es-ES"/>
              </w:rPr>
            </w:pPr>
          </w:p>
        </w:tc>
      </w:tr>
      <w:tr w:rsidR="000A1EC7" w:rsidRPr="00D42470" w14:paraId="286AF6CF" w14:textId="77777777" w:rsidTr="004D6CA1">
        <w:trPr>
          <w:trHeight w:val="67"/>
        </w:trPr>
        <w:tc>
          <w:tcPr>
            <w:tcW w:w="139" w:type="pct"/>
          </w:tcPr>
          <w:p w14:paraId="544AC4DA" w14:textId="762ABA20" w:rsidR="000A1EC7" w:rsidRPr="00D42470" w:rsidRDefault="000A1EC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431" w:type="pct"/>
            <w:tcMar>
              <w:top w:w="0" w:type="dxa"/>
              <w:left w:w="108" w:type="dxa"/>
              <w:bottom w:w="0" w:type="dxa"/>
              <w:right w:w="108" w:type="dxa"/>
            </w:tcMar>
            <w:vAlign w:val="center"/>
          </w:tcPr>
          <w:p w14:paraId="536ECA0B" w14:textId="6965F0F2" w:rsidR="000A1EC7" w:rsidRPr="00D42470" w:rsidRDefault="000A1EC7" w:rsidP="00EE24B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Denuncia</w:t>
            </w:r>
          </w:p>
        </w:tc>
        <w:tc>
          <w:tcPr>
            <w:tcW w:w="2430" w:type="pct"/>
            <w:vAlign w:val="center"/>
          </w:tcPr>
          <w:p w14:paraId="5C49E295" w14:textId="3BFD0D37" w:rsidR="000A1EC7" w:rsidRPr="004D6CA1" w:rsidRDefault="00B018B7" w:rsidP="002371C2">
            <w:pPr>
              <w:jc w:val="both"/>
              <w:rPr>
                <w:rFonts w:ascii="Calibri" w:eastAsia="Calibri" w:hAnsi="Calibri" w:cs="Times New Roman"/>
                <w:sz w:val="20"/>
                <w:szCs w:val="20"/>
                <w:highlight w:val="yellow"/>
                <w:lang w:val="es-ES"/>
              </w:rPr>
            </w:pPr>
            <w:r w:rsidRPr="00B018B7">
              <w:rPr>
                <w:rFonts w:ascii="Calibri" w:eastAsia="Calibri" w:hAnsi="Calibri" w:cs="Times New Roman"/>
                <w:sz w:val="20"/>
                <w:szCs w:val="20"/>
                <w:lang w:val="es-ES"/>
              </w:rPr>
              <w:t>11-XIII-2020 de fecha 14 de enero de 2020</w:t>
            </w:r>
          </w:p>
        </w:tc>
      </w:tr>
      <w:tr w:rsidR="000A1EC7" w:rsidRPr="00D42470" w14:paraId="2397B226" w14:textId="77777777" w:rsidTr="004D6CA1">
        <w:trPr>
          <w:trHeight w:val="379"/>
        </w:trPr>
        <w:tc>
          <w:tcPr>
            <w:tcW w:w="139" w:type="pct"/>
          </w:tcPr>
          <w:p w14:paraId="607CAEBA" w14:textId="30B34F0B" w:rsidR="000A1EC7" w:rsidRDefault="00B018B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431" w:type="pct"/>
            <w:tcMar>
              <w:top w:w="0" w:type="dxa"/>
              <w:left w:w="70" w:type="dxa"/>
              <w:bottom w:w="0" w:type="dxa"/>
              <w:right w:w="70" w:type="dxa"/>
            </w:tcMar>
            <w:vAlign w:val="center"/>
          </w:tcPr>
          <w:p w14:paraId="2A480271" w14:textId="05C4F12D" w:rsidR="000A1EC7" w:rsidRPr="002371C2" w:rsidRDefault="000A1EC7" w:rsidP="002371C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Instructivo SEA “</w:t>
            </w:r>
            <w:r w:rsidRPr="000A1EC7">
              <w:rPr>
                <w:rFonts w:ascii="Calibri" w:eastAsia="Calibri" w:hAnsi="Calibri" w:cs="Times New Roman"/>
                <w:sz w:val="20"/>
                <w:szCs w:val="20"/>
                <w:lang w:val="es-ES"/>
              </w:rPr>
              <w:t>Ordinario N° 161081, de fecha 17 de agosto de 2016</w:t>
            </w:r>
            <w:r>
              <w:rPr>
                <w:rFonts w:ascii="Calibri" w:eastAsia="Calibri" w:hAnsi="Calibri" w:cs="Times New Roman"/>
                <w:sz w:val="20"/>
                <w:szCs w:val="20"/>
                <w:lang w:val="es-ES"/>
              </w:rPr>
              <w:t xml:space="preserve">: </w:t>
            </w:r>
            <w:r w:rsidRPr="000A1EC7">
              <w:rPr>
                <w:rFonts w:ascii="Calibri" w:eastAsia="Calibri" w:hAnsi="Calibri" w:cs="Times New Roman"/>
                <w:sz w:val="20"/>
                <w:szCs w:val="20"/>
                <w:lang w:val="es-ES"/>
              </w:rPr>
              <w:t>Complementa Oficio D.E. N° 130844, de fecha 22 de mayo de 2013, de la Dirección Ejecutiva del SEA, que “Uniforma criterios y exigencias técnicas sobre áreas colocadas bajo protección oficial y áreas protegidas para efectos del Sistema de Evaluación Ambiental, e instruye sobre la materia</w:t>
            </w:r>
          </w:p>
        </w:tc>
        <w:tc>
          <w:tcPr>
            <w:tcW w:w="2430" w:type="pct"/>
            <w:vAlign w:val="center"/>
          </w:tcPr>
          <w:p w14:paraId="27927FF8" w14:textId="1D94224E" w:rsidR="000A1EC7" w:rsidRPr="009E630B" w:rsidRDefault="008471B3" w:rsidP="002371C2">
            <w:pPr>
              <w:spacing w:after="0" w:line="240" w:lineRule="auto"/>
              <w:rPr>
                <w:rFonts w:ascii="Calibri" w:hAnsi="Calibri"/>
              </w:rPr>
            </w:pPr>
            <w:hyperlink r:id="rId18" w:history="1">
              <w:r w:rsidR="000A1EC7">
                <w:rPr>
                  <w:rStyle w:val="Hipervnculo"/>
                </w:rPr>
                <w:t>https://www.sea.gob.cl/sites/default/files/migration_files/instructivos/of._ord._ndeg_161081.pdf</w:t>
              </w:r>
            </w:hyperlink>
          </w:p>
        </w:tc>
      </w:tr>
    </w:tbl>
    <w:p w14:paraId="66F78107" w14:textId="77777777" w:rsidR="000F701F" w:rsidRDefault="000F701F" w:rsidP="00B1438D">
      <w:pPr>
        <w:pStyle w:val="IFA1"/>
        <w:numPr>
          <w:ilvl w:val="0"/>
          <w:numId w:val="0"/>
        </w:numPr>
        <w:ind w:left="716"/>
        <w:sectPr w:rsidR="000F701F" w:rsidSect="00ED76CA">
          <w:pgSz w:w="12240" w:h="15840" w:code="1"/>
          <w:pgMar w:top="1134" w:right="1134" w:bottom="1134" w:left="1134" w:header="708" w:footer="708" w:gutter="0"/>
          <w:cols w:space="708"/>
          <w:docGrid w:linePitch="360"/>
        </w:sectPr>
      </w:pPr>
    </w:p>
    <w:p w14:paraId="7F28216C" w14:textId="695E7D8C" w:rsidR="001A526B" w:rsidRDefault="00A25543" w:rsidP="00B1438D">
      <w:pPr>
        <w:pStyle w:val="IFA1"/>
      </w:pPr>
      <w:bookmarkStart w:id="71" w:name="_Toc47084631"/>
      <w:r>
        <w:lastRenderedPageBreak/>
        <w:t>H</w:t>
      </w:r>
      <w:r w:rsidR="00C15104">
        <w:t>ECHOS CONSTATADOS</w:t>
      </w:r>
      <w:bookmarkEnd w:id="71"/>
      <w:r w:rsidR="00C15104">
        <w:t xml:space="preserve"> </w:t>
      </w:r>
      <w:r>
        <w:t xml:space="preserve"> </w:t>
      </w:r>
      <w:bookmarkStart w:id="72" w:name="_Ref352922216"/>
      <w:bookmarkStart w:id="73" w:name="_Toc353998120"/>
      <w:bookmarkStart w:id="74" w:name="_Toc353998193"/>
      <w:bookmarkStart w:id="75" w:name="_Toc382383547"/>
      <w:bookmarkStart w:id="76" w:name="_Toc382472369"/>
      <w:bookmarkStart w:id="77" w:name="_Toc390184279"/>
      <w:bookmarkStart w:id="78" w:name="_Toc390360010"/>
      <w:bookmarkStart w:id="79" w:name="_Toc390777031"/>
      <w:bookmarkEnd w:id="34"/>
    </w:p>
    <w:p w14:paraId="66D3FB65" w14:textId="06A1ABF0" w:rsidR="005B2822" w:rsidRDefault="005B2822" w:rsidP="00CE5271">
      <w:pPr>
        <w:spacing w:after="0" w:line="240" w:lineRule="auto"/>
        <w:contextualSpacing/>
        <w:outlineLvl w:val="0"/>
        <w:rPr>
          <w:rFonts w:ascii="Calibri" w:eastAsia="Calibri" w:hAnsi="Calibri" w:cs="Calibri"/>
          <w:b/>
          <w:color w:val="000000" w:themeColor="text1"/>
          <w:sz w:val="24"/>
          <w:szCs w:val="20"/>
        </w:rPr>
      </w:pPr>
    </w:p>
    <w:p w14:paraId="016CDCA3" w14:textId="6CF3D537" w:rsidR="00BF14C3" w:rsidRPr="002A7655" w:rsidRDefault="00BF14C3" w:rsidP="008C2C7C">
      <w:pPr>
        <w:pStyle w:val="Ttulo1"/>
        <w:numPr>
          <w:ilvl w:val="1"/>
          <w:numId w:val="10"/>
        </w:numPr>
      </w:pPr>
      <w:bookmarkStart w:id="80" w:name="_Toc47084632"/>
      <w:r w:rsidRPr="002A7655">
        <w:t>Análisis de Elusión – Literal h)</w:t>
      </w:r>
      <w:bookmarkEnd w:id="80"/>
    </w:p>
    <w:p w14:paraId="69294BC1" w14:textId="77777777" w:rsidR="00BF14C3" w:rsidRDefault="00BF14C3" w:rsidP="00BF14C3">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13565"/>
      </w:tblGrid>
      <w:tr w:rsidR="00BF14C3" w:rsidRPr="008643A6" w14:paraId="51BB83BD" w14:textId="77777777" w:rsidTr="00E870C0">
        <w:trPr>
          <w:trHeight w:val="142"/>
        </w:trPr>
        <w:tc>
          <w:tcPr>
            <w:tcW w:w="5000" w:type="pct"/>
          </w:tcPr>
          <w:p w14:paraId="44C842E7" w14:textId="77777777" w:rsidR="00BF14C3" w:rsidRPr="008643A6" w:rsidRDefault="00BF14C3" w:rsidP="00E870C0">
            <w:pPr>
              <w:rPr>
                <w:color w:val="000000" w:themeColor="text1"/>
              </w:rPr>
            </w:pPr>
            <w:r w:rsidRPr="008643A6">
              <w:rPr>
                <w:rFonts w:eastAsia="Times New Roman"/>
                <w:b/>
                <w:bCs/>
                <w:color w:val="000000" w:themeColor="text1"/>
                <w:lang w:eastAsia="es-CL"/>
              </w:rPr>
              <w:t xml:space="preserve">Número de hecho constatado: </w:t>
            </w:r>
            <w:r>
              <w:rPr>
                <w:rFonts w:eastAsia="Times New Roman"/>
                <w:b/>
                <w:bCs/>
                <w:color w:val="000000" w:themeColor="text1"/>
                <w:lang w:eastAsia="es-CL"/>
              </w:rPr>
              <w:t xml:space="preserve">1. </w:t>
            </w:r>
          </w:p>
        </w:tc>
      </w:tr>
      <w:tr w:rsidR="00BF14C3" w:rsidRPr="008643A6" w14:paraId="6A7164F9" w14:textId="77777777" w:rsidTr="00E870C0">
        <w:trPr>
          <w:trHeight w:val="319"/>
        </w:trPr>
        <w:tc>
          <w:tcPr>
            <w:tcW w:w="5000" w:type="pct"/>
            <w:tcBorders>
              <w:bottom w:val="single" w:sz="4" w:space="0" w:color="auto"/>
            </w:tcBorders>
          </w:tcPr>
          <w:p w14:paraId="21B9D21D" w14:textId="77777777" w:rsidR="00BF14C3" w:rsidRDefault="00BF14C3" w:rsidP="00E870C0">
            <w:pPr>
              <w:rPr>
                <w:b/>
                <w:color w:val="000000" w:themeColor="text1"/>
              </w:rPr>
            </w:pPr>
          </w:p>
          <w:p w14:paraId="70BE5DF3" w14:textId="77777777" w:rsidR="00BF14C3" w:rsidRDefault="00BF14C3" w:rsidP="00E870C0">
            <w:pPr>
              <w:rPr>
                <w:b/>
                <w:color w:val="000000" w:themeColor="text1"/>
              </w:rPr>
            </w:pPr>
            <w:r>
              <w:rPr>
                <w:b/>
                <w:color w:val="000000" w:themeColor="text1"/>
              </w:rPr>
              <w:t>Ley N°19.300, sobre Bases Generales del Medio Ambiente.</w:t>
            </w:r>
          </w:p>
          <w:p w14:paraId="5227350D" w14:textId="77777777" w:rsidR="00BF14C3" w:rsidRDefault="00BF14C3" w:rsidP="00E870C0">
            <w:pPr>
              <w:rPr>
                <w:color w:val="000000" w:themeColor="text1"/>
              </w:rPr>
            </w:pPr>
            <w:r w:rsidRPr="00E27C7A">
              <w:rPr>
                <w:b/>
                <w:color w:val="000000" w:themeColor="text1"/>
              </w:rPr>
              <w:t>Artículo 10.-</w:t>
            </w:r>
            <w:r w:rsidRPr="00656E89">
              <w:rPr>
                <w:color w:val="000000" w:themeColor="text1"/>
              </w:rPr>
              <w:t xml:space="preserve"> Los proyectos o actividades susceptibles de causar impacto ambiental, en cualesquiera de sus fases, que deberán someterse </w:t>
            </w:r>
            <w:r>
              <w:rPr>
                <w:color w:val="000000" w:themeColor="text1"/>
              </w:rPr>
              <w:t>al sistema de evaluación de impacto ambiental, son los siguientes:</w:t>
            </w:r>
          </w:p>
          <w:p w14:paraId="452B24A4" w14:textId="77777777" w:rsidR="00BF14C3" w:rsidRDefault="00BF14C3" w:rsidP="00E870C0">
            <w:pPr>
              <w:rPr>
                <w:color w:val="000000" w:themeColor="text1"/>
              </w:rPr>
            </w:pPr>
          </w:p>
          <w:p w14:paraId="381D7DDE" w14:textId="77777777" w:rsidR="00BF14C3" w:rsidRDefault="00BF14C3" w:rsidP="00E870C0">
            <w:pPr>
              <w:rPr>
                <w:color w:val="000000" w:themeColor="text1"/>
              </w:rPr>
            </w:pPr>
            <w:r>
              <w:rPr>
                <w:color w:val="000000" w:themeColor="text1"/>
              </w:rPr>
              <w:t>h) Proyectos industriales o inmobiliarios que se ejecuten en zonas declaradas latentes o saturadas.</w:t>
            </w:r>
          </w:p>
          <w:p w14:paraId="5E726EE9" w14:textId="77777777" w:rsidR="00BF14C3" w:rsidRDefault="00BF14C3" w:rsidP="00E870C0">
            <w:pPr>
              <w:rPr>
                <w:color w:val="000000" w:themeColor="text1"/>
              </w:rPr>
            </w:pPr>
          </w:p>
          <w:p w14:paraId="6715C280" w14:textId="77777777" w:rsidR="00BF14C3" w:rsidRDefault="00BF14C3" w:rsidP="00E870C0">
            <w:pPr>
              <w:rPr>
                <w:b/>
                <w:color w:val="000000" w:themeColor="text1"/>
              </w:rPr>
            </w:pPr>
            <w:r>
              <w:rPr>
                <w:b/>
                <w:color w:val="000000" w:themeColor="text1"/>
              </w:rPr>
              <w:t>Decreto Supremo N°40/2012, Reglamento del Sistema de Evaluación de Impacto Ambiental</w:t>
            </w:r>
          </w:p>
          <w:p w14:paraId="48D38AE1" w14:textId="77777777" w:rsidR="00BF14C3" w:rsidRPr="00346454" w:rsidRDefault="00BF14C3" w:rsidP="00E870C0">
            <w:pPr>
              <w:rPr>
                <w:color w:val="000000" w:themeColor="text1"/>
              </w:rPr>
            </w:pPr>
            <w:r>
              <w:rPr>
                <w:b/>
                <w:color w:val="000000" w:themeColor="text1"/>
              </w:rPr>
              <w:t>Artículo 3</w:t>
            </w:r>
            <w:proofErr w:type="gramStart"/>
            <w:r>
              <w:rPr>
                <w:b/>
                <w:color w:val="000000" w:themeColor="text1"/>
              </w:rPr>
              <w:t>°.-</w:t>
            </w:r>
            <w:proofErr w:type="gramEnd"/>
            <w:r>
              <w:rPr>
                <w:b/>
                <w:color w:val="000000" w:themeColor="text1"/>
              </w:rPr>
              <w:t xml:space="preserve"> </w:t>
            </w:r>
            <w:r w:rsidRPr="00346454">
              <w:rPr>
                <w:color w:val="000000" w:themeColor="text1"/>
              </w:rPr>
              <w:t>Tipos de Proyectos o actividades.</w:t>
            </w:r>
          </w:p>
          <w:p w14:paraId="7683C688" w14:textId="77777777" w:rsidR="00BF14C3" w:rsidRPr="00346454" w:rsidRDefault="00BF14C3" w:rsidP="00E870C0">
            <w:pPr>
              <w:rPr>
                <w:color w:val="000000" w:themeColor="text1"/>
              </w:rPr>
            </w:pPr>
            <w:r w:rsidRPr="00346454">
              <w:rPr>
                <w:color w:val="000000" w:themeColor="text1"/>
              </w:rPr>
              <w:t>Los proyectos o actividades susceptibles de causar impacto ambiental, en cualesquiera de sus fases, que deberán someterse al Sistema de Evaluación de Impacto Ambiental, son los siguientes:</w:t>
            </w:r>
          </w:p>
          <w:p w14:paraId="0024144C" w14:textId="77777777" w:rsidR="00BF14C3" w:rsidRDefault="00BF14C3" w:rsidP="00E870C0">
            <w:pPr>
              <w:rPr>
                <w:b/>
                <w:color w:val="000000" w:themeColor="text1"/>
              </w:rPr>
            </w:pPr>
          </w:p>
          <w:p w14:paraId="032B6415" w14:textId="77777777" w:rsidR="00BF14C3" w:rsidRPr="00402193" w:rsidRDefault="00BF14C3" w:rsidP="00E870C0">
            <w:pPr>
              <w:rPr>
                <w:color w:val="000000" w:themeColor="text1"/>
              </w:rPr>
            </w:pPr>
            <w:r w:rsidRPr="00402193">
              <w:rPr>
                <w:color w:val="000000" w:themeColor="text1"/>
              </w:rPr>
              <w:t>h) Proyectos industriales o inmobiliarios que se ejecuten en zonas declaradas latentes o saturadas.</w:t>
            </w:r>
          </w:p>
          <w:p w14:paraId="32AB1D26" w14:textId="5617FD6B" w:rsidR="00BF14C3" w:rsidRPr="00402193" w:rsidRDefault="00BF14C3" w:rsidP="00E870C0">
            <w:pPr>
              <w:rPr>
                <w:color w:val="000000" w:themeColor="text1"/>
              </w:rPr>
            </w:pPr>
            <w:r w:rsidRPr="00402193">
              <w:rPr>
                <w:color w:val="000000" w:themeColor="text1"/>
              </w:rPr>
              <w:t xml:space="preserve">h.1. Se entenderá por proyectos inmobiliarios aquellos loteos o conjuntos de viviendas que contemplen obras de edificación y/o urbanización, </w:t>
            </w:r>
            <w:r w:rsidR="00801DD9" w:rsidRPr="00402193">
              <w:rPr>
                <w:color w:val="000000" w:themeColor="text1"/>
              </w:rPr>
              <w:t>así</w:t>
            </w:r>
            <w:r w:rsidRPr="00402193">
              <w:rPr>
                <w:color w:val="000000" w:themeColor="text1"/>
              </w:rPr>
              <w:t xml:space="preserve"> como los proyectos destinados a equipamiento, y que presenten alguna de las siguientes características.</w:t>
            </w:r>
          </w:p>
          <w:p w14:paraId="698A0066" w14:textId="77777777" w:rsidR="00BF14C3" w:rsidRDefault="00BF14C3" w:rsidP="00E870C0">
            <w:pPr>
              <w:rPr>
                <w:color w:val="000000" w:themeColor="text1"/>
              </w:rPr>
            </w:pPr>
            <w:r w:rsidRPr="00402193">
              <w:rPr>
                <w:color w:val="000000" w:themeColor="text1"/>
              </w:rPr>
              <w:t>h.1.1. Que se emplacen en áreas de extensión urbana o en un área rural, de acuerdo al instrumento de planificación correspondiente y requieran de sistemas propios de producción y distribución</w:t>
            </w:r>
            <w:r>
              <w:rPr>
                <w:color w:val="000000" w:themeColor="text1"/>
              </w:rPr>
              <w:t xml:space="preserve"> de agua potable y/o de recolección, tratamiento y disposición de aguas servidas;</w:t>
            </w:r>
          </w:p>
          <w:p w14:paraId="6E3E3F8D" w14:textId="77777777" w:rsidR="00BF14C3" w:rsidRDefault="00BF14C3" w:rsidP="00E870C0">
            <w:pPr>
              <w:rPr>
                <w:color w:val="000000" w:themeColor="text1"/>
              </w:rPr>
            </w:pPr>
            <w:r>
              <w:rPr>
                <w:color w:val="000000" w:themeColor="text1"/>
              </w:rPr>
              <w:t>h.1.2. Que den lugar a la incorporación al dominio nacional de uso público de vías expresas o troncales;</w:t>
            </w:r>
          </w:p>
          <w:p w14:paraId="6518FB5B" w14:textId="77777777" w:rsidR="00BF14C3" w:rsidRPr="00402193" w:rsidRDefault="00BF14C3" w:rsidP="00E870C0">
            <w:pPr>
              <w:rPr>
                <w:color w:val="000000" w:themeColor="text1"/>
              </w:rPr>
            </w:pPr>
            <w:r w:rsidRPr="00402193">
              <w:rPr>
                <w:color w:val="000000" w:themeColor="text1"/>
              </w:rPr>
              <w:t>h.1.3. Que se emplacen en una superficie igual o superior a siete hectáreas (7 ha) o consulten la construcción de trescientas (300) o más viviendas; o</w:t>
            </w:r>
          </w:p>
          <w:p w14:paraId="0A6FCB12" w14:textId="77777777" w:rsidR="00BF14C3" w:rsidRPr="00402193" w:rsidRDefault="00BF14C3" w:rsidP="00E870C0">
            <w:pPr>
              <w:rPr>
                <w:color w:val="000000" w:themeColor="text1"/>
              </w:rPr>
            </w:pPr>
            <w:r w:rsidRPr="00402193">
              <w:rPr>
                <w:color w:val="000000" w:themeColor="text1"/>
              </w:rPr>
              <w:t>h.1.4. Que consulten la construcción de edificios de uso público con una capacidad para cinco mil (5.000) o más personas o con mil (1.000) o más estacionamientos.</w:t>
            </w:r>
          </w:p>
          <w:p w14:paraId="7DCE326C" w14:textId="77777777" w:rsidR="00BF14C3" w:rsidRPr="00137438" w:rsidRDefault="00BF14C3" w:rsidP="00E870C0">
            <w:pPr>
              <w:rPr>
                <w:b/>
                <w:color w:val="000000" w:themeColor="text1"/>
              </w:rPr>
            </w:pPr>
          </w:p>
        </w:tc>
      </w:tr>
      <w:tr w:rsidR="00BF14C3" w:rsidRPr="008643A6" w14:paraId="5A58D9E8" w14:textId="77777777" w:rsidTr="00E870C0">
        <w:trPr>
          <w:trHeight w:val="627"/>
        </w:trPr>
        <w:tc>
          <w:tcPr>
            <w:tcW w:w="5000" w:type="pct"/>
          </w:tcPr>
          <w:p w14:paraId="1B3B9B85" w14:textId="57599D6E" w:rsidR="00BF14C3" w:rsidRPr="00F16182" w:rsidRDefault="00BF14C3" w:rsidP="005A6F63">
            <w:pPr>
              <w:jc w:val="both"/>
              <w:rPr>
                <w:b/>
                <w:color w:val="000000" w:themeColor="text1"/>
              </w:rPr>
            </w:pPr>
            <w:r w:rsidRPr="00F16182">
              <w:rPr>
                <w:b/>
                <w:color w:val="000000" w:themeColor="text1"/>
              </w:rPr>
              <w:t>Hechos</w:t>
            </w:r>
            <w:r w:rsidR="00F16182" w:rsidRPr="00F16182">
              <w:rPr>
                <w:b/>
                <w:color w:val="000000" w:themeColor="text1"/>
              </w:rPr>
              <w:t xml:space="preserve"> Constatados</w:t>
            </w:r>
            <w:r w:rsidRPr="00F16182">
              <w:rPr>
                <w:b/>
                <w:color w:val="000000" w:themeColor="text1"/>
              </w:rPr>
              <w:t>:</w:t>
            </w:r>
          </w:p>
          <w:p w14:paraId="005B79D2" w14:textId="505D258F" w:rsidR="00D81010" w:rsidRDefault="00D81010" w:rsidP="005A6F63">
            <w:pPr>
              <w:jc w:val="both"/>
              <w:rPr>
                <w:b/>
                <w:color w:val="000000" w:themeColor="text1"/>
              </w:rPr>
            </w:pPr>
          </w:p>
          <w:p w14:paraId="063B741D" w14:textId="68D3F837" w:rsidR="00F376EF" w:rsidRPr="001311C8" w:rsidRDefault="00F376EF" w:rsidP="005A6F63">
            <w:pPr>
              <w:jc w:val="both"/>
              <w:rPr>
                <w:color w:val="000000" w:themeColor="text1"/>
              </w:rPr>
            </w:pPr>
            <w:r w:rsidRPr="001311C8">
              <w:rPr>
                <w:color w:val="000000" w:themeColor="text1"/>
              </w:rPr>
              <w:t xml:space="preserve">De acuerdo a los antecedentes </w:t>
            </w:r>
            <w:r w:rsidR="001311C8" w:rsidRPr="001311C8">
              <w:rPr>
                <w:color w:val="000000" w:themeColor="text1"/>
              </w:rPr>
              <w:t>tenidos a la vista, es posible indicar lo siguiente:</w:t>
            </w:r>
          </w:p>
          <w:p w14:paraId="17E1CFB1" w14:textId="77777777" w:rsidR="00BF14C3" w:rsidRDefault="00BF14C3" w:rsidP="005A6F63">
            <w:pPr>
              <w:jc w:val="both"/>
              <w:rPr>
                <w:bCs/>
                <w:color w:val="000000" w:themeColor="text1"/>
              </w:rPr>
            </w:pPr>
          </w:p>
          <w:p w14:paraId="2B6B9A1E" w14:textId="5DD159C3" w:rsidR="0005187B" w:rsidRPr="00F16182" w:rsidRDefault="002A7655" w:rsidP="00F16182">
            <w:pPr>
              <w:jc w:val="both"/>
            </w:pPr>
            <w:r>
              <w:rPr>
                <w:color w:val="000000" w:themeColor="text1"/>
              </w:rPr>
              <w:t>L</w:t>
            </w:r>
            <w:r w:rsidR="0005187B">
              <w:rPr>
                <w:color w:val="000000" w:themeColor="text1"/>
              </w:rPr>
              <w:t>as características del proyecto</w:t>
            </w:r>
            <w:r w:rsidR="00D73E39">
              <w:rPr>
                <w:color w:val="000000" w:themeColor="text1"/>
              </w:rPr>
              <w:t xml:space="preserve"> de acuerdo al portal web: </w:t>
            </w:r>
            <w:hyperlink r:id="rId19" w:history="1">
              <w:r w:rsidR="001311C8" w:rsidRPr="00457659">
                <w:rPr>
                  <w:rStyle w:val="Hipervnculo"/>
                </w:rPr>
                <w:t>https://www.guayguay.cl/</w:t>
              </w:r>
            </w:hyperlink>
            <w:r w:rsidR="001311C8">
              <w:rPr>
                <w:color w:val="000000" w:themeColor="text1"/>
              </w:rPr>
              <w:t xml:space="preserve"> </w:t>
            </w:r>
            <w:r w:rsidR="0005187B">
              <w:rPr>
                <w:color w:val="000000" w:themeColor="text1"/>
              </w:rPr>
              <w:t>para efectos del análisis de elusión, son</w:t>
            </w:r>
            <w:r w:rsidR="00F16182">
              <w:rPr>
                <w:color w:val="000000" w:themeColor="text1"/>
              </w:rPr>
              <w:t xml:space="preserve"> que </w:t>
            </w:r>
            <w:r w:rsidR="0005187B">
              <w:t xml:space="preserve">el Proyecto contempla </w:t>
            </w:r>
            <w:r w:rsidR="00F16182">
              <w:t>la p</w:t>
            </w:r>
            <w:r w:rsidR="007343CB" w:rsidRPr="00F16182">
              <w:t xml:space="preserve">arcelación de sitios de 5.000 m2, </w:t>
            </w:r>
            <w:r w:rsidR="001311C8">
              <w:t>que contará con portería, seguridad y acceso controlado.</w:t>
            </w:r>
          </w:p>
          <w:p w14:paraId="5A044830" w14:textId="77777777" w:rsidR="0005187B" w:rsidRDefault="0005187B" w:rsidP="005A6F63">
            <w:pPr>
              <w:jc w:val="both"/>
              <w:rPr>
                <w:bCs/>
                <w:color w:val="000000" w:themeColor="text1"/>
              </w:rPr>
            </w:pPr>
          </w:p>
          <w:p w14:paraId="71524ABA" w14:textId="56952F1D" w:rsidR="0005187B" w:rsidRDefault="0005187B" w:rsidP="005A6F63">
            <w:pPr>
              <w:jc w:val="both"/>
              <w:rPr>
                <w:bCs/>
                <w:color w:val="000000" w:themeColor="text1"/>
              </w:rPr>
            </w:pPr>
            <w:r>
              <w:rPr>
                <w:bCs/>
                <w:color w:val="000000" w:themeColor="text1"/>
              </w:rPr>
              <w:t xml:space="preserve">Respecto a el análisis de pertinencia de ingreso presentado por el titular, para el literal h), </w:t>
            </w:r>
            <w:r w:rsidR="00F16182">
              <w:rPr>
                <w:bCs/>
                <w:color w:val="000000" w:themeColor="text1"/>
              </w:rPr>
              <w:t>es posible indicar que</w:t>
            </w:r>
            <w:r>
              <w:rPr>
                <w:bCs/>
                <w:color w:val="000000" w:themeColor="text1"/>
              </w:rPr>
              <w:t>:</w:t>
            </w:r>
          </w:p>
          <w:p w14:paraId="0029B31E" w14:textId="77777777" w:rsidR="00666236" w:rsidRDefault="00666236" w:rsidP="005A6F63">
            <w:pPr>
              <w:jc w:val="both"/>
              <w:rPr>
                <w:bCs/>
                <w:color w:val="000000" w:themeColor="text1"/>
              </w:rPr>
            </w:pPr>
          </w:p>
          <w:p w14:paraId="0C594087" w14:textId="77777777" w:rsidR="0005187B" w:rsidRDefault="0005187B" w:rsidP="005A6F63">
            <w:pPr>
              <w:jc w:val="both"/>
            </w:pPr>
            <w:r>
              <w:t xml:space="preserve">El Proyecto aquí analizado no constituye un proyecto inmobiliario, por cuanto no corresponde a loteos o conjuntos de viviendas que contemplen obras de edificación y/o urbanización, así como tampoco proyectos destinados a equipamiento, por lo cual no le aplica la tipología h.1. </w:t>
            </w:r>
          </w:p>
          <w:p w14:paraId="2ECA20FB" w14:textId="77777777" w:rsidR="0005187B" w:rsidRDefault="0005187B" w:rsidP="005A6F63">
            <w:pPr>
              <w:jc w:val="both"/>
            </w:pPr>
            <w:r>
              <w:lastRenderedPageBreak/>
              <w:t xml:space="preserve">En efecto: </w:t>
            </w:r>
          </w:p>
          <w:p w14:paraId="07FA0D91" w14:textId="065EA141" w:rsidR="0005187B" w:rsidRPr="0005187B" w:rsidRDefault="0005187B" w:rsidP="008C2C7C">
            <w:pPr>
              <w:pStyle w:val="Prrafodelista"/>
              <w:numPr>
                <w:ilvl w:val="0"/>
                <w:numId w:val="9"/>
              </w:numPr>
              <w:rPr>
                <w:bCs/>
                <w:color w:val="000000" w:themeColor="text1"/>
              </w:rPr>
            </w:pPr>
            <w:r w:rsidRPr="0005187B">
              <w:t xml:space="preserve">El Proyecto no constituye ni contempla un loteo de terrenos de acuerdo a la definición establecida en el artículo 1.1.2 del D.S. N° 47/1992 del Ministerio de Vivienda y Urbanismo, por cuanto no efectuará la división del suelo ni de un territorio, así como tampoco la apertura de vías públicas. </w:t>
            </w:r>
          </w:p>
          <w:p w14:paraId="64296873" w14:textId="77777777" w:rsidR="0005187B" w:rsidRPr="0005187B" w:rsidRDefault="0005187B" w:rsidP="008C2C7C">
            <w:pPr>
              <w:pStyle w:val="Prrafodelista"/>
              <w:numPr>
                <w:ilvl w:val="0"/>
                <w:numId w:val="9"/>
              </w:numPr>
              <w:rPr>
                <w:bCs/>
                <w:color w:val="000000" w:themeColor="text1"/>
              </w:rPr>
            </w:pPr>
            <w:r w:rsidRPr="0005187B">
              <w:t xml:space="preserve">La habilitación de los caminos interiores privados que considera el Proyecto </w:t>
            </w:r>
            <w:proofErr w:type="gramStart"/>
            <w:r w:rsidRPr="0005187B">
              <w:t>serán</w:t>
            </w:r>
            <w:proofErr w:type="gramEnd"/>
            <w:r w:rsidRPr="0005187B">
              <w:t xml:space="preserve"> construidos a expensas de personas particulares, por lo que no pueden ser cons</w:t>
            </w:r>
            <w:r>
              <w:t>iderados como bienes nacionales</w:t>
            </w:r>
            <w:r w:rsidRPr="0005187B">
              <w:t xml:space="preserve"> (artículo 592 del D.F.L. N° 1/2000). </w:t>
            </w:r>
          </w:p>
          <w:p w14:paraId="4DA010EA" w14:textId="77777777" w:rsidR="0005187B" w:rsidRPr="0005187B" w:rsidRDefault="0005187B" w:rsidP="008C2C7C">
            <w:pPr>
              <w:pStyle w:val="Prrafodelista"/>
              <w:numPr>
                <w:ilvl w:val="0"/>
                <w:numId w:val="9"/>
              </w:numPr>
              <w:rPr>
                <w:bCs/>
                <w:color w:val="000000" w:themeColor="text1"/>
              </w:rPr>
            </w:pPr>
            <w:r w:rsidRPr="0005187B">
              <w:t xml:space="preserve">A su vez, las obras que se ejecutarán en ningún caso constituyen obras de urbanización, toda vez que no se subsumen en ninguno de los supuestos establecidos en el artículo 2.2.4 de la Ordenanza General de Urbanismo y Construcciones, que dan lugar a la ejecución de ese tipo de obras, dado que: no se contempla un loteo, no se trata de un proyecto acogido a copropiedad inmobiliaria cuyo predio esté afecto a utilidad pública, y no se trata de la división de un predio afecto a utilidad pública por el instrumento de planificación. </w:t>
            </w:r>
          </w:p>
          <w:p w14:paraId="6FC98A0C" w14:textId="77777777" w:rsidR="0005187B" w:rsidRPr="0005187B" w:rsidRDefault="0005187B" w:rsidP="008C2C7C">
            <w:pPr>
              <w:pStyle w:val="Prrafodelista"/>
              <w:numPr>
                <w:ilvl w:val="0"/>
                <w:numId w:val="9"/>
              </w:numPr>
              <w:rPr>
                <w:bCs/>
                <w:color w:val="000000" w:themeColor="text1"/>
              </w:rPr>
            </w:pPr>
            <w:r w:rsidRPr="0005187B">
              <w:t xml:space="preserve">El Proyecto no contempla el desarrollo de conjuntos de viviendas que incluyan obras de edificación y/o urbanización, así como tampoco de la producción de agua potable, recolección ni tratamiento de aguas servidas asociadas a éstas. </w:t>
            </w:r>
          </w:p>
          <w:p w14:paraId="6E05DCC5" w14:textId="69DE01BB" w:rsidR="0005187B" w:rsidRPr="007343CB" w:rsidRDefault="0005187B" w:rsidP="008C2C7C">
            <w:pPr>
              <w:pStyle w:val="Prrafodelista"/>
              <w:numPr>
                <w:ilvl w:val="0"/>
                <w:numId w:val="9"/>
              </w:numPr>
              <w:rPr>
                <w:bCs/>
                <w:color w:val="000000" w:themeColor="text1"/>
              </w:rPr>
            </w:pPr>
            <w:r w:rsidRPr="0005187B">
              <w:t>El Proyecto no contempla la producción de agua potable ni de energía eléctrica para las parcelas</w:t>
            </w:r>
            <w:r w:rsidR="003F366D">
              <w:t xml:space="preserve">, </w:t>
            </w:r>
            <w:r w:rsidRPr="0005187B">
              <w:t>sino sólo la habilitación de las redes.</w:t>
            </w:r>
          </w:p>
          <w:p w14:paraId="71F35A2A" w14:textId="77777777" w:rsidR="0005187B" w:rsidRDefault="0005187B" w:rsidP="005A6F63">
            <w:pPr>
              <w:jc w:val="both"/>
              <w:rPr>
                <w:bCs/>
                <w:color w:val="000000" w:themeColor="text1"/>
              </w:rPr>
            </w:pPr>
          </w:p>
          <w:p w14:paraId="397F7FD3" w14:textId="7FB0A98D" w:rsidR="00666236" w:rsidRPr="001C706F" w:rsidRDefault="00666236" w:rsidP="005A6F63">
            <w:pPr>
              <w:jc w:val="both"/>
              <w:rPr>
                <w:iCs/>
              </w:rPr>
            </w:pPr>
            <w:r>
              <w:rPr>
                <w:bCs/>
                <w:color w:val="000000" w:themeColor="text1"/>
              </w:rPr>
              <w:t xml:space="preserve">De forma complementaria, </w:t>
            </w:r>
            <w:r w:rsidR="00645A1C">
              <w:rPr>
                <w:bCs/>
                <w:color w:val="000000" w:themeColor="text1"/>
              </w:rPr>
              <w:t>s</w:t>
            </w:r>
            <w:r w:rsidRPr="001C706F">
              <w:rPr>
                <w:iCs/>
              </w:rPr>
              <w:t xml:space="preserve">e </w:t>
            </w:r>
            <w:r>
              <w:rPr>
                <w:iCs/>
              </w:rPr>
              <w:t>realiza el análisis del cumplimiento de los requisitos establecidos en los literales de la normativa, determinándose que</w:t>
            </w:r>
            <w:r w:rsidRPr="001C706F">
              <w:rPr>
                <w:iCs/>
              </w:rPr>
              <w:t>:</w:t>
            </w:r>
          </w:p>
          <w:p w14:paraId="6B57987E" w14:textId="77777777" w:rsidR="00666236" w:rsidRPr="003708ED" w:rsidRDefault="00666236" w:rsidP="008C2C7C">
            <w:pPr>
              <w:pStyle w:val="Prrafodelista"/>
              <w:numPr>
                <w:ilvl w:val="0"/>
                <w:numId w:val="6"/>
              </w:numPr>
              <w:rPr>
                <w:iCs/>
              </w:rPr>
            </w:pPr>
            <w:r w:rsidRPr="003708ED">
              <w:rPr>
                <w:iCs/>
              </w:rPr>
              <w:t xml:space="preserve">En cuanto al primer requisito, el proyecto fiscalizado se ubica en la </w:t>
            </w:r>
            <w:r>
              <w:rPr>
                <w:iCs/>
              </w:rPr>
              <w:t>Región</w:t>
            </w:r>
            <w:r w:rsidRPr="003708ED">
              <w:rPr>
                <w:iCs/>
              </w:rPr>
              <w:t xml:space="preserve"> Metropolitana la cual se encuentra declarada como zona saturada por material particulado fino respirable MP 2.5 mediante Decreto Supremo N°67/2014 del Ministerio de</w:t>
            </w:r>
            <w:r>
              <w:rPr>
                <w:iCs/>
              </w:rPr>
              <w:t>l</w:t>
            </w:r>
            <w:r w:rsidRPr="003708ED">
              <w:rPr>
                <w:iCs/>
              </w:rPr>
              <w:t xml:space="preserve"> Medio Ambiente.</w:t>
            </w:r>
          </w:p>
          <w:p w14:paraId="096B1D55" w14:textId="7D3F36A0" w:rsidR="00666236" w:rsidRDefault="00666236" w:rsidP="008C2C7C">
            <w:pPr>
              <w:pStyle w:val="Prrafodelista"/>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rPr>
            </w:pPr>
            <w:r w:rsidRPr="003708ED">
              <w:rPr>
                <w:iCs/>
              </w:rPr>
              <w:t xml:space="preserve">En cuanto al segundo requisito, el proyecto </w:t>
            </w:r>
            <w:r w:rsidR="001311C8">
              <w:rPr>
                <w:iCs/>
              </w:rPr>
              <w:t xml:space="preserve">Hacienda Guay </w:t>
            </w:r>
            <w:proofErr w:type="spellStart"/>
            <w:r w:rsidR="001311C8">
              <w:rPr>
                <w:iCs/>
              </w:rPr>
              <w:t>Guay</w:t>
            </w:r>
            <w:proofErr w:type="spellEnd"/>
            <w:r w:rsidR="007343CB">
              <w:rPr>
                <w:iCs/>
              </w:rPr>
              <w:t xml:space="preserve">, </w:t>
            </w:r>
            <w:r>
              <w:rPr>
                <w:iCs/>
              </w:rPr>
              <w:t xml:space="preserve">no </w:t>
            </w:r>
            <w:r w:rsidRPr="003708ED">
              <w:rPr>
                <w:iCs/>
              </w:rPr>
              <w:t xml:space="preserve">considera el loteo </w:t>
            </w:r>
            <w:r w:rsidR="00645A1C">
              <w:rPr>
                <w:iCs/>
              </w:rPr>
              <w:t>de las parcelas</w:t>
            </w:r>
            <w:r w:rsidR="007343CB">
              <w:rPr>
                <w:iCs/>
              </w:rPr>
              <w:t>.</w:t>
            </w:r>
          </w:p>
          <w:p w14:paraId="6D50ECB0" w14:textId="3A19D14E" w:rsidR="00666236" w:rsidRPr="009C36D3" w:rsidRDefault="00666236" w:rsidP="008C2C7C">
            <w:pPr>
              <w:pStyle w:val="Sinespaciado"/>
              <w:numPr>
                <w:ilvl w:val="0"/>
                <w:numId w:val="6"/>
              </w:numPr>
              <w:jc w:val="both"/>
              <w:rPr>
                <w:rFonts w:ascii="Courier New" w:hAnsi="Courier New"/>
                <w:color w:val="666666"/>
                <w:sz w:val="18"/>
                <w:szCs w:val="18"/>
              </w:rPr>
            </w:pPr>
            <w:r w:rsidRPr="00C17A06">
              <w:t xml:space="preserve">En cuanto al requisito del literal h.1.3, </w:t>
            </w:r>
            <w:r w:rsidR="00645A1C">
              <w:t>de acuerdo a la información contenida en</w:t>
            </w:r>
            <w:r w:rsidR="007343CB">
              <w:t xml:space="preserve"> el portal web del Proyecto, </w:t>
            </w:r>
            <w:r w:rsidR="00645A1C">
              <w:t xml:space="preserve">este contempla como área intervenida </w:t>
            </w:r>
            <w:r w:rsidR="007343CB">
              <w:t>1</w:t>
            </w:r>
            <w:r w:rsidR="001311C8">
              <w:t>2</w:t>
            </w:r>
            <w:r w:rsidR="007343CB">
              <w:t>0 hectáreas</w:t>
            </w:r>
            <w:r w:rsidR="001311C8">
              <w:t xml:space="preserve"> aproximadamente</w:t>
            </w:r>
            <w:r w:rsidR="007343CB">
              <w:t>.</w:t>
            </w:r>
          </w:p>
          <w:p w14:paraId="54951F96" w14:textId="77777777" w:rsidR="00666236" w:rsidRPr="00762FA8" w:rsidRDefault="00666236" w:rsidP="005A6F63">
            <w:pPr>
              <w:pStyle w:val="Sinespaciado"/>
              <w:jc w:val="both"/>
              <w:rPr>
                <w:rFonts w:ascii="Courier New" w:hAnsi="Courier New"/>
                <w:color w:val="666666"/>
                <w:sz w:val="18"/>
                <w:szCs w:val="18"/>
              </w:rPr>
            </w:pPr>
            <w:r w:rsidRPr="00C17A06">
              <w:t xml:space="preserve"> </w:t>
            </w:r>
          </w:p>
          <w:p w14:paraId="33A19EE1" w14:textId="50972DDD" w:rsidR="0005187B" w:rsidRPr="0005187B" w:rsidRDefault="00666236" w:rsidP="005A6F63">
            <w:pPr>
              <w:jc w:val="both"/>
              <w:rPr>
                <w:bCs/>
                <w:color w:val="000000" w:themeColor="text1"/>
              </w:rPr>
            </w:pPr>
            <w:r>
              <w:rPr>
                <w:bCs/>
                <w:color w:val="000000" w:themeColor="text1"/>
              </w:rPr>
              <w:t>Dado lo anterior, es posible indicar que el proyecto no corresponde a uno listado en el artículo 10 de la Ley 19.300, específicamente en el literal h)</w:t>
            </w:r>
            <w:r w:rsidR="00801DD9">
              <w:rPr>
                <w:bCs/>
                <w:color w:val="000000" w:themeColor="text1"/>
              </w:rPr>
              <w:t>, dado que no corresponde a un proyecto de loteo o conjunto de viviendas.</w:t>
            </w:r>
          </w:p>
        </w:tc>
      </w:tr>
    </w:tbl>
    <w:p w14:paraId="704C0C38" w14:textId="77777777" w:rsidR="00BF14C3" w:rsidRDefault="00BF14C3" w:rsidP="005A6F63">
      <w:pPr>
        <w:pStyle w:val="Listaconnmeros"/>
        <w:numPr>
          <w:ilvl w:val="0"/>
          <w:numId w:val="0"/>
        </w:numPr>
        <w:ind w:left="360" w:hanging="360"/>
        <w:jc w:val="both"/>
      </w:pPr>
    </w:p>
    <w:p w14:paraId="18BED247" w14:textId="77777777" w:rsidR="005A6F63" w:rsidRDefault="005A6F63" w:rsidP="005A6F63">
      <w:pPr>
        <w:pStyle w:val="Listaconnmeros"/>
        <w:numPr>
          <w:ilvl w:val="0"/>
          <w:numId w:val="0"/>
        </w:numPr>
        <w:ind w:left="360" w:hanging="360"/>
        <w:jc w:val="both"/>
      </w:pPr>
    </w:p>
    <w:p w14:paraId="5B9BF4E9" w14:textId="2E1560D9" w:rsidR="00E27C7A" w:rsidRDefault="004340CA" w:rsidP="008C2C7C">
      <w:pPr>
        <w:pStyle w:val="Ttulo1"/>
        <w:numPr>
          <w:ilvl w:val="1"/>
          <w:numId w:val="8"/>
        </w:numPr>
      </w:pPr>
      <w:bookmarkStart w:id="81" w:name="_Toc47084633"/>
      <w:r>
        <w:t>Análisis de Elusión – literal p)</w:t>
      </w:r>
      <w:bookmarkEnd w:id="81"/>
    </w:p>
    <w:p w14:paraId="05313B27" w14:textId="77777777" w:rsidR="003F366D" w:rsidRPr="003F366D" w:rsidRDefault="003F366D" w:rsidP="003F366D">
      <w:pPr>
        <w:pStyle w:val="Listaconnmeros"/>
        <w:numPr>
          <w:ilvl w:val="0"/>
          <w:numId w:val="0"/>
        </w:numPr>
        <w:ind w:left="360"/>
      </w:pPr>
    </w:p>
    <w:tbl>
      <w:tblPr>
        <w:tblStyle w:val="Tablaconcuadrcula"/>
        <w:tblW w:w="5001" w:type="pct"/>
        <w:tblLook w:val="04A0" w:firstRow="1" w:lastRow="0" w:firstColumn="1" w:lastColumn="0" w:noHBand="0" w:noVBand="1"/>
      </w:tblPr>
      <w:tblGrid>
        <w:gridCol w:w="13565"/>
      </w:tblGrid>
      <w:tr w:rsidR="008517E2" w:rsidRPr="00794BA6" w14:paraId="46B19DB4" w14:textId="77777777" w:rsidTr="00C77EDB">
        <w:trPr>
          <w:trHeight w:val="142"/>
        </w:trPr>
        <w:tc>
          <w:tcPr>
            <w:tcW w:w="5000" w:type="pct"/>
          </w:tcPr>
          <w:p w14:paraId="42E42D7B" w14:textId="4B722F4F" w:rsidR="008517E2" w:rsidRPr="00794BA6" w:rsidRDefault="008517E2" w:rsidP="00794BA6">
            <w:pPr>
              <w:rPr>
                <w:b/>
              </w:rPr>
            </w:pPr>
            <w:r w:rsidRPr="00794BA6">
              <w:rPr>
                <w:b/>
                <w:lang w:eastAsia="es-CL"/>
              </w:rPr>
              <w:t xml:space="preserve">Número de hecho constatado: 2. </w:t>
            </w:r>
          </w:p>
        </w:tc>
      </w:tr>
      <w:tr w:rsidR="008517E2" w:rsidRPr="00794BA6" w14:paraId="247F34AA" w14:textId="77777777" w:rsidTr="00C77EDB">
        <w:trPr>
          <w:trHeight w:val="319"/>
        </w:trPr>
        <w:tc>
          <w:tcPr>
            <w:tcW w:w="5000" w:type="pct"/>
            <w:tcBorders>
              <w:bottom w:val="single" w:sz="4" w:space="0" w:color="auto"/>
            </w:tcBorders>
          </w:tcPr>
          <w:p w14:paraId="3670A88C" w14:textId="1370A622" w:rsidR="00E27C7A" w:rsidRPr="00794BA6" w:rsidRDefault="008517E2" w:rsidP="00794BA6">
            <w:pPr>
              <w:rPr>
                <w:b/>
              </w:rPr>
            </w:pPr>
            <w:r w:rsidRPr="00794BA6">
              <w:rPr>
                <w:b/>
              </w:rPr>
              <w:t xml:space="preserve">Documentación revisada: </w:t>
            </w:r>
          </w:p>
          <w:p w14:paraId="1B547067" w14:textId="77777777" w:rsidR="00E27C7A" w:rsidRPr="00794BA6" w:rsidRDefault="00E27C7A" w:rsidP="00794BA6">
            <w:pPr>
              <w:rPr>
                <w:b/>
              </w:rPr>
            </w:pPr>
            <w:r w:rsidRPr="00794BA6">
              <w:rPr>
                <w:b/>
              </w:rPr>
              <w:t>Ley N°19.300, sobre Bases Generales del Medio Ambiente.</w:t>
            </w:r>
          </w:p>
          <w:p w14:paraId="1168CCFA" w14:textId="77777777" w:rsidR="00E27C7A" w:rsidRPr="00794BA6" w:rsidRDefault="00E27C7A" w:rsidP="00794BA6">
            <w:r w:rsidRPr="00794BA6">
              <w:rPr>
                <w:b/>
              </w:rPr>
              <w:t>Artículo 10.-</w:t>
            </w:r>
            <w:r w:rsidRPr="00794BA6">
              <w:t xml:space="preserve"> Los proyectos o actividades susceptibles de causar impacto ambiental, en cualesquiera de sus fases, que deberán someterse al sistema de evaluación de impacto ambiental, son los siguientes:</w:t>
            </w:r>
          </w:p>
          <w:p w14:paraId="45490A3F" w14:textId="7D969FE2" w:rsidR="00E27C7A" w:rsidRPr="00794BA6" w:rsidRDefault="00E27C7A" w:rsidP="00794BA6">
            <w:r w:rsidRPr="00794BA6">
              <w:t>p) Ejecución de obras, programas o actividades en parques nacionales, reservas nacionales, monumentos naturales, reservas de zonas vírgenes,</w:t>
            </w:r>
            <w:r w:rsidR="00BF14C3" w:rsidRPr="00794BA6">
              <w:t xml:space="preserve"> santuarios d</w:t>
            </w:r>
            <w:r w:rsidRPr="00794BA6">
              <w:t>e</w:t>
            </w:r>
            <w:r w:rsidR="00BF14C3" w:rsidRPr="00794BA6">
              <w:t xml:space="preserve"> </w:t>
            </w:r>
            <w:r w:rsidRPr="00794BA6">
              <w:t>la naturaleza, parques marinos, reservas marinas o en cualesquiera otra</w:t>
            </w:r>
            <w:r w:rsidR="00BF14C3" w:rsidRPr="00794BA6">
              <w:t>s</w:t>
            </w:r>
            <w:r w:rsidRPr="00794BA6">
              <w:t xml:space="preserve"> áreas colocadas </w:t>
            </w:r>
            <w:r w:rsidR="00BF14C3" w:rsidRPr="00794BA6">
              <w:t>bajo protección oficial, en los casos en que la legislación respectiva lo permita.</w:t>
            </w:r>
          </w:p>
          <w:p w14:paraId="27A7A9D2" w14:textId="77777777" w:rsidR="00D71DD5" w:rsidRPr="00794BA6" w:rsidRDefault="00D71DD5" w:rsidP="00794BA6"/>
          <w:p w14:paraId="662A970F" w14:textId="664BB887" w:rsidR="00D71DD5" w:rsidRPr="00794BA6" w:rsidRDefault="00D71DD5" w:rsidP="00794BA6">
            <w:r w:rsidRPr="00794BA6">
              <w:rPr>
                <w:b/>
              </w:rPr>
              <w:lastRenderedPageBreak/>
              <w:t>Artículo 11.-</w:t>
            </w:r>
            <w:r w:rsidRPr="00794BA6">
              <w:t xml:space="preserve"> Los proyectos o actividades enumerados en el artículo precedente requerirán la elaboración de un Estudio de Impacto Ambiental, si generan o presentan a lo menos uno de los siguientes efectos, características o circunstancias:</w:t>
            </w:r>
          </w:p>
          <w:p w14:paraId="4B495360" w14:textId="65BC9BDC" w:rsidR="00D71DD5" w:rsidRPr="00794BA6" w:rsidRDefault="00794BA6" w:rsidP="00794BA6">
            <w:r>
              <w:t>d</w:t>
            </w:r>
            <w:r w:rsidR="00D71DD5" w:rsidRPr="00794BA6">
              <w:t>) Localización en o próxima a poblaciones, recursos y áreas protegidas, sitios prioritarios para la conservación, humedales protegidos y glaciares, susceptibles de ser afectados, así como el valor ambiental del territorio en que se pretende emplazar.</w:t>
            </w:r>
          </w:p>
          <w:p w14:paraId="1AFEC613" w14:textId="77777777" w:rsidR="00E27C7A" w:rsidRPr="00794BA6" w:rsidRDefault="00E27C7A" w:rsidP="00794BA6"/>
          <w:p w14:paraId="6BA73A3A" w14:textId="77777777" w:rsidR="00E27C7A" w:rsidRPr="00794BA6" w:rsidRDefault="00E27C7A" w:rsidP="00794BA6">
            <w:r w:rsidRPr="00794BA6">
              <w:rPr>
                <w:b/>
              </w:rPr>
              <w:t>Decreto Supremo N°40/2012</w:t>
            </w:r>
            <w:r w:rsidRPr="00794BA6">
              <w:t>, Reglamento del Sistema de Evaluación de Impacto Ambiental</w:t>
            </w:r>
          </w:p>
          <w:p w14:paraId="0971AD3F" w14:textId="77777777" w:rsidR="00E27C7A" w:rsidRPr="00794BA6" w:rsidRDefault="00E27C7A" w:rsidP="00794BA6">
            <w:r w:rsidRPr="00794BA6">
              <w:rPr>
                <w:b/>
              </w:rPr>
              <w:t>Artículo 3</w:t>
            </w:r>
            <w:proofErr w:type="gramStart"/>
            <w:r w:rsidRPr="00794BA6">
              <w:rPr>
                <w:b/>
              </w:rPr>
              <w:t>°.-</w:t>
            </w:r>
            <w:proofErr w:type="gramEnd"/>
            <w:r w:rsidRPr="00794BA6">
              <w:t xml:space="preserve"> Tipos de Proyectos o actividades.</w:t>
            </w:r>
          </w:p>
          <w:p w14:paraId="69100C32" w14:textId="77777777" w:rsidR="00E27C7A" w:rsidRPr="00794BA6" w:rsidRDefault="00E27C7A" w:rsidP="00794BA6">
            <w:r w:rsidRPr="00794BA6">
              <w:t>Los proyectos o actividades susceptibles de causar impacto ambiental, en cualesquiera de sus fases, que deberán someterse al Sistema de Evaluación de Impacto Ambiental, son los siguientes:</w:t>
            </w:r>
          </w:p>
          <w:p w14:paraId="26FBC9F3" w14:textId="4CB7043C" w:rsidR="00E27C7A" w:rsidRPr="00794BA6" w:rsidRDefault="00BF14C3" w:rsidP="00794BA6">
            <w:r w:rsidRPr="00794BA6">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tc>
      </w:tr>
      <w:tr w:rsidR="008517E2" w:rsidRPr="00794BA6" w14:paraId="4161B8BC" w14:textId="77777777" w:rsidTr="00C77EDB">
        <w:trPr>
          <w:trHeight w:val="627"/>
        </w:trPr>
        <w:tc>
          <w:tcPr>
            <w:tcW w:w="5000" w:type="pct"/>
          </w:tcPr>
          <w:p w14:paraId="3F1418E0" w14:textId="687C81B9" w:rsidR="008517E2" w:rsidRPr="00794BA6" w:rsidRDefault="008517E2" w:rsidP="00794BA6">
            <w:pPr>
              <w:rPr>
                <w:b/>
              </w:rPr>
            </w:pPr>
            <w:r w:rsidRPr="00794BA6">
              <w:rPr>
                <w:b/>
              </w:rPr>
              <w:t>Hechos:</w:t>
            </w:r>
          </w:p>
          <w:p w14:paraId="0D300D20" w14:textId="77777777" w:rsidR="008517E2" w:rsidRPr="00794BA6" w:rsidRDefault="008517E2" w:rsidP="00794BA6"/>
          <w:p w14:paraId="546E7698" w14:textId="7565ED35" w:rsidR="00BF14C3" w:rsidRDefault="00BF14C3" w:rsidP="00794BA6">
            <w:pPr>
              <w:jc w:val="both"/>
            </w:pPr>
            <w:r w:rsidRPr="00794BA6">
              <w:t xml:space="preserve">De acuerdo a los antecedentes </w:t>
            </w:r>
            <w:r w:rsidR="003721FF">
              <w:t>d</w:t>
            </w:r>
            <w:r w:rsidRPr="00794BA6">
              <w:t>el ORD.RM.N°103 de 20 de enero de 2020, del Servicio de Evaluación Ambiental, Región Metropolitana, que indica lo siguiente:</w:t>
            </w:r>
          </w:p>
          <w:p w14:paraId="6249F0E7" w14:textId="77777777" w:rsidR="003721FF" w:rsidRPr="00794BA6" w:rsidRDefault="003721FF" w:rsidP="00794BA6">
            <w:pPr>
              <w:jc w:val="both"/>
            </w:pPr>
          </w:p>
          <w:p w14:paraId="1031AABA" w14:textId="04B2033F" w:rsidR="00BF14C3" w:rsidRPr="00794BA6" w:rsidRDefault="00BF14C3" w:rsidP="00794BA6">
            <w:pPr>
              <w:jc w:val="both"/>
            </w:pPr>
            <w:r w:rsidRPr="00794BA6">
              <w:t>“Si bien, es competencia de esta SMA determinar o exigir el ingreso de un determinado proyecto o actividad al SEIA, se expone que:</w:t>
            </w:r>
          </w:p>
          <w:p w14:paraId="3B728015" w14:textId="63A21E19" w:rsidR="00D71DD5" w:rsidRDefault="00BF14C3" w:rsidP="003F366D">
            <w:pPr>
              <w:jc w:val="both"/>
            </w:pPr>
            <w:r w:rsidRPr="00794BA6">
              <w:t>Respecto de las “Áreas protegidas” para efectos del SEIA, se debe tener presente que estas se encuentran descritas en el Ord D.E. N°130.844/13, de fecha 22 de mayo de 2013, que “Uniformiza criterios y exigencias técnicas sobre áreas colocadas bajo protección oficial y áreas protegidas para efectos del Sistema de Evaluación de Impacto Ambiental, e instruye sobre la materia” y, complementado por el Ordinario N°161081, de fecha 17 de agosto de 2016, también de la Dirección Ejecutiva del SEA.</w:t>
            </w:r>
            <w:r w:rsidR="00D71DD5" w:rsidRPr="00794BA6">
              <w:t xml:space="preserve"> </w:t>
            </w:r>
            <w:r w:rsidRPr="00794BA6">
              <w:t xml:space="preserve">En dicho Ord., no se encuentra como objeto de protección las “Áreas de Preservación Ecológica”, por lo que no habría una contraversión al artículo 3, letra p) del Decreto Supremo N°40 del 2012, que establece el Reglamento del Sistema de Evaluación de Impacto Ambiental </w:t>
            </w:r>
            <w:r w:rsidR="00D71DD5" w:rsidRPr="00794BA6">
              <w:t xml:space="preserve">(RSEIA)”. </w:t>
            </w:r>
          </w:p>
          <w:p w14:paraId="5D698450" w14:textId="77777777" w:rsidR="003F366D" w:rsidRPr="00794BA6" w:rsidRDefault="003F366D" w:rsidP="003F366D">
            <w:pPr>
              <w:jc w:val="both"/>
            </w:pPr>
          </w:p>
          <w:p w14:paraId="1466A8AD" w14:textId="5A576A92" w:rsidR="00BF14C3" w:rsidRPr="00794BA6" w:rsidRDefault="00D71DD5" w:rsidP="003F366D">
            <w:pPr>
              <w:jc w:val="both"/>
            </w:pPr>
            <w:r w:rsidRPr="00794BA6">
              <w:t>Dado lo anterior, el área de emplazamiento del proyecto no estaría considerada dentro de las áreas consideradas en el literal p) de</w:t>
            </w:r>
            <w:r w:rsidR="00B1359D" w:rsidRPr="00794BA6">
              <w:t>l artículo 10° de</w:t>
            </w:r>
            <w:r w:rsidRPr="00794BA6">
              <w:t xml:space="preserve"> la Ley N°19.300 y D.S. N°40/2012</w:t>
            </w:r>
            <w:r w:rsidR="00B1359D" w:rsidRPr="00794BA6">
              <w:t xml:space="preserve"> mismo literal del artículo 3°</w:t>
            </w:r>
            <w:r w:rsidRPr="00794BA6">
              <w:t>, por lo tanto, no tendría la obligación de someterse a evaluación ambiental bajo este literal.</w:t>
            </w:r>
          </w:p>
        </w:tc>
      </w:tr>
    </w:tbl>
    <w:p w14:paraId="5F568EA1" w14:textId="77777777" w:rsidR="005A6F63" w:rsidRDefault="005A6F63" w:rsidP="000F701F"/>
    <w:bookmarkEnd w:id="72"/>
    <w:bookmarkEnd w:id="73"/>
    <w:bookmarkEnd w:id="74"/>
    <w:bookmarkEnd w:id="75"/>
    <w:bookmarkEnd w:id="76"/>
    <w:bookmarkEnd w:id="77"/>
    <w:bookmarkEnd w:id="78"/>
    <w:bookmarkEnd w:id="79"/>
    <w:p w14:paraId="121A7551" w14:textId="77777777" w:rsidR="0078168C" w:rsidRDefault="0078168C">
      <w:pPr>
        <w:sectPr w:rsidR="0078168C" w:rsidSect="000F701F">
          <w:pgSz w:w="15840" w:h="12240" w:orient="landscape" w:code="1"/>
          <w:pgMar w:top="1134" w:right="1134" w:bottom="1134" w:left="1134" w:header="709" w:footer="709" w:gutter="0"/>
          <w:cols w:space="708"/>
          <w:docGrid w:linePitch="360"/>
        </w:sectPr>
      </w:pPr>
    </w:p>
    <w:p w14:paraId="3DAB6FFA" w14:textId="25D145B4" w:rsidR="00B459BF" w:rsidRPr="002A7655" w:rsidRDefault="00B459BF" w:rsidP="008C2C7C">
      <w:pPr>
        <w:pStyle w:val="IFA1"/>
        <w:numPr>
          <w:ilvl w:val="0"/>
          <w:numId w:val="7"/>
        </w:numPr>
      </w:pPr>
      <w:bookmarkStart w:id="82" w:name="_Toc352840404"/>
      <w:bookmarkStart w:id="83" w:name="_Toc352841464"/>
      <w:bookmarkStart w:id="84" w:name="_Toc447875253"/>
      <w:bookmarkStart w:id="85" w:name="_Toc47084634"/>
      <w:r w:rsidRPr="002A7655">
        <w:lastRenderedPageBreak/>
        <w:t>CONCLUSIONES</w:t>
      </w:r>
      <w:bookmarkEnd w:id="82"/>
      <w:bookmarkEnd w:id="83"/>
      <w:bookmarkEnd w:id="84"/>
      <w:bookmarkEnd w:id="85"/>
    </w:p>
    <w:p w14:paraId="4698BD48" w14:textId="75E94C21" w:rsidR="00C103C3" w:rsidRDefault="00C103C3"/>
    <w:p w14:paraId="3F466329" w14:textId="73B1119F" w:rsidR="00801DD9" w:rsidRDefault="00373994" w:rsidP="00770105">
      <w:pPr>
        <w:spacing w:line="240" w:lineRule="auto"/>
        <w:jc w:val="both"/>
        <w:rPr>
          <w:rFonts w:cstheme="minorHAnsi"/>
          <w:sz w:val="20"/>
          <w:szCs w:val="20"/>
        </w:rPr>
      </w:pPr>
      <w:r w:rsidRPr="0040394A">
        <w:rPr>
          <w:rFonts w:cstheme="minorHAnsi"/>
          <w:sz w:val="20"/>
          <w:szCs w:val="20"/>
        </w:rPr>
        <w:t>En consideración a los hechos constatados, es posible concluir que</w:t>
      </w:r>
      <w:r w:rsidR="00DC3360">
        <w:rPr>
          <w:rFonts w:cstheme="minorHAnsi"/>
          <w:sz w:val="20"/>
          <w:szCs w:val="20"/>
        </w:rPr>
        <w:t xml:space="preserve">, </w:t>
      </w:r>
      <w:r w:rsidR="00260FD2">
        <w:rPr>
          <w:rFonts w:cstheme="minorHAnsi"/>
          <w:sz w:val="20"/>
          <w:szCs w:val="20"/>
        </w:rPr>
        <w:t>con</w:t>
      </w:r>
      <w:r w:rsidR="00770105" w:rsidRPr="006062E2">
        <w:rPr>
          <w:rFonts w:cstheme="minorHAnsi"/>
          <w:sz w:val="20"/>
          <w:szCs w:val="20"/>
        </w:rPr>
        <w:t xml:space="preserve"> relación a los antecedentes y hechos analizados, </w:t>
      </w:r>
      <w:r w:rsidR="00770105">
        <w:rPr>
          <w:rFonts w:cstheme="minorHAnsi"/>
          <w:sz w:val="20"/>
          <w:szCs w:val="20"/>
        </w:rPr>
        <w:t xml:space="preserve">el proyecto </w:t>
      </w:r>
      <w:r w:rsidR="00B272A6">
        <w:rPr>
          <w:rFonts w:cstheme="minorHAnsi"/>
          <w:sz w:val="20"/>
          <w:szCs w:val="20"/>
        </w:rPr>
        <w:t>Hacienda Guay Guay</w:t>
      </w:r>
      <w:r w:rsidR="00770105">
        <w:rPr>
          <w:rFonts w:cstheme="minorHAnsi"/>
          <w:sz w:val="20"/>
          <w:szCs w:val="20"/>
        </w:rPr>
        <w:t xml:space="preserve"> </w:t>
      </w:r>
      <w:r w:rsidR="00801DD9">
        <w:rPr>
          <w:rFonts w:cstheme="minorHAnsi"/>
          <w:sz w:val="20"/>
          <w:szCs w:val="20"/>
        </w:rPr>
        <w:t xml:space="preserve">no </w:t>
      </w:r>
      <w:r w:rsidR="00770105" w:rsidRPr="006062E2">
        <w:rPr>
          <w:rFonts w:cstheme="minorHAnsi"/>
          <w:sz w:val="20"/>
          <w:szCs w:val="20"/>
        </w:rPr>
        <w:t xml:space="preserve">cumple con las características de un proyecto que </w:t>
      </w:r>
      <w:r w:rsidR="00770105">
        <w:rPr>
          <w:rFonts w:cstheme="minorHAnsi"/>
          <w:sz w:val="20"/>
          <w:szCs w:val="20"/>
        </w:rPr>
        <w:t>debe</w:t>
      </w:r>
      <w:r w:rsidR="00770105" w:rsidRPr="006062E2">
        <w:rPr>
          <w:rFonts w:cstheme="minorHAnsi"/>
          <w:sz w:val="20"/>
          <w:szCs w:val="20"/>
        </w:rPr>
        <w:t xml:space="preserve"> someterse al Sistema de Evaluación </w:t>
      </w:r>
      <w:r w:rsidR="00770105">
        <w:rPr>
          <w:rFonts w:cstheme="minorHAnsi"/>
          <w:sz w:val="20"/>
          <w:szCs w:val="20"/>
        </w:rPr>
        <w:t xml:space="preserve">de Impacto </w:t>
      </w:r>
      <w:r w:rsidR="00770105" w:rsidRPr="006062E2">
        <w:rPr>
          <w:rFonts w:cstheme="minorHAnsi"/>
          <w:sz w:val="20"/>
          <w:szCs w:val="20"/>
        </w:rPr>
        <w:t>Ambiental</w:t>
      </w:r>
      <w:r w:rsidR="00260FD2">
        <w:rPr>
          <w:rFonts w:cstheme="minorHAnsi"/>
          <w:sz w:val="20"/>
          <w:szCs w:val="20"/>
        </w:rPr>
        <w:t xml:space="preserve">, </w:t>
      </w:r>
      <w:r w:rsidR="00801DD9">
        <w:rPr>
          <w:rFonts w:cstheme="minorHAnsi"/>
          <w:sz w:val="20"/>
          <w:szCs w:val="20"/>
        </w:rPr>
        <w:t xml:space="preserve">bajo el literal h) </w:t>
      </w:r>
      <w:r w:rsidR="002A7655">
        <w:rPr>
          <w:rFonts w:cstheme="minorHAnsi"/>
          <w:sz w:val="20"/>
          <w:szCs w:val="20"/>
        </w:rPr>
        <w:t xml:space="preserve">y p) </w:t>
      </w:r>
      <w:r w:rsidR="00801DD9">
        <w:rPr>
          <w:rFonts w:cstheme="minorHAnsi"/>
          <w:sz w:val="20"/>
          <w:szCs w:val="20"/>
        </w:rPr>
        <w:t>del artículo 10 de la Ley 19.300.</w:t>
      </w:r>
    </w:p>
    <w:p w14:paraId="27BBA515" w14:textId="64B8D2A5" w:rsidR="00C22A0A" w:rsidRDefault="00C22A0A" w:rsidP="00770105">
      <w:pPr>
        <w:spacing w:line="240" w:lineRule="auto"/>
        <w:jc w:val="both"/>
        <w:rPr>
          <w:rFonts w:cstheme="minorHAnsi"/>
          <w:sz w:val="20"/>
          <w:szCs w:val="20"/>
        </w:rPr>
      </w:pPr>
    </w:p>
    <w:p w14:paraId="2175F0BD" w14:textId="172DA58B" w:rsidR="00C22A0A" w:rsidRDefault="00C22A0A" w:rsidP="008C2C7C">
      <w:pPr>
        <w:pStyle w:val="IFA1"/>
        <w:numPr>
          <w:ilvl w:val="0"/>
          <w:numId w:val="7"/>
        </w:numPr>
      </w:pPr>
      <w:r w:rsidRPr="00C22A0A">
        <w:t>ANEXOS</w:t>
      </w:r>
    </w:p>
    <w:p w14:paraId="65678166" w14:textId="0CE6576B" w:rsidR="00C22A0A" w:rsidRDefault="00C22A0A" w:rsidP="00C22A0A">
      <w:pPr>
        <w:pStyle w:val="Ttulo1"/>
        <w:numPr>
          <w:ilvl w:val="0"/>
          <w:numId w:val="0"/>
        </w:numPr>
        <w:ind w:left="576"/>
      </w:pPr>
    </w:p>
    <w:tbl>
      <w:tblPr>
        <w:tblStyle w:val="Tablaconcuadrcula"/>
        <w:tblW w:w="0" w:type="auto"/>
        <w:tblInd w:w="360" w:type="dxa"/>
        <w:tblLook w:val="04A0" w:firstRow="1" w:lastRow="0" w:firstColumn="1" w:lastColumn="0" w:noHBand="0" w:noVBand="1"/>
      </w:tblPr>
      <w:tblGrid>
        <w:gridCol w:w="1195"/>
        <w:gridCol w:w="8407"/>
      </w:tblGrid>
      <w:tr w:rsidR="00C22A0A" w14:paraId="0CFA4CCA" w14:textId="77777777" w:rsidTr="00C22A0A">
        <w:tc>
          <w:tcPr>
            <w:tcW w:w="1195" w:type="dxa"/>
          </w:tcPr>
          <w:p w14:paraId="132543FE" w14:textId="142A01F4" w:rsidR="00C22A0A" w:rsidRDefault="00C22A0A" w:rsidP="00C22A0A">
            <w:pPr>
              <w:pStyle w:val="Listaconnmeros"/>
              <w:numPr>
                <w:ilvl w:val="0"/>
                <w:numId w:val="0"/>
              </w:numPr>
            </w:pPr>
            <w:r>
              <w:t xml:space="preserve">Anexo </w:t>
            </w:r>
            <w:r w:rsidR="001311C8">
              <w:t>1</w:t>
            </w:r>
          </w:p>
        </w:tc>
        <w:tc>
          <w:tcPr>
            <w:tcW w:w="8407" w:type="dxa"/>
          </w:tcPr>
          <w:p w14:paraId="17AE18CE" w14:textId="351512DD" w:rsidR="00C22A0A" w:rsidRDefault="001311C8" w:rsidP="00C22A0A">
            <w:pPr>
              <w:pStyle w:val="Listaconnmeros"/>
              <w:numPr>
                <w:ilvl w:val="0"/>
                <w:numId w:val="0"/>
              </w:numPr>
              <w:jc w:val="both"/>
            </w:pPr>
            <w:r>
              <w:t>ORD 103 de fecha 16 de enero de 2020, del Servicio de Evaluación Ambiental, RM.</w:t>
            </w:r>
          </w:p>
        </w:tc>
      </w:tr>
    </w:tbl>
    <w:p w14:paraId="7BB4619C" w14:textId="77777777" w:rsidR="00C22A0A" w:rsidRPr="00C22A0A" w:rsidRDefault="00C22A0A" w:rsidP="00C22A0A">
      <w:pPr>
        <w:pStyle w:val="Listaconnmeros"/>
        <w:numPr>
          <w:ilvl w:val="0"/>
          <w:numId w:val="0"/>
        </w:numPr>
        <w:ind w:left="360"/>
      </w:pPr>
    </w:p>
    <w:p w14:paraId="015C233E" w14:textId="77777777" w:rsidR="00801DD9" w:rsidRPr="006062E2" w:rsidRDefault="00801DD9" w:rsidP="0040394A">
      <w:pPr>
        <w:pStyle w:val="Default"/>
        <w:jc w:val="both"/>
        <w:rPr>
          <w:rFonts w:asciiTheme="minorHAnsi" w:hAnsiTheme="minorHAnsi" w:cstheme="minorHAnsi"/>
          <w:color w:val="auto"/>
          <w:sz w:val="20"/>
          <w:szCs w:val="20"/>
        </w:rPr>
      </w:pPr>
    </w:p>
    <w:p w14:paraId="113DFBF7" w14:textId="77777777" w:rsidR="003D2BFA" w:rsidRDefault="003D2BFA" w:rsidP="00ED76CA">
      <w:pPr>
        <w:pStyle w:val="Prrafodelista"/>
        <w:ind w:left="0"/>
        <w:rPr>
          <w:rFonts w:cstheme="minorHAnsi"/>
        </w:rPr>
      </w:pPr>
    </w:p>
    <w:p w14:paraId="28D90203" w14:textId="77777777" w:rsidR="00632094" w:rsidRPr="001029E5" w:rsidRDefault="00632094" w:rsidP="00ED76CA">
      <w:pPr>
        <w:spacing w:line="240" w:lineRule="auto"/>
        <w:jc w:val="center"/>
        <w:rPr>
          <w:sz w:val="28"/>
          <w:szCs w:val="28"/>
        </w:rPr>
      </w:pPr>
    </w:p>
    <w:sectPr w:rsidR="00632094" w:rsidRPr="001029E5" w:rsidSect="0078168C">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B5785" w14:textId="77777777" w:rsidR="008471B3" w:rsidRDefault="008471B3" w:rsidP="00E56524">
      <w:pPr>
        <w:spacing w:after="0" w:line="240" w:lineRule="auto"/>
      </w:pPr>
      <w:r>
        <w:separator/>
      </w:r>
    </w:p>
  </w:endnote>
  <w:endnote w:type="continuationSeparator" w:id="0">
    <w:p w14:paraId="1317B085" w14:textId="77777777" w:rsidR="008471B3" w:rsidRDefault="008471B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48B1C91" w14:textId="77777777" w:rsidR="00E870C0" w:rsidRDefault="00E870C0">
        <w:pPr>
          <w:pStyle w:val="Piedepgina"/>
          <w:jc w:val="right"/>
        </w:pPr>
        <w:r>
          <w:fldChar w:fldCharType="begin"/>
        </w:r>
        <w:r>
          <w:instrText>PAGE   \* MERGEFORMAT</w:instrText>
        </w:r>
        <w:r>
          <w:fldChar w:fldCharType="separate"/>
        </w:r>
        <w:r w:rsidR="00801DD9" w:rsidRPr="00801DD9">
          <w:rPr>
            <w:noProof/>
            <w:lang w:val="es-ES"/>
          </w:rPr>
          <w:t>16</w:t>
        </w:r>
        <w:r>
          <w:fldChar w:fldCharType="end"/>
        </w:r>
      </w:p>
    </w:sdtContent>
  </w:sdt>
  <w:p w14:paraId="27D3B859" w14:textId="77777777" w:rsidR="00E870C0" w:rsidRPr="00E56524" w:rsidRDefault="00E870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05407BA" w14:textId="77777777" w:rsidR="00E870C0" w:rsidRPr="00E56524" w:rsidRDefault="00E870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2B9126F" w14:textId="77777777" w:rsidR="00E870C0" w:rsidRDefault="00E870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36ADF1A1" w14:textId="77777777" w:rsidR="00E870C0" w:rsidRDefault="00E870C0">
        <w:pPr>
          <w:pStyle w:val="Piedepgina"/>
          <w:jc w:val="right"/>
        </w:pPr>
        <w:r>
          <w:fldChar w:fldCharType="begin"/>
        </w:r>
        <w:r>
          <w:instrText>PAGE   \* MERGEFORMAT</w:instrText>
        </w:r>
        <w:r>
          <w:fldChar w:fldCharType="separate"/>
        </w:r>
        <w:r w:rsidR="00801DD9" w:rsidRPr="00801DD9">
          <w:rPr>
            <w:noProof/>
            <w:lang w:val="es-ES"/>
          </w:rPr>
          <w:t>1</w:t>
        </w:r>
        <w:r>
          <w:fldChar w:fldCharType="end"/>
        </w:r>
      </w:p>
    </w:sdtContent>
  </w:sdt>
  <w:p w14:paraId="4A1B8993" w14:textId="77777777" w:rsidR="00E870C0" w:rsidRPr="00E56524" w:rsidRDefault="00E870C0"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D79BAC6" w14:textId="77777777" w:rsidR="00E870C0" w:rsidRPr="00E56524" w:rsidRDefault="00E870C0"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1FF06C2" w14:textId="77777777" w:rsidR="00E870C0" w:rsidRDefault="00E870C0"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FF8F1" w14:textId="77777777" w:rsidR="008471B3" w:rsidRDefault="008471B3" w:rsidP="00E56524">
      <w:pPr>
        <w:spacing w:after="0" w:line="240" w:lineRule="auto"/>
      </w:pPr>
      <w:r>
        <w:separator/>
      </w:r>
    </w:p>
  </w:footnote>
  <w:footnote w:type="continuationSeparator" w:id="0">
    <w:p w14:paraId="627FCBDD" w14:textId="77777777" w:rsidR="008471B3" w:rsidRDefault="008471B3"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3F6248AF"/>
    <w:multiLevelType w:val="hybridMultilevel"/>
    <w:tmpl w:val="ABD6D99A"/>
    <w:lvl w:ilvl="0" w:tplc="85E630D2">
      <w:start w:val="1"/>
      <w:numFmt w:val="lowerRoman"/>
      <w:lvlText w:val="%1)"/>
      <w:lvlJc w:val="left"/>
      <w:pPr>
        <w:ind w:left="720" w:hanging="720"/>
      </w:pPr>
      <w:rPr>
        <w:rFonts w:asciiTheme="minorHAnsi" w:hAnsiTheme="minorHAnsi" w:hint="default"/>
        <w:color w:val="auto"/>
        <w:sz w:val="20"/>
        <w:szCs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45800951"/>
    <w:multiLevelType w:val="multilevel"/>
    <w:tmpl w:val="6CF68F6E"/>
    <w:lvl w:ilvl="0">
      <w:start w:val="1"/>
      <w:numFmt w:val="decimal"/>
      <w:pStyle w:val="IFA1"/>
      <w:lvlText w:val="%1"/>
      <w:lvlJc w:val="left"/>
      <w:pPr>
        <w:ind w:left="716" w:hanging="432"/>
      </w:pPr>
    </w:lvl>
    <w:lvl w:ilvl="1">
      <w:start w:val="1"/>
      <w:numFmt w:val="decimal"/>
      <w:pStyle w:val="Ttulo1"/>
      <w:lvlText w:val="%1.%2"/>
      <w:lvlJc w:val="left"/>
      <w:pPr>
        <w:ind w:left="576" w:hanging="576"/>
      </w:pPr>
      <w:rPr>
        <w:b/>
        <w:bCs/>
        <w:sz w:val="24"/>
        <w:szCs w:val="24"/>
      </w:r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14612C1"/>
    <w:multiLevelType w:val="multilevel"/>
    <w:tmpl w:val="2F1EE3D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3EF1AB9"/>
    <w:multiLevelType w:val="hybridMultilevel"/>
    <w:tmpl w:val="23CE1EF0"/>
    <w:lvl w:ilvl="0" w:tplc="7BD8730C">
      <w:start w:val="1"/>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DF91FEE"/>
    <w:multiLevelType w:val="hybridMultilevel"/>
    <w:tmpl w:val="1318E3D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2"/>
  </w:num>
  <w:num w:numId="6">
    <w:abstractNumId w:val="3"/>
  </w:num>
  <w:num w:numId="7">
    <w:abstractNumId w:val="4"/>
    <w:lvlOverride w:ilvl="0">
      <w:startOverride w:val="5"/>
    </w:lvlOverride>
    <w:lvlOverride w:ilvl="1">
      <w:startOverride w:val="3"/>
    </w:lvlOverride>
  </w:num>
  <w:num w:numId="8">
    <w:abstractNumId w:val="4"/>
    <w:lvlOverride w:ilvl="0">
      <w:startOverride w:val="5"/>
    </w:lvlOverride>
    <w:lvlOverride w:ilvl="1">
      <w:startOverride w:val="2"/>
    </w:lvlOverride>
  </w:num>
  <w:num w:numId="9">
    <w:abstractNumId w:val="7"/>
  </w:num>
  <w:num w:numId="10">
    <w:abstractNumId w:val="6"/>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57D"/>
    <w:rsid w:val="00002C18"/>
    <w:rsid w:val="00010467"/>
    <w:rsid w:val="000133CB"/>
    <w:rsid w:val="000149E3"/>
    <w:rsid w:val="00024FDA"/>
    <w:rsid w:val="00031478"/>
    <w:rsid w:val="0003383E"/>
    <w:rsid w:val="000354CE"/>
    <w:rsid w:val="00043B16"/>
    <w:rsid w:val="0005187B"/>
    <w:rsid w:val="000640C8"/>
    <w:rsid w:val="00066730"/>
    <w:rsid w:val="000748CE"/>
    <w:rsid w:val="000844EE"/>
    <w:rsid w:val="0009093C"/>
    <w:rsid w:val="00091466"/>
    <w:rsid w:val="000A1EC7"/>
    <w:rsid w:val="000A28D4"/>
    <w:rsid w:val="000A54B1"/>
    <w:rsid w:val="000C53ED"/>
    <w:rsid w:val="000D1791"/>
    <w:rsid w:val="000F701F"/>
    <w:rsid w:val="000F7285"/>
    <w:rsid w:val="000F7F50"/>
    <w:rsid w:val="001029E5"/>
    <w:rsid w:val="001061F6"/>
    <w:rsid w:val="00107123"/>
    <w:rsid w:val="001117E5"/>
    <w:rsid w:val="00114067"/>
    <w:rsid w:val="00120C4F"/>
    <w:rsid w:val="001260C0"/>
    <w:rsid w:val="00126F49"/>
    <w:rsid w:val="001311C8"/>
    <w:rsid w:val="00137438"/>
    <w:rsid w:val="001435BD"/>
    <w:rsid w:val="00145020"/>
    <w:rsid w:val="001472AF"/>
    <w:rsid w:val="001520B1"/>
    <w:rsid w:val="001522A9"/>
    <w:rsid w:val="0016093C"/>
    <w:rsid w:val="0016144C"/>
    <w:rsid w:val="00166FF1"/>
    <w:rsid w:val="00176CD7"/>
    <w:rsid w:val="001845C2"/>
    <w:rsid w:val="001902F7"/>
    <w:rsid w:val="00191FC0"/>
    <w:rsid w:val="001959D9"/>
    <w:rsid w:val="001A07B9"/>
    <w:rsid w:val="001A526B"/>
    <w:rsid w:val="001C1468"/>
    <w:rsid w:val="001C286B"/>
    <w:rsid w:val="001C29F8"/>
    <w:rsid w:val="001C4078"/>
    <w:rsid w:val="001C4CDB"/>
    <w:rsid w:val="001C5812"/>
    <w:rsid w:val="001C706F"/>
    <w:rsid w:val="001D74AD"/>
    <w:rsid w:val="001F1343"/>
    <w:rsid w:val="001F43E2"/>
    <w:rsid w:val="001F7786"/>
    <w:rsid w:val="0020466F"/>
    <w:rsid w:val="0021190E"/>
    <w:rsid w:val="00217CB7"/>
    <w:rsid w:val="00220B1F"/>
    <w:rsid w:val="002345F3"/>
    <w:rsid w:val="00234979"/>
    <w:rsid w:val="0023601E"/>
    <w:rsid w:val="002371C2"/>
    <w:rsid w:val="0023731E"/>
    <w:rsid w:val="00244DEB"/>
    <w:rsid w:val="00245BFA"/>
    <w:rsid w:val="00260FD2"/>
    <w:rsid w:val="00262413"/>
    <w:rsid w:val="00262969"/>
    <w:rsid w:val="00267F17"/>
    <w:rsid w:val="00270C3E"/>
    <w:rsid w:val="002723E2"/>
    <w:rsid w:val="00275AFD"/>
    <w:rsid w:val="00284D04"/>
    <w:rsid w:val="00284ED5"/>
    <w:rsid w:val="002A2F83"/>
    <w:rsid w:val="002A3A79"/>
    <w:rsid w:val="002A56A2"/>
    <w:rsid w:val="002A7655"/>
    <w:rsid w:val="002A78CE"/>
    <w:rsid w:val="002B0E72"/>
    <w:rsid w:val="002B57FE"/>
    <w:rsid w:val="002C0A74"/>
    <w:rsid w:val="002C524C"/>
    <w:rsid w:val="002E2DF3"/>
    <w:rsid w:val="002E78C9"/>
    <w:rsid w:val="002F0CA7"/>
    <w:rsid w:val="00301586"/>
    <w:rsid w:val="00302F26"/>
    <w:rsid w:val="00304C1A"/>
    <w:rsid w:val="00311CE1"/>
    <w:rsid w:val="003159A1"/>
    <w:rsid w:val="003360C8"/>
    <w:rsid w:val="003437A1"/>
    <w:rsid w:val="00346454"/>
    <w:rsid w:val="003573E3"/>
    <w:rsid w:val="00360E00"/>
    <w:rsid w:val="0036457B"/>
    <w:rsid w:val="00365319"/>
    <w:rsid w:val="00367942"/>
    <w:rsid w:val="00367B82"/>
    <w:rsid w:val="003708AB"/>
    <w:rsid w:val="003708ED"/>
    <w:rsid w:val="003721FF"/>
    <w:rsid w:val="00373994"/>
    <w:rsid w:val="00382596"/>
    <w:rsid w:val="00382709"/>
    <w:rsid w:val="003848EF"/>
    <w:rsid w:val="00384F13"/>
    <w:rsid w:val="00387457"/>
    <w:rsid w:val="00390BA5"/>
    <w:rsid w:val="0039246A"/>
    <w:rsid w:val="00394E62"/>
    <w:rsid w:val="003B5F82"/>
    <w:rsid w:val="003B6818"/>
    <w:rsid w:val="003C6670"/>
    <w:rsid w:val="003D2BFA"/>
    <w:rsid w:val="003E0122"/>
    <w:rsid w:val="003E47BC"/>
    <w:rsid w:val="003E5C9F"/>
    <w:rsid w:val="003E680B"/>
    <w:rsid w:val="003F1034"/>
    <w:rsid w:val="003F31C0"/>
    <w:rsid w:val="003F366D"/>
    <w:rsid w:val="003F4ED5"/>
    <w:rsid w:val="003F7729"/>
    <w:rsid w:val="004000C9"/>
    <w:rsid w:val="004003A3"/>
    <w:rsid w:val="004014A8"/>
    <w:rsid w:val="00402193"/>
    <w:rsid w:val="0040394A"/>
    <w:rsid w:val="00405685"/>
    <w:rsid w:val="004076D0"/>
    <w:rsid w:val="00416DB9"/>
    <w:rsid w:val="004175DF"/>
    <w:rsid w:val="004223DB"/>
    <w:rsid w:val="00430CD3"/>
    <w:rsid w:val="004340CA"/>
    <w:rsid w:val="00441AB3"/>
    <w:rsid w:val="00441E53"/>
    <w:rsid w:val="0044610D"/>
    <w:rsid w:val="00450F7E"/>
    <w:rsid w:val="0045186F"/>
    <w:rsid w:val="00463E82"/>
    <w:rsid w:val="00466DD4"/>
    <w:rsid w:val="00474B9A"/>
    <w:rsid w:val="00475C09"/>
    <w:rsid w:val="00490F58"/>
    <w:rsid w:val="00491805"/>
    <w:rsid w:val="004936D4"/>
    <w:rsid w:val="00495E3C"/>
    <w:rsid w:val="00497BE8"/>
    <w:rsid w:val="004A1CC6"/>
    <w:rsid w:val="004B00CC"/>
    <w:rsid w:val="004B58F6"/>
    <w:rsid w:val="004C4314"/>
    <w:rsid w:val="004C45C3"/>
    <w:rsid w:val="004C4A99"/>
    <w:rsid w:val="004D3BDC"/>
    <w:rsid w:val="004D5F41"/>
    <w:rsid w:val="004D6CA1"/>
    <w:rsid w:val="004E0E06"/>
    <w:rsid w:val="004E1D25"/>
    <w:rsid w:val="004F0F22"/>
    <w:rsid w:val="004F23CF"/>
    <w:rsid w:val="004F706F"/>
    <w:rsid w:val="00501F07"/>
    <w:rsid w:val="00507A35"/>
    <w:rsid w:val="005113FE"/>
    <w:rsid w:val="00522B8E"/>
    <w:rsid w:val="00524AFB"/>
    <w:rsid w:val="005258B5"/>
    <w:rsid w:val="005344C0"/>
    <w:rsid w:val="00534A5A"/>
    <w:rsid w:val="005379BE"/>
    <w:rsid w:val="00555B93"/>
    <w:rsid w:val="00557207"/>
    <w:rsid w:val="0057401F"/>
    <w:rsid w:val="00581064"/>
    <w:rsid w:val="00583E0C"/>
    <w:rsid w:val="00593131"/>
    <w:rsid w:val="00596896"/>
    <w:rsid w:val="005A6F63"/>
    <w:rsid w:val="005A7AF0"/>
    <w:rsid w:val="005B2822"/>
    <w:rsid w:val="005C490F"/>
    <w:rsid w:val="005D4083"/>
    <w:rsid w:val="005D5876"/>
    <w:rsid w:val="005D5E4D"/>
    <w:rsid w:val="005E342A"/>
    <w:rsid w:val="005F09F0"/>
    <w:rsid w:val="005F15F8"/>
    <w:rsid w:val="005F509F"/>
    <w:rsid w:val="006017E9"/>
    <w:rsid w:val="006114BA"/>
    <w:rsid w:val="00616D35"/>
    <w:rsid w:val="006172C3"/>
    <w:rsid w:val="00620C72"/>
    <w:rsid w:val="00621AAD"/>
    <w:rsid w:val="00622A1F"/>
    <w:rsid w:val="00626817"/>
    <w:rsid w:val="00632094"/>
    <w:rsid w:val="0063425D"/>
    <w:rsid w:val="006361BE"/>
    <w:rsid w:val="00641D98"/>
    <w:rsid w:val="00642222"/>
    <w:rsid w:val="00642BFA"/>
    <w:rsid w:val="00645A1C"/>
    <w:rsid w:val="006501D9"/>
    <w:rsid w:val="00650ADF"/>
    <w:rsid w:val="00652171"/>
    <w:rsid w:val="00652670"/>
    <w:rsid w:val="006546A9"/>
    <w:rsid w:val="00656E89"/>
    <w:rsid w:val="0066089F"/>
    <w:rsid w:val="006625FE"/>
    <w:rsid w:val="00662D8F"/>
    <w:rsid w:val="00666236"/>
    <w:rsid w:val="006704AA"/>
    <w:rsid w:val="0067669B"/>
    <w:rsid w:val="00680702"/>
    <w:rsid w:val="00681923"/>
    <w:rsid w:val="006B63D9"/>
    <w:rsid w:val="006C16F9"/>
    <w:rsid w:val="006E5784"/>
    <w:rsid w:val="006F0388"/>
    <w:rsid w:val="006F4EA6"/>
    <w:rsid w:val="006F7A3B"/>
    <w:rsid w:val="00702C74"/>
    <w:rsid w:val="00703666"/>
    <w:rsid w:val="00722A34"/>
    <w:rsid w:val="007265EF"/>
    <w:rsid w:val="00731D1D"/>
    <w:rsid w:val="007343CB"/>
    <w:rsid w:val="007404E5"/>
    <w:rsid w:val="00741DAE"/>
    <w:rsid w:val="00741EF3"/>
    <w:rsid w:val="00742436"/>
    <w:rsid w:val="00742769"/>
    <w:rsid w:val="00742A91"/>
    <w:rsid w:val="00742F86"/>
    <w:rsid w:val="0074463B"/>
    <w:rsid w:val="00754AA5"/>
    <w:rsid w:val="00762FA8"/>
    <w:rsid w:val="007638FE"/>
    <w:rsid w:val="00763E64"/>
    <w:rsid w:val="00770105"/>
    <w:rsid w:val="007701BB"/>
    <w:rsid w:val="00777899"/>
    <w:rsid w:val="0078168C"/>
    <w:rsid w:val="00781BBE"/>
    <w:rsid w:val="0078298F"/>
    <w:rsid w:val="007864BC"/>
    <w:rsid w:val="00791465"/>
    <w:rsid w:val="00792F27"/>
    <w:rsid w:val="00794BA6"/>
    <w:rsid w:val="007B2762"/>
    <w:rsid w:val="007B58BE"/>
    <w:rsid w:val="007B59A9"/>
    <w:rsid w:val="007C725F"/>
    <w:rsid w:val="007D75B0"/>
    <w:rsid w:val="007E1DAF"/>
    <w:rsid w:val="007F1E65"/>
    <w:rsid w:val="007F665E"/>
    <w:rsid w:val="007F748B"/>
    <w:rsid w:val="00801DD9"/>
    <w:rsid w:val="00803EB1"/>
    <w:rsid w:val="008042D9"/>
    <w:rsid w:val="008043E3"/>
    <w:rsid w:val="00804493"/>
    <w:rsid w:val="0080476B"/>
    <w:rsid w:val="008128E2"/>
    <w:rsid w:val="00813582"/>
    <w:rsid w:val="00817F2A"/>
    <w:rsid w:val="008217E0"/>
    <w:rsid w:val="00822447"/>
    <w:rsid w:val="00835AAE"/>
    <w:rsid w:val="008471B3"/>
    <w:rsid w:val="00847C12"/>
    <w:rsid w:val="008517E2"/>
    <w:rsid w:val="00853C45"/>
    <w:rsid w:val="00862DD1"/>
    <w:rsid w:val="00884A50"/>
    <w:rsid w:val="008920F0"/>
    <w:rsid w:val="008A55CB"/>
    <w:rsid w:val="008A71E6"/>
    <w:rsid w:val="008B7502"/>
    <w:rsid w:val="008C2287"/>
    <w:rsid w:val="008C2C7C"/>
    <w:rsid w:val="008C38DD"/>
    <w:rsid w:val="008C55DD"/>
    <w:rsid w:val="008D64FC"/>
    <w:rsid w:val="008D7D5E"/>
    <w:rsid w:val="008E07AC"/>
    <w:rsid w:val="008F0087"/>
    <w:rsid w:val="008F344E"/>
    <w:rsid w:val="008F6474"/>
    <w:rsid w:val="009042AB"/>
    <w:rsid w:val="009076E5"/>
    <w:rsid w:val="0091355D"/>
    <w:rsid w:val="009240C7"/>
    <w:rsid w:val="0093042A"/>
    <w:rsid w:val="00933D7F"/>
    <w:rsid w:val="00934B70"/>
    <w:rsid w:val="009363F7"/>
    <w:rsid w:val="009421FF"/>
    <w:rsid w:val="00944D5D"/>
    <w:rsid w:val="0095256C"/>
    <w:rsid w:val="009535D4"/>
    <w:rsid w:val="00960014"/>
    <w:rsid w:val="009612CB"/>
    <w:rsid w:val="0096723C"/>
    <w:rsid w:val="009700E0"/>
    <w:rsid w:val="009717D8"/>
    <w:rsid w:val="009752AB"/>
    <w:rsid w:val="0098582B"/>
    <w:rsid w:val="00991153"/>
    <w:rsid w:val="009A3990"/>
    <w:rsid w:val="009A6152"/>
    <w:rsid w:val="009B3708"/>
    <w:rsid w:val="009B51C4"/>
    <w:rsid w:val="009C1D5A"/>
    <w:rsid w:val="009C36D3"/>
    <w:rsid w:val="009C417E"/>
    <w:rsid w:val="009C53C4"/>
    <w:rsid w:val="009D5ECE"/>
    <w:rsid w:val="009D6A5C"/>
    <w:rsid w:val="009F3054"/>
    <w:rsid w:val="00A066C8"/>
    <w:rsid w:val="00A241D2"/>
    <w:rsid w:val="00A25543"/>
    <w:rsid w:val="00A31060"/>
    <w:rsid w:val="00A37206"/>
    <w:rsid w:val="00A406CE"/>
    <w:rsid w:val="00A425B7"/>
    <w:rsid w:val="00A42877"/>
    <w:rsid w:val="00A42E7D"/>
    <w:rsid w:val="00A50541"/>
    <w:rsid w:val="00A516D8"/>
    <w:rsid w:val="00A6065A"/>
    <w:rsid w:val="00A62905"/>
    <w:rsid w:val="00A70B79"/>
    <w:rsid w:val="00A8203A"/>
    <w:rsid w:val="00A831A8"/>
    <w:rsid w:val="00A87288"/>
    <w:rsid w:val="00A90CCA"/>
    <w:rsid w:val="00A9486C"/>
    <w:rsid w:val="00A950F6"/>
    <w:rsid w:val="00AA081B"/>
    <w:rsid w:val="00AA1CFA"/>
    <w:rsid w:val="00AC13C5"/>
    <w:rsid w:val="00AC3423"/>
    <w:rsid w:val="00AD2153"/>
    <w:rsid w:val="00AD5159"/>
    <w:rsid w:val="00AD6A8F"/>
    <w:rsid w:val="00AE00D9"/>
    <w:rsid w:val="00AE021D"/>
    <w:rsid w:val="00AE714E"/>
    <w:rsid w:val="00AE753D"/>
    <w:rsid w:val="00AF142A"/>
    <w:rsid w:val="00AF238F"/>
    <w:rsid w:val="00AF2C47"/>
    <w:rsid w:val="00AF3F50"/>
    <w:rsid w:val="00AF67B0"/>
    <w:rsid w:val="00B00C95"/>
    <w:rsid w:val="00B018B7"/>
    <w:rsid w:val="00B027D9"/>
    <w:rsid w:val="00B053A1"/>
    <w:rsid w:val="00B07FD3"/>
    <w:rsid w:val="00B12CBB"/>
    <w:rsid w:val="00B1359D"/>
    <w:rsid w:val="00B1438D"/>
    <w:rsid w:val="00B23112"/>
    <w:rsid w:val="00B2494E"/>
    <w:rsid w:val="00B272A6"/>
    <w:rsid w:val="00B32B3B"/>
    <w:rsid w:val="00B37EA6"/>
    <w:rsid w:val="00B45709"/>
    <w:rsid w:val="00B459BF"/>
    <w:rsid w:val="00B5082F"/>
    <w:rsid w:val="00B54A74"/>
    <w:rsid w:val="00B54A9E"/>
    <w:rsid w:val="00B5533E"/>
    <w:rsid w:val="00B5591A"/>
    <w:rsid w:val="00B60035"/>
    <w:rsid w:val="00B75D9D"/>
    <w:rsid w:val="00B9205F"/>
    <w:rsid w:val="00B95F35"/>
    <w:rsid w:val="00BA18F3"/>
    <w:rsid w:val="00BB5369"/>
    <w:rsid w:val="00BC14C4"/>
    <w:rsid w:val="00BC1D70"/>
    <w:rsid w:val="00BC1FC6"/>
    <w:rsid w:val="00BD5126"/>
    <w:rsid w:val="00BD53F1"/>
    <w:rsid w:val="00BE60F7"/>
    <w:rsid w:val="00BE6D40"/>
    <w:rsid w:val="00BF14C3"/>
    <w:rsid w:val="00BF2048"/>
    <w:rsid w:val="00BF4BBE"/>
    <w:rsid w:val="00BF4D34"/>
    <w:rsid w:val="00BF7277"/>
    <w:rsid w:val="00C103C3"/>
    <w:rsid w:val="00C11245"/>
    <w:rsid w:val="00C1180E"/>
    <w:rsid w:val="00C15104"/>
    <w:rsid w:val="00C17A06"/>
    <w:rsid w:val="00C21105"/>
    <w:rsid w:val="00C22A0A"/>
    <w:rsid w:val="00C266FA"/>
    <w:rsid w:val="00C26752"/>
    <w:rsid w:val="00C357FF"/>
    <w:rsid w:val="00C42E42"/>
    <w:rsid w:val="00C47F7B"/>
    <w:rsid w:val="00C5027B"/>
    <w:rsid w:val="00C5524D"/>
    <w:rsid w:val="00C55567"/>
    <w:rsid w:val="00C6692F"/>
    <w:rsid w:val="00C66B39"/>
    <w:rsid w:val="00C702FC"/>
    <w:rsid w:val="00C707AA"/>
    <w:rsid w:val="00C765B1"/>
    <w:rsid w:val="00C77E4C"/>
    <w:rsid w:val="00C77EDB"/>
    <w:rsid w:val="00C82718"/>
    <w:rsid w:val="00C83406"/>
    <w:rsid w:val="00C87B5E"/>
    <w:rsid w:val="00C9264B"/>
    <w:rsid w:val="00CB062D"/>
    <w:rsid w:val="00CB07DC"/>
    <w:rsid w:val="00CB1238"/>
    <w:rsid w:val="00CB6245"/>
    <w:rsid w:val="00CE334B"/>
    <w:rsid w:val="00CE3600"/>
    <w:rsid w:val="00CE4BED"/>
    <w:rsid w:val="00CE5271"/>
    <w:rsid w:val="00CE749A"/>
    <w:rsid w:val="00D0365A"/>
    <w:rsid w:val="00D040F5"/>
    <w:rsid w:val="00D04A5E"/>
    <w:rsid w:val="00D15C75"/>
    <w:rsid w:val="00D200F9"/>
    <w:rsid w:val="00D21726"/>
    <w:rsid w:val="00D23D02"/>
    <w:rsid w:val="00D23F17"/>
    <w:rsid w:val="00D31F24"/>
    <w:rsid w:val="00D35705"/>
    <w:rsid w:val="00D35786"/>
    <w:rsid w:val="00D43F48"/>
    <w:rsid w:val="00D71DD5"/>
    <w:rsid w:val="00D73C6B"/>
    <w:rsid w:val="00D73E39"/>
    <w:rsid w:val="00D74D19"/>
    <w:rsid w:val="00D803A0"/>
    <w:rsid w:val="00D81010"/>
    <w:rsid w:val="00D870B9"/>
    <w:rsid w:val="00D93BE0"/>
    <w:rsid w:val="00D95A93"/>
    <w:rsid w:val="00D95D27"/>
    <w:rsid w:val="00DA6C2A"/>
    <w:rsid w:val="00DC3360"/>
    <w:rsid w:val="00DC5690"/>
    <w:rsid w:val="00DD0A8E"/>
    <w:rsid w:val="00DE2ABB"/>
    <w:rsid w:val="00DF3DB3"/>
    <w:rsid w:val="00E11004"/>
    <w:rsid w:val="00E17B3E"/>
    <w:rsid w:val="00E27C7A"/>
    <w:rsid w:val="00E27FF5"/>
    <w:rsid w:val="00E33C1D"/>
    <w:rsid w:val="00E36809"/>
    <w:rsid w:val="00E42E46"/>
    <w:rsid w:val="00E53324"/>
    <w:rsid w:val="00E55975"/>
    <w:rsid w:val="00E56524"/>
    <w:rsid w:val="00E71D23"/>
    <w:rsid w:val="00E71FF6"/>
    <w:rsid w:val="00E721CD"/>
    <w:rsid w:val="00E74129"/>
    <w:rsid w:val="00E80FFE"/>
    <w:rsid w:val="00E8240E"/>
    <w:rsid w:val="00E869B3"/>
    <w:rsid w:val="00E870C0"/>
    <w:rsid w:val="00E909CF"/>
    <w:rsid w:val="00E93179"/>
    <w:rsid w:val="00E93770"/>
    <w:rsid w:val="00EB1D31"/>
    <w:rsid w:val="00EC5057"/>
    <w:rsid w:val="00EC7701"/>
    <w:rsid w:val="00EC781B"/>
    <w:rsid w:val="00ED21AD"/>
    <w:rsid w:val="00ED65C5"/>
    <w:rsid w:val="00ED740B"/>
    <w:rsid w:val="00ED76CA"/>
    <w:rsid w:val="00EE24B7"/>
    <w:rsid w:val="00EE6E3A"/>
    <w:rsid w:val="00EE70CB"/>
    <w:rsid w:val="00EF0BA7"/>
    <w:rsid w:val="00EF1724"/>
    <w:rsid w:val="00EF1BB8"/>
    <w:rsid w:val="00F02DCC"/>
    <w:rsid w:val="00F15068"/>
    <w:rsid w:val="00F16182"/>
    <w:rsid w:val="00F2310C"/>
    <w:rsid w:val="00F2712B"/>
    <w:rsid w:val="00F355C9"/>
    <w:rsid w:val="00F369A0"/>
    <w:rsid w:val="00F376EF"/>
    <w:rsid w:val="00F444C7"/>
    <w:rsid w:val="00F510B3"/>
    <w:rsid w:val="00F51AB7"/>
    <w:rsid w:val="00F536EE"/>
    <w:rsid w:val="00F7224D"/>
    <w:rsid w:val="00F834F2"/>
    <w:rsid w:val="00F9618E"/>
    <w:rsid w:val="00FA7116"/>
    <w:rsid w:val="00FC48A1"/>
    <w:rsid w:val="00FC5FD6"/>
    <w:rsid w:val="00FD1F60"/>
    <w:rsid w:val="00FE3A1F"/>
    <w:rsid w:val="00FF58DE"/>
    <w:rsid w:val="00FF5A19"/>
    <w:rsid w:val="00FF6233"/>
    <w:rsid w:val="00FF6C0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800C5"/>
  <w15:chartTrackingRefBased/>
  <w15:docId w15:val="{A691D14B-A5D6-4E3B-9136-4718A156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4"/>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C4078"/>
    <w:pPr>
      <w:tabs>
        <w:tab w:val="left" w:pos="440"/>
        <w:tab w:val="right" w:leader="dot" w:pos="9962"/>
      </w:tabs>
      <w:spacing w:after="100"/>
    </w:pPr>
    <w:rPr>
      <w:rFonts w:ascii="Calibri" w:eastAsia="Calibri" w:hAnsi="Calibri" w:cs="Calibri"/>
      <w:noProof/>
      <w:lang w:val="es-ES"/>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BF4D34"/>
    <w:pPr>
      <w:tabs>
        <w:tab w:val="right" w:leader="dot" w:pos="9962"/>
      </w:tabs>
      <w:spacing w:after="10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4C4A9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C4A99"/>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93131"/>
    <w:rPr>
      <w:color w:val="605E5C"/>
      <w:shd w:val="clear" w:color="auto" w:fill="E1DFDD"/>
    </w:rPr>
  </w:style>
  <w:style w:type="table" w:customStyle="1" w:styleId="Tablaconcuadrcula3">
    <w:name w:val="Tabla con cuadrícula3"/>
    <w:basedOn w:val="Tablanormal"/>
    <w:next w:val="Tablaconcuadrcula"/>
    <w:uiPriority w:val="99"/>
    <w:rsid w:val="008F34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Normal"/>
    <w:qFormat/>
    <w:rsid w:val="008F344E"/>
    <w:pPr>
      <w:spacing w:after="0" w:line="240" w:lineRule="auto"/>
      <w:ind w:left="864" w:hanging="864"/>
      <w:contextualSpacing/>
      <w:jc w:val="both"/>
      <w:outlineLvl w:val="1"/>
    </w:pPr>
    <w:rPr>
      <w:rFonts w:ascii="Calibri" w:eastAsia="Calibri" w:hAnsi="Calibri" w:cs="Calibri"/>
      <w:b/>
    </w:rPr>
  </w:style>
  <w:style w:type="table" w:customStyle="1" w:styleId="Tablaconcuadrcula4">
    <w:name w:val="Tabla con cuadrícula4"/>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394A"/>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C17A06"/>
    <w:pPr>
      <w:spacing w:after="0" w:line="240" w:lineRule="auto"/>
    </w:pPr>
  </w:style>
  <w:style w:type="paragraph" w:styleId="Textonotapie">
    <w:name w:val="footnote text"/>
    <w:basedOn w:val="Normal"/>
    <w:link w:val="TextonotapieCar"/>
    <w:semiHidden/>
    <w:rsid w:val="00BF14C3"/>
    <w:pPr>
      <w:spacing w:after="0" w:line="240" w:lineRule="auto"/>
    </w:pPr>
    <w:rPr>
      <w:rFonts w:ascii="Arial" w:eastAsia="Times New Roman" w:hAnsi="Arial" w:cs="Times New Roman"/>
      <w:sz w:val="20"/>
      <w:szCs w:val="20"/>
      <w:lang w:val="es-ES" w:eastAsia="es-ES"/>
    </w:rPr>
  </w:style>
  <w:style w:type="character" w:customStyle="1" w:styleId="TextonotapieCar">
    <w:name w:val="Texto nota pie Car"/>
    <w:basedOn w:val="Fuentedeprrafopredeter"/>
    <w:link w:val="Textonotapie"/>
    <w:semiHidden/>
    <w:rsid w:val="00BF14C3"/>
    <w:rPr>
      <w:rFonts w:ascii="Arial" w:eastAsia="Times New Roman" w:hAnsi="Arial" w:cs="Times New Roman"/>
      <w:sz w:val="20"/>
      <w:szCs w:val="20"/>
      <w:lang w:val="es-ES" w:eastAsia="es-ES"/>
    </w:rPr>
  </w:style>
  <w:style w:type="character" w:styleId="Refdenotaalpie">
    <w:name w:val="footnote reference"/>
    <w:semiHidden/>
    <w:rsid w:val="00BF14C3"/>
    <w:rPr>
      <w:vertAlign w:val="superscript"/>
    </w:rPr>
  </w:style>
  <w:style w:type="character" w:styleId="Mencinsinresolver">
    <w:name w:val="Unresolved Mention"/>
    <w:basedOn w:val="Fuentedeprrafopredeter"/>
    <w:uiPriority w:val="99"/>
    <w:semiHidden/>
    <w:unhideWhenUsed/>
    <w:rsid w:val="00131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419">
      <w:bodyDiv w:val="1"/>
      <w:marLeft w:val="0"/>
      <w:marRight w:val="0"/>
      <w:marTop w:val="0"/>
      <w:marBottom w:val="0"/>
      <w:divBdr>
        <w:top w:val="none" w:sz="0" w:space="0" w:color="auto"/>
        <w:left w:val="none" w:sz="0" w:space="0" w:color="auto"/>
        <w:bottom w:val="none" w:sz="0" w:space="0" w:color="auto"/>
        <w:right w:val="none" w:sz="0" w:space="0" w:color="auto"/>
      </w:divBdr>
    </w:div>
    <w:div w:id="413627660">
      <w:bodyDiv w:val="1"/>
      <w:marLeft w:val="0"/>
      <w:marRight w:val="0"/>
      <w:marTop w:val="0"/>
      <w:marBottom w:val="0"/>
      <w:divBdr>
        <w:top w:val="none" w:sz="0" w:space="0" w:color="auto"/>
        <w:left w:val="none" w:sz="0" w:space="0" w:color="auto"/>
        <w:bottom w:val="none" w:sz="0" w:space="0" w:color="auto"/>
        <w:right w:val="none" w:sz="0" w:space="0" w:color="auto"/>
      </w:divBdr>
    </w:div>
    <w:div w:id="743838219">
      <w:bodyDiv w:val="1"/>
      <w:marLeft w:val="0"/>
      <w:marRight w:val="0"/>
      <w:marTop w:val="0"/>
      <w:marBottom w:val="0"/>
      <w:divBdr>
        <w:top w:val="none" w:sz="0" w:space="0" w:color="auto"/>
        <w:left w:val="none" w:sz="0" w:space="0" w:color="auto"/>
        <w:bottom w:val="none" w:sz="0" w:space="0" w:color="auto"/>
        <w:right w:val="none" w:sz="0" w:space="0" w:color="auto"/>
      </w:divBdr>
    </w:div>
    <w:div w:id="759569653">
      <w:bodyDiv w:val="1"/>
      <w:marLeft w:val="0"/>
      <w:marRight w:val="0"/>
      <w:marTop w:val="0"/>
      <w:marBottom w:val="0"/>
      <w:divBdr>
        <w:top w:val="none" w:sz="0" w:space="0" w:color="auto"/>
        <w:left w:val="none" w:sz="0" w:space="0" w:color="auto"/>
        <w:bottom w:val="none" w:sz="0" w:space="0" w:color="auto"/>
        <w:right w:val="none" w:sz="0" w:space="0" w:color="auto"/>
      </w:divBdr>
    </w:div>
    <w:div w:id="992879059">
      <w:bodyDiv w:val="1"/>
      <w:marLeft w:val="0"/>
      <w:marRight w:val="0"/>
      <w:marTop w:val="0"/>
      <w:marBottom w:val="0"/>
      <w:divBdr>
        <w:top w:val="none" w:sz="0" w:space="0" w:color="auto"/>
        <w:left w:val="none" w:sz="0" w:space="0" w:color="auto"/>
        <w:bottom w:val="none" w:sz="0" w:space="0" w:color="auto"/>
        <w:right w:val="none" w:sz="0" w:space="0" w:color="auto"/>
      </w:divBdr>
    </w:div>
    <w:div w:id="1097755673">
      <w:bodyDiv w:val="1"/>
      <w:marLeft w:val="0"/>
      <w:marRight w:val="0"/>
      <w:marTop w:val="0"/>
      <w:marBottom w:val="0"/>
      <w:divBdr>
        <w:top w:val="none" w:sz="0" w:space="0" w:color="auto"/>
        <w:left w:val="none" w:sz="0" w:space="0" w:color="auto"/>
        <w:bottom w:val="none" w:sz="0" w:space="0" w:color="auto"/>
        <w:right w:val="none" w:sz="0" w:space="0" w:color="auto"/>
      </w:divBdr>
    </w:div>
    <w:div w:id="1182014366">
      <w:bodyDiv w:val="1"/>
      <w:marLeft w:val="0"/>
      <w:marRight w:val="0"/>
      <w:marTop w:val="0"/>
      <w:marBottom w:val="0"/>
      <w:divBdr>
        <w:top w:val="none" w:sz="0" w:space="0" w:color="auto"/>
        <w:left w:val="none" w:sz="0" w:space="0" w:color="auto"/>
        <w:bottom w:val="none" w:sz="0" w:space="0" w:color="auto"/>
        <w:right w:val="none" w:sz="0" w:space="0" w:color="auto"/>
      </w:divBdr>
    </w:div>
    <w:div w:id="1264462499">
      <w:bodyDiv w:val="1"/>
      <w:marLeft w:val="0"/>
      <w:marRight w:val="0"/>
      <w:marTop w:val="0"/>
      <w:marBottom w:val="0"/>
      <w:divBdr>
        <w:top w:val="none" w:sz="0" w:space="0" w:color="auto"/>
        <w:left w:val="none" w:sz="0" w:space="0" w:color="auto"/>
        <w:bottom w:val="none" w:sz="0" w:space="0" w:color="auto"/>
        <w:right w:val="none" w:sz="0" w:space="0" w:color="auto"/>
      </w:divBdr>
    </w:div>
    <w:div w:id="1596477219">
      <w:bodyDiv w:val="1"/>
      <w:marLeft w:val="0"/>
      <w:marRight w:val="0"/>
      <w:marTop w:val="0"/>
      <w:marBottom w:val="0"/>
      <w:divBdr>
        <w:top w:val="none" w:sz="0" w:space="0" w:color="auto"/>
        <w:left w:val="none" w:sz="0" w:space="0" w:color="auto"/>
        <w:bottom w:val="none" w:sz="0" w:space="0" w:color="auto"/>
        <w:right w:val="none" w:sz="0" w:space="0" w:color="auto"/>
      </w:divBdr>
    </w:div>
    <w:div w:id="199295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ea.gob.cl/sites/default/files/migration_files/instructivos/of._ord._ndeg_161081.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uayguay.c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i4F2iNCvhRXJrMTGo3Qm3sOfFjE9cms8C4cr8fpKdiM=</DigestValue>
    </Reference>
    <Reference Type="http://www.w3.org/2000/09/xmldsig#Object" URI="#idOfficeObject">
      <DigestMethod Algorithm="http://www.w3.org/2001/04/xmlenc#sha256"/>
      <DigestValue>gqgpr/KPz3Cnd5abcr86omyw07tiPD0XxKsaAWCe1Yg=</DigestValue>
    </Reference>
    <Reference Type="http://uri.etsi.org/01903#SignedProperties" URI="#idSignedProperties">
      <Transforms>
        <Transform Algorithm="http://www.w3.org/TR/2001/REC-xml-c14n-20010315"/>
      </Transforms>
      <DigestMethod Algorithm="http://www.w3.org/2001/04/xmlenc#sha256"/>
      <DigestValue>XLrLhirCp4goewrNoLFCq06WH7HX9NQEB9FCwqVOSBc=</DigestValue>
    </Reference>
    <Reference Type="http://www.w3.org/2000/09/xmldsig#Object" URI="#idValidSigLnImg">
      <DigestMethod Algorithm="http://www.w3.org/2001/04/xmlenc#sha256"/>
      <DigestValue>rAGO/Xi0w1YQjTFjorXowQccd0viBqdhpC2plFHVPFI=</DigestValue>
    </Reference>
    <Reference Type="http://www.w3.org/2000/09/xmldsig#Object" URI="#idInvalidSigLnImg">
      <DigestMethod Algorithm="http://www.w3.org/2001/04/xmlenc#sha256"/>
      <DigestValue>d6d+QHpnVzl2foY7M9xu477ZttzmD/A8hm5DQRJ2wdE=</DigestValue>
    </Reference>
  </SignedInfo>
  <SignatureValue>M+BbaqGUHGOi274b2vVSBIOWx0nETdei5LBGPHTw4Wd60KBn580yHRyqWRyLaJZPJ624Dn1IVuMX
jYhzigTfNg1Vnmc5nQorOqRaqB7JblFOWxXvrTHpYC4TKStqLx8VDBpCpTprhLNjRZgtpCm66fOW
iuPtTS/W/xUmW0WS8Ac6NvOB2Qj0bjN+X5EzO5i2IFhiSeRROeCfUJ3q3Xh/rOy5atxyWXKjbMWf
gWwb8vpWooxZq1O9iFDRRiwQTyrtEVT/Gc1bumPuGeoPeu+HFtZMnX635qSiylXTRyggt9OfZ5B6
ouEu/eh+bA5LfxbGWbxcJf5V8mkD4xPQ7x+wPw==</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rQRIEcXTaMuYG2dnqWHz9XOtmF1rVPO9nuOXy/HBWq0=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MQIgZZDou/7aVZ8v12/hUlVggVgKE6OZv/N6wFiXEmM=</DigestValue>
      </Reference>
      <Reference URI="/word/endnotes.xml?ContentType=application/vnd.openxmlformats-officedocument.wordprocessingml.endnotes+xml">
        <DigestMethod Algorithm="http://www.w3.org/2001/04/xmlenc#sha256"/>
        <DigestValue>grhzlh5/bSozN9mdfmx61YUMsbueg8WtQ3a1jd/iNzM=</DigestValue>
      </Reference>
      <Reference URI="/word/fontTable.xml?ContentType=application/vnd.openxmlformats-officedocument.wordprocessingml.fontTable+xml">
        <DigestMethod Algorithm="http://www.w3.org/2001/04/xmlenc#sha256"/>
        <DigestValue>WSRYPNPoIAvX0Dry2a+va4jZi4fg10iYHyVI6UOJNa8=</DigestValue>
      </Reference>
      <Reference URI="/word/footer1.xml?ContentType=application/vnd.openxmlformats-officedocument.wordprocessingml.footer+xml">
        <DigestMethod Algorithm="http://www.w3.org/2001/04/xmlenc#sha256"/>
        <DigestValue>i0/Gfec2O+RpEqG2hReDt/wZnWUITq8uaRjQ7XfNx2I=</DigestValue>
      </Reference>
      <Reference URI="/word/footer2.xml?ContentType=application/vnd.openxmlformats-officedocument.wordprocessingml.footer+xml">
        <DigestMethod Algorithm="http://www.w3.org/2001/04/xmlenc#sha256"/>
        <DigestValue>17RPFVd8LT+z8jkXdY6greUzVIXdsFwA+foPvjpoP3A=</DigestValue>
      </Reference>
      <Reference URI="/word/footnotes.xml?ContentType=application/vnd.openxmlformats-officedocument.wordprocessingml.footnotes+xml">
        <DigestMethod Algorithm="http://www.w3.org/2001/04/xmlenc#sha256"/>
        <DigestValue>/Zsy9lVIyYBjUWawbRuJ4tesZnvvTb0SJ809poZX59Y=</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CuGEM8yZKjiGcP+S73dOrLGKlDNTZ/PWo+xkMb9V++M=</DigestValue>
      </Reference>
      <Reference URI="/word/media/image3.jpeg?ContentType=image/jpeg">
        <DigestMethod Algorithm="http://www.w3.org/2001/04/xmlenc#sha256"/>
        <DigestValue>jRS6m39I2PQI1g0syF+s2+/dgU2q5U6Z7FPfdFaTYH4=</DigestValue>
      </Reference>
      <Reference URI="/word/media/image4.png?ContentType=image/png">
        <DigestMethod Algorithm="http://www.w3.org/2001/04/xmlenc#sha256"/>
        <DigestValue>Wjv9iCb5RTa85KL/hJ7ckj/8T02gCgZ+xO6i2cHRbc8=</DigestValue>
      </Reference>
      <Reference URI="/word/media/image5.png?ContentType=image/png">
        <DigestMethod Algorithm="http://www.w3.org/2001/04/xmlenc#sha256"/>
        <DigestValue>NMREkqDAi4odd0rmRyY68MvX/1W7fsb8UtxIDks14bQ=</DigestValue>
      </Reference>
      <Reference URI="/word/numbering.xml?ContentType=application/vnd.openxmlformats-officedocument.wordprocessingml.numbering+xml">
        <DigestMethod Algorithm="http://www.w3.org/2001/04/xmlenc#sha256"/>
        <DigestValue>aVXZgwga8hJSzqNw3RJD9aF6BCCtC3MwyIAg+fEom/I=</DigestValue>
      </Reference>
      <Reference URI="/word/settings.xml?ContentType=application/vnd.openxmlformats-officedocument.wordprocessingml.settings+xml">
        <DigestMethod Algorithm="http://www.w3.org/2001/04/xmlenc#sha256"/>
        <DigestValue>MCVO1CYtvW5Zecg9/ryrht+f7VfdJryyYnsNkJlUt90=</DigestValue>
      </Reference>
      <Reference URI="/word/styles.xml?ContentType=application/vnd.openxmlformats-officedocument.wordprocessingml.styles+xml">
        <DigestMethod Algorithm="http://www.w3.org/2001/04/xmlenc#sha256"/>
        <DigestValue>BmSBot3bhxhXWL1aDXSaLQ/XYJM3di8/uZxe1w1ind8=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FPhWxDsHtb3vwrEpgq7h0nFuu9WQEeWjBxnVDS6gN1w=</DigestValue>
      </Reference>
    </Manifest>
    <SignatureProperties>
      <SignatureProperty Id="idSignatureTime" Target="#idPackageSignature">
        <mdssi:SignatureTime xmlns:mdssi="http://schemas.openxmlformats.org/package/2006/digital-signature">
          <mdssi:Format>YYYY-MM-DDThh:mm:ssTZD</mdssi:Format>
          <mdssi:Value>2020-07-31T20:50:09Z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2020-07-31T20:50:09Z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c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4FKhIwAEAAGjLJur/fwAA+BSoSMABAABInjLq/38AAAAAAAAAAAAAAAAAAAAAAACpA74AAAAAAD/E9ez/fwAAAAAAAAAAAAAAAAAAAAAAAJwD9f1zqgAAAAAAAP9/AAABAAAA/38AAOD///8AAAAAcDovLcABAADIUj8EAAAAAAAAAAAAAAAABgAAAAAAAAAAAAAAAAAAAOxRPwSWAAAAKVI/BJYAAAAhFA/q/38AAP7/////////AAAAAAAAAACc9g5Ti9EAAF0DAACCAgAA7FE/BJY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HBrPwSWAAAAE0By6/9/AAAAAAAAwAEAAMhqPwSWAAAAiAUPAAAAAAAAAAAAAAAAAAAAAAAAAAAAAQAAAAAAAABIeFYtwAEAAAAAAAAAAAAAiAUPAAAAAABwEyUAAAAAAIAsZz7AAQAAoAzWSMABAACIBQ8AAAAAAHATJQAAAAAAgCxnPsABAAAAAAAAAAAAAFBbUD7AAQAA/v////////8GAAAAAAAAAAMAAQAAAAAAGGs/BJYAAAAgbD8EAAAAAAAAAACWAAAAAQAAAAAAAAANAAAAwAEAAAAAAAAAAAAABgAAAMABAAC4V4Oc/38AAMACBSvAAQAAEFBlSW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6AAAAAoAAABgAAAAiAAAAGwAAAABAAAAYfe0QVU1tEEKAAAAYAAAABoAAABMAAAAAAAAAAAAAAAAAAAA//////////+AAAAARABpAHYAaQBzAGkA8wBuACAAZABlACAARgBpAHMAYwBhAGwAaQB6AGEAYwBpAPMAbgAgAAgAAAADAAAABQAAAAMAAAAFAAAAAwAAAAcAAAAHAAAAAwAAAAcAAAAGAAAAAwAAAAYAAAADAAAABQAAAAUAAAAGAAAAAwAAAAMAAAAFAAAABgAAAAUAAAADAAAABwAAAAcAAAAD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AA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Object Id="idInvalidSigLnImg">AQAAAGwAAAAAAAAAAAAAACYBAAB/AAAAAAAAAAAAAAASGgAARAsAACBFTUYAAAEA4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BZZWKj/38AAAAAAAAAAAAAAAAAAAAAAADM0vX9c6oAACTm0qP/fwAASAAAAAAAAAD1////AAAAAHA6Ly3AAQAA+KE/BAAAAAAAAAAAAAAAAAkAAAAAAAAAAAAAAAAAAAAcoT8ElgAAAFmhPwSWAAAAIRQP6v9/AAD+//////////X///8AAAAAcDovLcABAAD4oT8ElgAAAByhPwSWAAAACQAAAAAAAAAAAAAAAAAAAAAAAAAAAAAAAAAAAAAAAADPW2Kj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CQAAAAEAAABoyybq/38AABUAAAAAAAAASJ4y6v9/AAAAAAAAAAAAAAAAAAAAAAAAyOY/BJYAAAAVAAAAAAAAAAAAAAAAAAAAAAAAAAAAAAD8qPX9c6oAAICR2jnAAQAAgJHaOcABAABxBYoAAAAAAHA6Ly3AAQAAEOg/BAAAAAAwEVMtwAEAAAcAAAAAAAAAAAAAAAAAAABM5z8ElgAAAInnPwSWAAAAIRQP6v9/AAAAAAAAwAEAADZMEuoAAAAAwzh3WxOBAABIAQAAAAAAAEznPwSW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4FKhIwAEAAGjLJur/fwAA+BSoSMABAABInjLq/38AAAAAAAAAAAAAAAAAAAAAAACpA74AAAAAAD/E9ez/fwAAAAAAAAAAAAAAAAAAAAAAAJwD9f1zqgAAAAAAAP9/AAABAAAA/38AAOD///8AAAAAcDovLcABAADIUj8EAAAAAAAAAAAAAAAABgAAAAAAAAAAAAAAAAAAAOxRPwSWAAAAKVI/BJYAAAAhFA/q/38AAP7/////////AAAAAAAAAACc9g5Ti9EAAF0DAACCAgAA7FE/BJY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DQAQAAAAAAAAAAAAAgAAAAAAAAACOmjqL/fwAAAAAAAAAAAAADAAAAAAAAADAAAAAAAAAAeWs/BJYAAAABAAAAAAAAAL9Bj6L/fwAAAAAAAAAAAAAEAAAAAAAAAP5iYknAAQAAAAAAAAAAAAAPAAAAAAAAAAQAAAAAAAAAAAAAAAAAAAD1ZpWi/38AAP5iYknAAQAAAAAAAAAAAAAwbD8ElgAAAAAAAAD/fwAAuGs/BJYAAADwaz8EAAAAAEDgdk/QAQAAAAAFK8ABAACwAgUrwAEAAD/E9ez/fwAAQAAAAAAAAADADAUrwAEAAFCSwz3AAQ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6AAAAAoAAABgAAAAiAAAAGwAAAABAAAAYfe0QVU1tEEKAAAAYAAAABoAAABMAAAAAAAAAAAAAAAAAAAA//////////+AAAAARABpAHYAaQBzAGkA8wBuACAAZABlACAARgBpAHMAYwBhAGwAaQB6AGEAYwBpAPMAbgAgAAgAAAADAAAABQAAAAMAAAAFAAAAAwAAAAcAAAAHAAAAAwAAAAcAAAAGAAAAAwAAAAYAAAADAAAABQAAAAUAAAAGAAAAAwAAAAMAAAAFAAAABgAAAAUAAAADAAAABwAAAAcAAAAD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AA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8DDA91DE516B4AB3B57A1B953B52C8" ma:contentTypeVersion="0" ma:contentTypeDescription="Create a new document." ma:contentTypeScope="" ma:versionID="a1d91ba160e46d6fe5ce293c6ed8e28c">
  <xsd:schema xmlns:xsd="http://www.w3.org/2001/XMLSchema" xmlns:xs="http://www.w3.org/2001/XMLSchema" xmlns:p="http://schemas.microsoft.com/office/2006/metadata/properties" targetNamespace="http://schemas.microsoft.com/office/2006/metadata/properties" ma:root="true" ma:fieldsID="85e140d75fd0f34f0098e5b841cbb2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AF6FD-92D4-4BE9-83CE-82CAAA09AF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E63CD4-281C-4720-8B7F-22813E2E0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FB48170-297D-4534-AC21-BFC77FF8BA71}">
  <ds:schemaRefs>
    <ds:schemaRef ds:uri="http://schemas.microsoft.com/sharepoint/v3/contenttype/forms"/>
  </ds:schemaRefs>
</ds:datastoreItem>
</file>

<file path=customXml/itemProps4.xml><?xml version="1.0" encoding="utf-8"?>
<ds:datastoreItem xmlns:ds="http://schemas.openxmlformats.org/officeDocument/2006/customXml" ds:itemID="{03F7EEBF-165D-7144-BB94-0BF9739FC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12</Pages>
  <Words>2102</Words>
  <Characters>11566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Microsoft Office User</cp:lastModifiedBy>
  <cp:revision>58</cp:revision>
  <dcterms:created xsi:type="dcterms:W3CDTF">2020-03-27T17:24:00Z</dcterms:created>
  <dcterms:modified xsi:type="dcterms:W3CDTF">2020-07-31T20:44:00Z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0x010100668DDA91DE516B4AB3B57A1B953B52C8</vt:lpwstr>
  </property>
</Properties>
</file>