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C15F0D" w14:textId="77777777" w:rsidR="00D870B9" w:rsidRPr="008B7DE3" w:rsidRDefault="00B32B3B" w:rsidP="00B32B3B">
      <w:pPr>
        <w:jc w:val="center"/>
        <w:rPr>
          <w:sz w:val="28"/>
          <w:szCs w:val="28"/>
        </w:rPr>
      </w:pPr>
      <w:r w:rsidRPr="008B7DE3">
        <w:rPr>
          <w:noProof/>
          <w:lang w:val="es-MX" w:eastAsia="es-MX"/>
        </w:rPr>
        <w:drawing>
          <wp:inline distT="0" distB="0" distL="0" distR="0" wp14:anchorId="39319A8D" wp14:editId="3F02EC6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3684E4B" w14:textId="77777777" w:rsidR="00B32B3B" w:rsidRPr="008B7DE3" w:rsidRDefault="00B32B3B" w:rsidP="00B32B3B">
      <w:pPr>
        <w:jc w:val="center"/>
        <w:rPr>
          <w:sz w:val="28"/>
          <w:szCs w:val="28"/>
        </w:rPr>
      </w:pPr>
    </w:p>
    <w:p w14:paraId="53903B2F" w14:textId="77777777" w:rsidR="007A7DEB" w:rsidRPr="008B7DE3"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8B7DE3">
        <w:rPr>
          <w:rFonts w:ascii="Calibri" w:eastAsia="Calibri" w:hAnsi="Calibri" w:cs="Times New Roman"/>
          <w:b/>
          <w:sz w:val="24"/>
          <w:szCs w:val="24"/>
        </w:rPr>
        <w:t>INFORME TÉCNICO DE FISCALIZACIÓN AMBIENTAL</w:t>
      </w:r>
      <w:bookmarkEnd w:id="0"/>
      <w:bookmarkEnd w:id="1"/>
      <w:bookmarkEnd w:id="2"/>
      <w:bookmarkEnd w:id="3"/>
    </w:p>
    <w:p w14:paraId="5F3B4CCB" w14:textId="77777777" w:rsidR="007A7DEB" w:rsidRPr="008B7DE3" w:rsidRDefault="007A7DEB" w:rsidP="007A7DEB">
      <w:pPr>
        <w:spacing w:after="0" w:line="240" w:lineRule="auto"/>
        <w:jc w:val="center"/>
        <w:rPr>
          <w:rFonts w:ascii="Calibri" w:eastAsia="Calibri" w:hAnsi="Calibri" w:cs="Calibri"/>
          <w:b/>
          <w:sz w:val="24"/>
          <w:szCs w:val="24"/>
        </w:rPr>
      </w:pPr>
    </w:p>
    <w:p w14:paraId="00FDF5F8" w14:textId="77777777" w:rsidR="00D22E71" w:rsidRPr="008B7DE3" w:rsidRDefault="00CE29FB" w:rsidP="007A7DEB">
      <w:pPr>
        <w:spacing w:after="0" w:line="240" w:lineRule="auto"/>
        <w:jc w:val="center"/>
        <w:rPr>
          <w:rFonts w:ascii="Calibri" w:eastAsia="Calibri" w:hAnsi="Calibri" w:cs="Calibri"/>
          <w:b/>
          <w:sz w:val="24"/>
          <w:szCs w:val="24"/>
        </w:rPr>
      </w:pPr>
      <w:r w:rsidRPr="008B7DE3">
        <w:rPr>
          <w:rFonts w:ascii="Calibri" w:eastAsia="Calibri" w:hAnsi="Calibri" w:cs="Calibri"/>
          <w:b/>
          <w:sz w:val="24"/>
          <w:szCs w:val="24"/>
        </w:rPr>
        <w:t>Fiscalización Ambiental</w:t>
      </w:r>
    </w:p>
    <w:p w14:paraId="29D1E5FD" w14:textId="77777777" w:rsidR="004B4617" w:rsidRPr="008B7DE3" w:rsidRDefault="004B4617" w:rsidP="007A7DEB">
      <w:pPr>
        <w:spacing w:after="0" w:line="240" w:lineRule="auto"/>
        <w:jc w:val="center"/>
        <w:rPr>
          <w:rFonts w:ascii="Calibri" w:eastAsia="Calibri" w:hAnsi="Calibri" w:cs="Calibri"/>
          <w:b/>
          <w:sz w:val="24"/>
          <w:szCs w:val="24"/>
        </w:rPr>
      </w:pPr>
    </w:p>
    <w:p w14:paraId="7470EBE8" w14:textId="77777777" w:rsidR="004B4617" w:rsidRPr="008B7DE3" w:rsidRDefault="004B4617" w:rsidP="007A7DEB">
      <w:pPr>
        <w:spacing w:after="0" w:line="240" w:lineRule="auto"/>
        <w:jc w:val="center"/>
        <w:rPr>
          <w:rFonts w:ascii="Calibri" w:eastAsia="Calibri" w:hAnsi="Calibri" w:cs="Calibri"/>
          <w:b/>
          <w:sz w:val="24"/>
          <w:szCs w:val="24"/>
        </w:rPr>
      </w:pPr>
    </w:p>
    <w:p w14:paraId="2B17162F" w14:textId="77777777" w:rsidR="007A7DEB" w:rsidRPr="008B7DE3" w:rsidRDefault="00106FF5" w:rsidP="007A7DEB">
      <w:pPr>
        <w:spacing w:after="0" w:line="240" w:lineRule="auto"/>
        <w:jc w:val="center"/>
        <w:rPr>
          <w:rFonts w:ascii="Calibri" w:eastAsia="Calibri" w:hAnsi="Calibri" w:cs="Calibri"/>
          <w:b/>
          <w:sz w:val="24"/>
          <w:szCs w:val="24"/>
        </w:rPr>
      </w:pPr>
      <w:r w:rsidRPr="008B7DE3">
        <w:rPr>
          <w:rFonts w:ascii="Calibri" w:eastAsia="Calibri" w:hAnsi="Calibri" w:cs="Times New Roman"/>
          <w:b/>
          <w:sz w:val="24"/>
          <w:szCs w:val="24"/>
        </w:rPr>
        <w:t>“LINEA DE TRANSMISION LO AGUIRRE - ALTO MELIPILLA Y ALTO MELIPILLA - RAPEL”</w:t>
      </w:r>
    </w:p>
    <w:p w14:paraId="2FBAE4B6" w14:textId="77777777" w:rsidR="004B4617" w:rsidRPr="008B7DE3" w:rsidRDefault="004B4617" w:rsidP="007A7DEB">
      <w:pPr>
        <w:spacing w:after="0" w:line="240" w:lineRule="auto"/>
        <w:jc w:val="center"/>
        <w:rPr>
          <w:rFonts w:ascii="Calibri" w:eastAsia="Calibri" w:hAnsi="Calibri" w:cs="Calibri"/>
          <w:b/>
          <w:sz w:val="24"/>
          <w:szCs w:val="24"/>
        </w:rPr>
      </w:pPr>
    </w:p>
    <w:p w14:paraId="2FE4F994" w14:textId="77777777" w:rsidR="007A7DEB" w:rsidRPr="00053B03" w:rsidRDefault="00053B03" w:rsidP="007A7DEB">
      <w:pPr>
        <w:spacing w:after="0" w:line="240" w:lineRule="auto"/>
        <w:jc w:val="center"/>
        <w:rPr>
          <w:rFonts w:ascii="Calibri" w:eastAsia="Calibri" w:hAnsi="Calibri" w:cs="Times New Roman"/>
          <w:b/>
          <w:sz w:val="24"/>
          <w:szCs w:val="24"/>
        </w:rPr>
      </w:pPr>
      <w:r w:rsidRPr="00053B03">
        <w:rPr>
          <w:rFonts w:ascii="Calibri" w:eastAsia="Calibri" w:hAnsi="Calibri" w:cs="Times New Roman"/>
          <w:b/>
          <w:bCs/>
          <w:sz w:val="24"/>
          <w:szCs w:val="24"/>
        </w:rPr>
        <w:t>DFZ-2020-</w:t>
      </w:r>
      <w:r w:rsidR="00550C5D">
        <w:rPr>
          <w:rFonts w:ascii="Calibri" w:eastAsia="Calibri" w:hAnsi="Calibri" w:cs="Times New Roman"/>
          <w:b/>
          <w:bCs/>
          <w:sz w:val="24"/>
          <w:szCs w:val="24"/>
        </w:rPr>
        <w:t>3139</w:t>
      </w:r>
      <w:r w:rsidRPr="00053B03">
        <w:rPr>
          <w:rFonts w:ascii="Calibri" w:eastAsia="Calibri" w:hAnsi="Calibri" w:cs="Times New Roman"/>
          <w:b/>
          <w:bCs/>
          <w:sz w:val="24"/>
          <w:szCs w:val="24"/>
        </w:rPr>
        <w:t>-XIII-RCA</w:t>
      </w:r>
    </w:p>
    <w:p w14:paraId="7E4765F9" w14:textId="77777777" w:rsidR="007A7DEB" w:rsidRDefault="007A7DEB" w:rsidP="007A7DEB">
      <w:pPr>
        <w:spacing w:after="0" w:line="240" w:lineRule="auto"/>
        <w:jc w:val="center"/>
        <w:rPr>
          <w:rFonts w:ascii="Calibri" w:eastAsia="Calibri" w:hAnsi="Calibri" w:cs="Times New Roman"/>
          <w:b/>
          <w:sz w:val="24"/>
          <w:szCs w:val="24"/>
        </w:rPr>
      </w:pPr>
    </w:p>
    <w:p w14:paraId="141FFF0A" w14:textId="77777777" w:rsidR="00EC55BF" w:rsidRPr="008B7DE3" w:rsidRDefault="00633FFE"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 xml:space="preserve">Septiembre </w:t>
      </w:r>
      <w:r w:rsidR="00EC55BF">
        <w:rPr>
          <w:rFonts w:ascii="Calibri" w:eastAsia="Calibri" w:hAnsi="Calibri" w:cs="Times New Roman"/>
          <w:b/>
          <w:sz w:val="24"/>
          <w:szCs w:val="24"/>
        </w:rPr>
        <w:t>2020</w:t>
      </w:r>
    </w:p>
    <w:p w14:paraId="2A87E698" w14:textId="77777777" w:rsidR="004B4617" w:rsidRPr="008B7DE3"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8B7DE3" w14:paraId="241874BD" w14:textId="77777777" w:rsidTr="001C2BC9">
        <w:trPr>
          <w:trHeight w:val="567"/>
          <w:jc w:val="center"/>
        </w:trPr>
        <w:tc>
          <w:tcPr>
            <w:tcW w:w="1210" w:type="dxa"/>
            <w:shd w:val="clear" w:color="auto" w:fill="D9D9D9"/>
            <w:vAlign w:val="center"/>
          </w:tcPr>
          <w:p w14:paraId="3AA62565" w14:textId="77777777" w:rsidR="007A7DEB" w:rsidRPr="008B7DE3" w:rsidRDefault="007A7DEB" w:rsidP="007A7DEB">
            <w:pPr>
              <w:spacing w:after="0" w:line="240" w:lineRule="auto"/>
              <w:jc w:val="center"/>
              <w:rPr>
                <w:rFonts w:ascii="Calibri" w:eastAsia="Calibri" w:hAnsi="Calibri" w:cs="Calibri"/>
                <w:b/>
                <w:sz w:val="18"/>
                <w:szCs w:val="18"/>
              </w:rPr>
            </w:pPr>
          </w:p>
        </w:tc>
        <w:tc>
          <w:tcPr>
            <w:tcW w:w="2116" w:type="dxa"/>
            <w:shd w:val="clear" w:color="auto" w:fill="D9D9D9"/>
            <w:vAlign w:val="center"/>
          </w:tcPr>
          <w:p w14:paraId="12F554CF" w14:textId="77777777" w:rsidR="007A7DEB" w:rsidRPr="008B7DE3" w:rsidRDefault="007A7DEB" w:rsidP="007A7DEB">
            <w:pPr>
              <w:spacing w:after="0" w:line="240" w:lineRule="auto"/>
              <w:jc w:val="center"/>
              <w:rPr>
                <w:rFonts w:ascii="Calibri" w:eastAsia="Calibri" w:hAnsi="Calibri" w:cs="Calibri"/>
                <w:b/>
                <w:sz w:val="18"/>
                <w:szCs w:val="18"/>
                <w:lang w:val="es-ES_tradnl"/>
              </w:rPr>
            </w:pPr>
            <w:r w:rsidRPr="008B7DE3">
              <w:rPr>
                <w:rFonts w:ascii="Calibri" w:eastAsia="Calibri" w:hAnsi="Calibri" w:cs="Calibri"/>
                <w:b/>
                <w:sz w:val="18"/>
                <w:szCs w:val="18"/>
                <w:lang w:val="es-ES_tradnl"/>
              </w:rPr>
              <w:t>Nombre</w:t>
            </w:r>
          </w:p>
        </w:tc>
        <w:tc>
          <w:tcPr>
            <w:tcW w:w="2662" w:type="dxa"/>
            <w:shd w:val="clear" w:color="auto" w:fill="D9D9D9"/>
            <w:vAlign w:val="center"/>
          </w:tcPr>
          <w:p w14:paraId="68C336C1" w14:textId="77777777" w:rsidR="007A7DEB" w:rsidRPr="008B7DE3" w:rsidRDefault="007A7DEB" w:rsidP="007A7DEB">
            <w:pPr>
              <w:spacing w:after="0" w:line="240" w:lineRule="auto"/>
              <w:jc w:val="center"/>
              <w:rPr>
                <w:rFonts w:ascii="Calibri" w:eastAsia="Calibri" w:hAnsi="Calibri" w:cs="Calibri"/>
                <w:b/>
                <w:sz w:val="18"/>
                <w:szCs w:val="18"/>
                <w:lang w:val="es-ES_tradnl"/>
              </w:rPr>
            </w:pPr>
            <w:r w:rsidRPr="008B7DE3">
              <w:rPr>
                <w:rFonts w:ascii="Calibri" w:eastAsia="Calibri" w:hAnsi="Calibri" w:cs="Calibri"/>
                <w:b/>
                <w:sz w:val="18"/>
                <w:szCs w:val="18"/>
                <w:lang w:val="es-ES_tradnl"/>
              </w:rPr>
              <w:t>Firma</w:t>
            </w:r>
          </w:p>
        </w:tc>
      </w:tr>
      <w:tr w:rsidR="007A7DEB" w:rsidRPr="008B7DE3" w14:paraId="0DB1878F"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9433C58" w14:textId="77777777" w:rsidR="007A7DEB" w:rsidRPr="008B7DE3" w:rsidRDefault="007A7DEB" w:rsidP="007A7DEB">
            <w:pPr>
              <w:spacing w:after="0" w:line="240" w:lineRule="auto"/>
              <w:jc w:val="center"/>
              <w:rPr>
                <w:rFonts w:ascii="Calibri" w:eastAsia="Calibri" w:hAnsi="Calibri" w:cs="Calibri"/>
                <w:sz w:val="18"/>
                <w:szCs w:val="18"/>
                <w:lang w:val="es-ES_tradnl"/>
              </w:rPr>
            </w:pPr>
            <w:r w:rsidRPr="008B7DE3">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36ED2F7" w14:textId="77777777" w:rsidR="007A7DEB" w:rsidRPr="008B7DE3" w:rsidRDefault="00950147"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4D9FFCC9" w14:textId="77777777" w:rsidR="007A7DEB" w:rsidRPr="008B7DE3" w:rsidRDefault="00C43807"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6E3371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pt">
                  <v:imagedata r:id="rId10" o:title=""/>
                  <o:lock v:ext="edit" ungrouping="t" rotation="t" aspectratio="f" cropping="t" verticies="t" text="t" grouping="t"/>
                  <o:signatureline v:ext="edit" id="{4617164B-0E03-45F4-87AA-F1F547CC8B2B}" provid="{00000000-0000-0000-0000-000000000000}" o:suggestedsigner="Claudia Pastore H." o:suggestedsigner2="Jefa Sección Ciudad y Territorio" o:suggestedsigneremail="Jefe1@sma.gob.cl" issignatureline="t"/>
                </v:shape>
              </w:pict>
            </w:r>
          </w:p>
        </w:tc>
      </w:tr>
      <w:tr w:rsidR="007A7DEB" w:rsidRPr="008B7DE3" w14:paraId="52D77376"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EAA38EF" w14:textId="77777777" w:rsidR="007A7DEB" w:rsidRPr="008B7DE3" w:rsidRDefault="007A7DEB" w:rsidP="007A7DEB">
            <w:pPr>
              <w:spacing w:after="0" w:line="240" w:lineRule="auto"/>
              <w:jc w:val="center"/>
              <w:rPr>
                <w:rFonts w:ascii="Calibri" w:eastAsia="Calibri" w:hAnsi="Calibri" w:cs="Calibri"/>
                <w:sz w:val="18"/>
                <w:szCs w:val="18"/>
                <w:lang w:val="es-ES_tradnl"/>
              </w:rPr>
            </w:pPr>
            <w:r w:rsidRPr="008B7DE3">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3572DAD" w14:textId="77777777" w:rsidR="007A7DEB" w:rsidRPr="008B7DE3" w:rsidRDefault="00D61343"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Sergio Vilches E.</w:t>
            </w:r>
          </w:p>
        </w:tc>
        <w:tc>
          <w:tcPr>
            <w:tcW w:w="2662" w:type="dxa"/>
            <w:tcBorders>
              <w:top w:val="single" w:sz="4" w:space="0" w:color="auto"/>
              <w:left w:val="single" w:sz="4" w:space="0" w:color="auto"/>
              <w:bottom w:val="single" w:sz="4" w:space="0" w:color="auto"/>
              <w:right w:val="single" w:sz="4" w:space="0" w:color="auto"/>
            </w:tcBorders>
            <w:vAlign w:val="center"/>
          </w:tcPr>
          <w:p w14:paraId="15E17885" w14:textId="55CB9823" w:rsidR="00C43807" w:rsidRDefault="00C43807" w:rsidP="00C43807">
            <w:pPr>
              <w:spacing w:after="0" w:line="240" w:lineRule="auto"/>
              <w:rPr>
                <w:rFonts w:ascii="Calibri" w:eastAsia="Calibri" w:hAnsi="Calibri" w:cs="Calibri"/>
                <w:sz w:val="12"/>
                <w:szCs w:val="12"/>
              </w:rPr>
            </w:pPr>
            <w:r>
              <w:rPr>
                <w:noProof/>
              </w:rPr>
              <w:drawing>
                <wp:inline distT="0" distB="0" distL="0" distR="0" wp14:anchorId="359203A3" wp14:editId="56B34BDB">
                  <wp:extent cx="884767" cy="349250"/>
                  <wp:effectExtent l="0" t="0" r="0" b="0"/>
                  <wp:docPr id="5" name="Imagen 5"/>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84767" cy="349250"/>
                          </a:xfrm>
                          <a:prstGeom prst="rect">
                            <a:avLst/>
                          </a:prstGeom>
                          <a:noFill/>
                          <a:ln>
                            <a:noFill/>
                          </a:ln>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rPr>
              <w:drawing>
                <wp:anchor distT="0" distB="0" distL="114300" distR="114300" simplePos="0" relativeHeight="251658240" behindDoc="0" locked="0" layoutInCell="1" allowOverlap="1" wp14:anchorId="4009ECD4" wp14:editId="52BD285E">
                  <wp:simplePos x="0" y="0"/>
                  <wp:positionH relativeFrom="column">
                    <wp:posOffset>4100830</wp:posOffset>
                  </wp:positionH>
                  <wp:positionV relativeFrom="paragraph">
                    <wp:posOffset>7129145</wp:posOffset>
                  </wp:positionV>
                  <wp:extent cx="829945" cy="38100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 cstate="print">
                            <a:extLst>
                              <a:ext uri="{28A0092B-C50C-407E-A947-70E740481C1C}">
                                <a14:useLocalDpi xmlns:a14="http://schemas.microsoft.com/office/drawing/2010/main" val="0"/>
                              </a:ext>
                            </a:extLst>
                          </a:blip>
                          <a:srcRect l="53436" t="56656" r="28593" b="27777"/>
                          <a:stretch>
                            <a:fillRect/>
                          </a:stretch>
                        </pic:blipFill>
                        <pic:spPr bwMode="auto">
                          <a:xfrm>
                            <a:off x="0" y="0"/>
                            <a:ext cx="829945" cy="381000"/>
                          </a:xfrm>
                          <a:prstGeom prst="rect">
                            <a:avLst/>
                          </a:prstGeom>
                          <a:noFill/>
                        </pic:spPr>
                      </pic:pic>
                    </a:graphicData>
                  </a:graphic>
                  <wp14:sizeRelH relativeFrom="margin">
                    <wp14:pctWidth>0</wp14:pctWidth>
                  </wp14:sizeRelH>
                  <wp14:sizeRelV relativeFrom="margin">
                    <wp14:pctHeight>0</wp14:pctHeight>
                  </wp14:sizeRelV>
                </wp:anchor>
              </w:drawing>
            </w:r>
          </w:p>
          <w:p w14:paraId="05D94F73" w14:textId="5B25D790" w:rsidR="00C43807" w:rsidRDefault="00C43807" w:rsidP="00C43807">
            <w:pPr>
              <w:spacing w:after="0" w:line="240" w:lineRule="auto"/>
              <w:rPr>
                <w:rFonts w:ascii="Calibri" w:eastAsia="Calibri" w:hAnsi="Calibri" w:cs="Calibri"/>
                <w:sz w:val="12"/>
                <w:szCs w:val="12"/>
              </w:rPr>
            </w:pPr>
            <w:r>
              <w:rPr>
                <w:rFonts w:ascii="Calibri" w:eastAsia="Calibri" w:hAnsi="Calibri" w:cs="Calibri"/>
                <w:sz w:val="12"/>
                <w:szCs w:val="12"/>
              </w:rPr>
              <w:t>_______________________________</w:t>
            </w:r>
          </w:p>
          <w:p w14:paraId="7CC9AD0A" w14:textId="4986D524" w:rsidR="00C43807" w:rsidRDefault="00C43807" w:rsidP="00C43807">
            <w:pPr>
              <w:spacing w:after="0" w:line="240" w:lineRule="auto"/>
              <w:rPr>
                <w:rFonts w:ascii="Calibri" w:eastAsia="Calibri" w:hAnsi="Calibri" w:cs="Calibri"/>
                <w:sz w:val="12"/>
                <w:szCs w:val="12"/>
              </w:rPr>
            </w:pPr>
            <w:r>
              <w:rPr>
                <w:rFonts w:ascii="Calibri" w:eastAsia="Calibri" w:hAnsi="Calibri" w:cs="Calibri"/>
                <w:sz w:val="12"/>
                <w:szCs w:val="12"/>
              </w:rPr>
              <w:t>Sergio Vilches</w:t>
            </w:r>
            <w:r>
              <w:rPr>
                <w:rFonts w:ascii="Calibri" w:eastAsia="Calibri" w:hAnsi="Calibri" w:cs="Calibri"/>
                <w:sz w:val="12"/>
                <w:szCs w:val="12"/>
              </w:rPr>
              <w:t xml:space="preserve"> </w:t>
            </w:r>
            <w:r>
              <w:rPr>
                <w:rFonts w:ascii="Calibri" w:eastAsia="Calibri" w:hAnsi="Calibri" w:cs="Calibri"/>
                <w:sz w:val="12"/>
                <w:szCs w:val="12"/>
              </w:rPr>
              <w:t>E</w:t>
            </w:r>
            <w:r>
              <w:rPr>
                <w:rFonts w:ascii="Calibri" w:eastAsia="Calibri" w:hAnsi="Calibri" w:cs="Calibri"/>
                <w:sz w:val="12"/>
                <w:szCs w:val="12"/>
              </w:rPr>
              <w:t>.</w:t>
            </w:r>
          </w:p>
          <w:p w14:paraId="127FFB46" w14:textId="600056A9" w:rsidR="007A7DEB" w:rsidRPr="008B7DE3" w:rsidRDefault="00C43807" w:rsidP="00C43807">
            <w:pPr>
              <w:spacing w:after="0" w:line="240" w:lineRule="auto"/>
              <w:rPr>
                <w:rFonts w:ascii="Calibri" w:eastAsia="Calibri" w:hAnsi="Calibri" w:cs="Calibri"/>
                <w:noProof/>
                <w:sz w:val="18"/>
                <w:szCs w:val="18"/>
                <w:lang w:eastAsia="es-CL"/>
              </w:rPr>
            </w:pPr>
            <w:r>
              <w:rPr>
                <w:rFonts w:ascii="Calibri" w:eastAsia="Calibri" w:hAnsi="Calibri" w:cs="Calibri"/>
                <w:sz w:val="12"/>
                <w:szCs w:val="12"/>
              </w:rPr>
              <w:t>Profesional DFZ</w:t>
            </w:r>
          </w:p>
        </w:tc>
      </w:tr>
      <w:tr w:rsidR="007A7DEB" w:rsidRPr="008B7DE3" w14:paraId="3B9789A6" w14:textId="77777777" w:rsidTr="00EF11C3">
        <w:trPr>
          <w:trHeight w:val="1088"/>
          <w:jc w:val="center"/>
        </w:trPr>
        <w:tc>
          <w:tcPr>
            <w:tcW w:w="1210" w:type="dxa"/>
            <w:tcBorders>
              <w:top w:val="single" w:sz="4" w:space="0" w:color="auto"/>
              <w:left w:val="single" w:sz="4" w:space="0" w:color="auto"/>
              <w:bottom w:val="single" w:sz="4" w:space="0" w:color="auto"/>
              <w:right w:val="single" w:sz="4" w:space="0" w:color="auto"/>
            </w:tcBorders>
            <w:vAlign w:val="center"/>
          </w:tcPr>
          <w:p w14:paraId="2E755733" w14:textId="77777777" w:rsidR="007A7DEB" w:rsidRPr="008B7DE3" w:rsidRDefault="007A7DEB" w:rsidP="007A7DEB">
            <w:pPr>
              <w:spacing w:after="0" w:line="240" w:lineRule="auto"/>
              <w:jc w:val="center"/>
              <w:rPr>
                <w:rFonts w:ascii="Calibri" w:eastAsia="Calibri" w:hAnsi="Calibri" w:cs="Calibri"/>
                <w:sz w:val="18"/>
                <w:szCs w:val="18"/>
                <w:lang w:val="es-ES_tradnl"/>
              </w:rPr>
            </w:pPr>
            <w:r w:rsidRPr="008B7DE3">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69F177E" w14:textId="77777777" w:rsidR="007A7DEB" w:rsidRPr="008B7DE3" w:rsidRDefault="00053B03"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Angélica Medina R.</w:t>
            </w:r>
          </w:p>
        </w:tc>
        <w:tc>
          <w:tcPr>
            <w:tcW w:w="2662" w:type="dxa"/>
            <w:tcBorders>
              <w:top w:val="single" w:sz="4" w:space="0" w:color="auto"/>
              <w:left w:val="single" w:sz="4" w:space="0" w:color="auto"/>
              <w:bottom w:val="single" w:sz="4" w:space="0" w:color="auto"/>
              <w:right w:val="single" w:sz="4" w:space="0" w:color="auto"/>
            </w:tcBorders>
            <w:vAlign w:val="center"/>
          </w:tcPr>
          <w:p w14:paraId="0055200F" w14:textId="1FB4D1A8" w:rsidR="00EF11C3" w:rsidRDefault="00EF11C3" w:rsidP="00EF11C3">
            <w:pPr>
              <w:spacing w:after="0" w:line="240" w:lineRule="auto"/>
              <w:rPr>
                <w:rFonts w:ascii="Calibri" w:eastAsia="Calibri" w:hAnsi="Calibri" w:cs="Calibri"/>
                <w:sz w:val="12"/>
                <w:szCs w:val="12"/>
              </w:rPr>
            </w:pPr>
          </w:p>
          <w:p w14:paraId="5CBB8669" w14:textId="77777777" w:rsidR="00EF11C3" w:rsidRDefault="00EF11C3" w:rsidP="00EF11C3">
            <w:pPr>
              <w:spacing w:after="0" w:line="240" w:lineRule="auto"/>
              <w:rPr>
                <w:rFonts w:ascii="Calibri" w:eastAsia="Calibri" w:hAnsi="Calibri" w:cs="Calibri"/>
                <w:sz w:val="12"/>
                <w:szCs w:val="12"/>
              </w:rPr>
            </w:pPr>
            <w:r w:rsidRPr="00EF11C3">
              <w:rPr>
                <w:rFonts w:ascii="Calibri" w:eastAsia="Calibri" w:hAnsi="Calibri" w:cs="Calibri"/>
                <w:noProof/>
                <w:sz w:val="12"/>
                <w:szCs w:val="12"/>
              </w:rPr>
              <w:drawing>
                <wp:inline distT="0" distB="0" distL="0" distR="0" wp14:anchorId="60F18B16" wp14:editId="2D71B671">
                  <wp:extent cx="664829" cy="360000"/>
                  <wp:effectExtent l="0" t="0" r="0" b="0"/>
                  <wp:docPr id="4" name="0 Imagen" descr="Firma A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ma AMR.jpg"/>
                          <pic:cNvPicPr/>
                        </pic:nvPicPr>
                        <pic:blipFill>
                          <a:blip r:embed="rId13" cstate="print"/>
                          <a:stretch>
                            <a:fillRect/>
                          </a:stretch>
                        </pic:blipFill>
                        <pic:spPr>
                          <a:xfrm>
                            <a:off x="0" y="0"/>
                            <a:ext cx="664829" cy="360000"/>
                          </a:xfrm>
                          <a:prstGeom prst="rect">
                            <a:avLst/>
                          </a:prstGeom>
                        </pic:spPr>
                      </pic:pic>
                    </a:graphicData>
                  </a:graphic>
                </wp:inline>
              </w:drawing>
            </w:r>
          </w:p>
          <w:p w14:paraId="2120555F" w14:textId="77777777" w:rsidR="00EF11C3" w:rsidRDefault="00EF11C3" w:rsidP="00EF11C3">
            <w:pPr>
              <w:spacing w:after="0" w:line="240" w:lineRule="auto"/>
              <w:rPr>
                <w:rFonts w:ascii="Calibri" w:eastAsia="Calibri" w:hAnsi="Calibri" w:cs="Calibri"/>
                <w:sz w:val="12"/>
                <w:szCs w:val="12"/>
              </w:rPr>
            </w:pPr>
            <w:r>
              <w:rPr>
                <w:rFonts w:ascii="Calibri" w:eastAsia="Calibri" w:hAnsi="Calibri" w:cs="Calibri"/>
                <w:sz w:val="12"/>
                <w:szCs w:val="12"/>
              </w:rPr>
              <w:t>_______________________________</w:t>
            </w:r>
          </w:p>
          <w:p w14:paraId="7077DC99" w14:textId="77777777" w:rsidR="007A7DEB" w:rsidRDefault="00EF11C3" w:rsidP="00EF11C3">
            <w:pPr>
              <w:spacing w:after="0" w:line="240" w:lineRule="auto"/>
              <w:rPr>
                <w:rFonts w:ascii="Calibri" w:eastAsia="Calibri" w:hAnsi="Calibri" w:cs="Calibri"/>
                <w:sz w:val="12"/>
                <w:szCs w:val="12"/>
              </w:rPr>
            </w:pPr>
            <w:r>
              <w:rPr>
                <w:rFonts w:ascii="Calibri" w:eastAsia="Calibri" w:hAnsi="Calibri" w:cs="Calibri"/>
                <w:sz w:val="12"/>
                <w:szCs w:val="12"/>
              </w:rPr>
              <w:t>Angélica Medina R.</w:t>
            </w:r>
          </w:p>
          <w:p w14:paraId="4156D789" w14:textId="77777777" w:rsidR="00EF11C3" w:rsidRPr="00EF11C3" w:rsidRDefault="00EF11C3" w:rsidP="00EF11C3">
            <w:pPr>
              <w:spacing w:after="0" w:line="240" w:lineRule="auto"/>
              <w:rPr>
                <w:rFonts w:ascii="Calibri" w:eastAsia="Calibri" w:hAnsi="Calibri" w:cs="Calibri"/>
                <w:sz w:val="12"/>
                <w:szCs w:val="12"/>
              </w:rPr>
            </w:pPr>
            <w:r>
              <w:rPr>
                <w:rFonts w:ascii="Calibri" w:eastAsia="Calibri" w:hAnsi="Calibri" w:cs="Calibri"/>
                <w:sz w:val="12"/>
                <w:szCs w:val="12"/>
              </w:rPr>
              <w:t>Profesional DFZ</w:t>
            </w:r>
          </w:p>
        </w:tc>
      </w:tr>
    </w:tbl>
    <w:p w14:paraId="3F8867D7" w14:textId="77777777" w:rsidR="007A7DEB" w:rsidRPr="008B7DE3" w:rsidRDefault="007A7DEB" w:rsidP="007A7DEB">
      <w:pPr>
        <w:spacing w:after="0" w:line="240" w:lineRule="auto"/>
        <w:jc w:val="center"/>
        <w:rPr>
          <w:rFonts w:ascii="Calibri" w:eastAsia="Calibri" w:hAnsi="Calibri" w:cs="Times New Roman"/>
          <w:b/>
          <w:szCs w:val="28"/>
        </w:rPr>
      </w:pPr>
    </w:p>
    <w:p w14:paraId="6F048855" w14:textId="77777777" w:rsidR="007A7DEB" w:rsidRPr="008B7DE3" w:rsidRDefault="007A7DEB" w:rsidP="007A7DEB">
      <w:pPr>
        <w:spacing w:after="0" w:line="240" w:lineRule="auto"/>
        <w:jc w:val="center"/>
        <w:rPr>
          <w:rFonts w:ascii="Calibri" w:eastAsia="Calibri" w:hAnsi="Calibri" w:cs="Calibri"/>
          <w:b/>
          <w:sz w:val="28"/>
          <w:szCs w:val="32"/>
        </w:rPr>
        <w:sectPr w:rsidR="007A7DEB" w:rsidRPr="008B7DE3" w:rsidSect="000A28D4">
          <w:headerReference w:type="default" r:id="rId14"/>
          <w:footerReference w:type="default" r:id="rId15"/>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sdt>
      <w:sdtPr>
        <w:rPr>
          <w:lang w:val="es-ES"/>
        </w:rPr>
        <w:id w:val="-818871519"/>
        <w:docPartObj>
          <w:docPartGallery w:val="Table of Contents"/>
          <w:docPartUnique/>
        </w:docPartObj>
      </w:sdtPr>
      <w:sdtEndPr>
        <w:rPr>
          <w:bCs/>
        </w:rPr>
      </w:sdtEndPr>
      <w:sdtContent>
        <w:bookmarkStart w:id="5" w:name="_Toc38379353" w:displacedByCustomXml="prev"/>
        <w:bookmarkStart w:id="6" w:name="_Toc49495708" w:displacedByCustomXml="prev"/>
        <w:p w14:paraId="1BEF0DEE" w14:textId="77777777" w:rsidR="004438A3" w:rsidRPr="008B7DE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8B7DE3">
            <w:rPr>
              <w:rFonts w:ascii="Calibri" w:eastAsia="Calibri" w:hAnsi="Calibri" w:cs="Calibri"/>
              <w:b/>
              <w:sz w:val="24"/>
              <w:szCs w:val="20"/>
              <w:lang w:val="es-ES"/>
            </w:rPr>
            <w:t>Contenido</w:t>
          </w:r>
          <w:bookmarkEnd w:id="4"/>
          <w:bookmarkEnd w:id="6"/>
          <w:bookmarkEnd w:id="5"/>
        </w:p>
        <w:p w14:paraId="3CF6306A" w14:textId="77777777" w:rsidR="00CC29DE" w:rsidRDefault="003C5ACB">
          <w:pPr>
            <w:pStyle w:val="TDC1"/>
            <w:tabs>
              <w:tab w:val="right" w:leader="dot" w:pos="9962"/>
            </w:tabs>
            <w:rPr>
              <w:rFonts w:eastAsiaTheme="minorEastAsia"/>
              <w:noProof/>
              <w:lang w:val="es-MX" w:eastAsia="es-MX"/>
            </w:rPr>
          </w:pPr>
          <w:r w:rsidRPr="008B7DE3">
            <w:rPr>
              <w:rFonts w:ascii="Calibri" w:eastAsia="Calibri" w:hAnsi="Calibri" w:cs="Calibri"/>
              <w:b/>
              <w:sz w:val="24"/>
              <w:szCs w:val="20"/>
            </w:rPr>
            <w:fldChar w:fldCharType="begin"/>
          </w:r>
          <w:r w:rsidR="007A7DEB" w:rsidRPr="008B7DE3">
            <w:rPr>
              <w:rFonts w:ascii="Calibri" w:eastAsia="Calibri" w:hAnsi="Calibri" w:cs="Calibri"/>
              <w:b/>
              <w:sz w:val="24"/>
              <w:szCs w:val="20"/>
            </w:rPr>
            <w:instrText xml:space="preserve"> TOC \o "1-3" \h \z \u </w:instrText>
          </w:r>
          <w:r w:rsidRPr="008B7DE3">
            <w:rPr>
              <w:rFonts w:ascii="Calibri" w:eastAsia="Calibri" w:hAnsi="Calibri" w:cs="Calibri"/>
              <w:b/>
              <w:sz w:val="24"/>
              <w:szCs w:val="20"/>
            </w:rPr>
            <w:fldChar w:fldCharType="separate"/>
          </w:r>
        </w:p>
        <w:p w14:paraId="4BAC1AE3" w14:textId="77777777" w:rsidR="00CC29DE" w:rsidRDefault="007765BA">
          <w:pPr>
            <w:pStyle w:val="TDC1"/>
            <w:tabs>
              <w:tab w:val="left" w:pos="440"/>
              <w:tab w:val="right" w:leader="dot" w:pos="9962"/>
            </w:tabs>
            <w:rPr>
              <w:rFonts w:eastAsiaTheme="minorEastAsia"/>
              <w:noProof/>
              <w:lang w:val="es-MX" w:eastAsia="es-MX"/>
            </w:rPr>
          </w:pPr>
          <w:hyperlink w:anchor="_Toc49495709" w:history="1">
            <w:r w:rsidR="00CC29DE" w:rsidRPr="00C9557F">
              <w:rPr>
                <w:rStyle w:val="Hipervnculo"/>
                <w:noProof/>
              </w:rPr>
              <w:t>1</w:t>
            </w:r>
            <w:r w:rsidR="00CC29DE">
              <w:rPr>
                <w:rFonts w:eastAsiaTheme="minorEastAsia"/>
                <w:noProof/>
                <w:lang w:val="es-MX" w:eastAsia="es-MX"/>
              </w:rPr>
              <w:tab/>
            </w:r>
            <w:r w:rsidR="00CC29DE" w:rsidRPr="00C9557F">
              <w:rPr>
                <w:rStyle w:val="Hipervnculo"/>
                <w:noProof/>
              </w:rPr>
              <w:t>RESUMEN</w:t>
            </w:r>
            <w:r w:rsidR="00CC29DE">
              <w:rPr>
                <w:noProof/>
                <w:webHidden/>
              </w:rPr>
              <w:tab/>
            </w:r>
            <w:r w:rsidR="003C5ACB">
              <w:rPr>
                <w:noProof/>
                <w:webHidden/>
              </w:rPr>
              <w:fldChar w:fldCharType="begin"/>
            </w:r>
            <w:r w:rsidR="00CC29DE">
              <w:rPr>
                <w:noProof/>
                <w:webHidden/>
              </w:rPr>
              <w:instrText xml:space="preserve"> PAGEREF _Toc49495709 \h </w:instrText>
            </w:r>
            <w:r w:rsidR="003C5ACB">
              <w:rPr>
                <w:noProof/>
                <w:webHidden/>
              </w:rPr>
            </w:r>
            <w:r w:rsidR="003C5ACB">
              <w:rPr>
                <w:noProof/>
                <w:webHidden/>
              </w:rPr>
              <w:fldChar w:fldCharType="separate"/>
            </w:r>
            <w:r w:rsidR="00817CD0">
              <w:rPr>
                <w:noProof/>
                <w:webHidden/>
              </w:rPr>
              <w:t>2</w:t>
            </w:r>
            <w:r w:rsidR="003C5ACB">
              <w:rPr>
                <w:noProof/>
                <w:webHidden/>
              </w:rPr>
              <w:fldChar w:fldCharType="end"/>
            </w:r>
          </w:hyperlink>
        </w:p>
        <w:p w14:paraId="24906224" w14:textId="77777777" w:rsidR="00CC29DE" w:rsidRDefault="007765BA">
          <w:pPr>
            <w:pStyle w:val="TDC1"/>
            <w:tabs>
              <w:tab w:val="left" w:pos="440"/>
              <w:tab w:val="right" w:leader="dot" w:pos="9962"/>
            </w:tabs>
            <w:rPr>
              <w:rFonts w:eastAsiaTheme="minorEastAsia"/>
              <w:noProof/>
              <w:lang w:val="es-MX" w:eastAsia="es-MX"/>
            </w:rPr>
          </w:pPr>
          <w:hyperlink w:anchor="_Toc49495710" w:history="1">
            <w:r w:rsidR="00CC29DE" w:rsidRPr="00C9557F">
              <w:rPr>
                <w:rStyle w:val="Hipervnculo"/>
                <w:noProof/>
              </w:rPr>
              <w:t>2</w:t>
            </w:r>
            <w:r w:rsidR="00CC29DE">
              <w:rPr>
                <w:rFonts w:eastAsiaTheme="minorEastAsia"/>
                <w:noProof/>
                <w:lang w:val="es-MX" w:eastAsia="es-MX"/>
              </w:rPr>
              <w:tab/>
            </w:r>
            <w:r w:rsidR="00CC29DE" w:rsidRPr="00C9557F">
              <w:rPr>
                <w:rStyle w:val="Hipervnculo"/>
                <w:noProof/>
              </w:rPr>
              <w:t>IDENTIFICACIÓN DE LA UNIDAD FISCALIZABLE</w:t>
            </w:r>
            <w:r w:rsidR="00CC29DE">
              <w:rPr>
                <w:noProof/>
                <w:webHidden/>
              </w:rPr>
              <w:tab/>
            </w:r>
            <w:r w:rsidR="003C5ACB">
              <w:rPr>
                <w:noProof/>
                <w:webHidden/>
              </w:rPr>
              <w:fldChar w:fldCharType="begin"/>
            </w:r>
            <w:r w:rsidR="00CC29DE">
              <w:rPr>
                <w:noProof/>
                <w:webHidden/>
              </w:rPr>
              <w:instrText xml:space="preserve"> PAGEREF _Toc49495710 \h </w:instrText>
            </w:r>
            <w:r w:rsidR="003C5ACB">
              <w:rPr>
                <w:noProof/>
                <w:webHidden/>
              </w:rPr>
            </w:r>
            <w:r w:rsidR="003C5ACB">
              <w:rPr>
                <w:noProof/>
                <w:webHidden/>
              </w:rPr>
              <w:fldChar w:fldCharType="separate"/>
            </w:r>
            <w:r w:rsidR="00817CD0">
              <w:rPr>
                <w:noProof/>
                <w:webHidden/>
              </w:rPr>
              <w:t>3</w:t>
            </w:r>
            <w:r w:rsidR="003C5ACB">
              <w:rPr>
                <w:noProof/>
                <w:webHidden/>
              </w:rPr>
              <w:fldChar w:fldCharType="end"/>
            </w:r>
          </w:hyperlink>
        </w:p>
        <w:p w14:paraId="5211B33A" w14:textId="77777777" w:rsidR="00CC29DE" w:rsidRDefault="007765BA">
          <w:pPr>
            <w:pStyle w:val="TDC2"/>
            <w:tabs>
              <w:tab w:val="left" w:pos="880"/>
              <w:tab w:val="right" w:leader="dot" w:pos="9962"/>
            </w:tabs>
            <w:rPr>
              <w:rFonts w:eastAsiaTheme="minorEastAsia"/>
              <w:noProof/>
              <w:lang w:val="es-MX" w:eastAsia="es-MX"/>
            </w:rPr>
          </w:pPr>
          <w:hyperlink w:anchor="_Toc49495711" w:history="1">
            <w:r w:rsidR="00CC29DE" w:rsidRPr="00C9557F">
              <w:rPr>
                <w:rStyle w:val="Hipervnculo"/>
                <w:noProof/>
              </w:rPr>
              <w:t>2.1</w:t>
            </w:r>
            <w:r w:rsidR="00CC29DE">
              <w:rPr>
                <w:rFonts w:eastAsiaTheme="minorEastAsia"/>
                <w:noProof/>
                <w:lang w:val="es-MX" w:eastAsia="es-MX"/>
              </w:rPr>
              <w:tab/>
            </w:r>
            <w:r w:rsidR="00CC29DE" w:rsidRPr="00C9557F">
              <w:rPr>
                <w:rStyle w:val="Hipervnculo"/>
                <w:noProof/>
              </w:rPr>
              <w:t>Antecedentes Generales</w:t>
            </w:r>
            <w:r w:rsidR="00CC29DE">
              <w:rPr>
                <w:noProof/>
                <w:webHidden/>
              </w:rPr>
              <w:tab/>
            </w:r>
            <w:r w:rsidR="003C5ACB">
              <w:rPr>
                <w:noProof/>
                <w:webHidden/>
              </w:rPr>
              <w:fldChar w:fldCharType="begin"/>
            </w:r>
            <w:r w:rsidR="00CC29DE">
              <w:rPr>
                <w:noProof/>
                <w:webHidden/>
              </w:rPr>
              <w:instrText xml:space="preserve"> PAGEREF _Toc49495711 \h </w:instrText>
            </w:r>
            <w:r w:rsidR="003C5ACB">
              <w:rPr>
                <w:noProof/>
                <w:webHidden/>
              </w:rPr>
            </w:r>
            <w:r w:rsidR="003C5ACB">
              <w:rPr>
                <w:noProof/>
                <w:webHidden/>
              </w:rPr>
              <w:fldChar w:fldCharType="separate"/>
            </w:r>
            <w:r w:rsidR="00817CD0">
              <w:rPr>
                <w:noProof/>
                <w:webHidden/>
              </w:rPr>
              <w:t>3</w:t>
            </w:r>
            <w:r w:rsidR="003C5ACB">
              <w:rPr>
                <w:noProof/>
                <w:webHidden/>
              </w:rPr>
              <w:fldChar w:fldCharType="end"/>
            </w:r>
          </w:hyperlink>
        </w:p>
        <w:p w14:paraId="0C15A219" w14:textId="77777777" w:rsidR="00CC29DE" w:rsidRDefault="007765BA">
          <w:pPr>
            <w:pStyle w:val="TDC2"/>
            <w:tabs>
              <w:tab w:val="left" w:pos="880"/>
              <w:tab w:val="right" w:leader="dot" w:pos="9962"/>
            </w:tabs>
            <w:rPr>
              <w:rFonts w:eastAsiaTheme="minorEastAsia"/>
              <w:noProof/>
              <w:lang w:val="es-MX" w:eastAsia="es-MX"/>
            </w:rPr>
          </w:pPr>
          <w:hyperlink w:anchor="_Toc49495712" w:history="1">
            <w:r w:rsidR="00CC29DE" w:rsidRPr="00C9557F">
              <w:rPr>
                <w:rStyle w:val="Hipervnculo"/>
                <w:noProof/>
              </w:rPr>
              <w:t>2.2</w:t>
            </w:r>
            <w:r w:rsidR="00CC29DE">
              <w:rPr>
                <w:rFonts w:eastAsiaTheme="minorEastAsia"/>
                <w:noProof/>
                <w:lang w:val="es-MX" w:eastAsia="es-MX"/>
              </w:rPr>
              <w:tab/>
            </w:r>
            <w:r w:rsidR="00CC29DE" w:rsidRPr="00C9557F">
              <w:rPr>
                <w:rStyle w:val="Hipervnculo"/>
                <w:noProof/>
              </w:rPr>
              <w:t>Ubicación y Layout</w:t>
            </w:r>
            <w:r w:rsidR="00CC29DE">
              <w:rPr>
                <w:noProof/>
                <w:webHidden/>
              </w:rPr>
              <w:tab/>
            </w:r>
            <w:r w:rsidR="003C5ACB">
              <w:rPr>
                <w:noProof/>
                <w:webHidden/>
              </w:rPr>
              <w:fldChar w:fldCharType="begin"/>
            </w:r>
            <w:r w:rsidR="00CC29DE">
              <w:rPr>
                <w:noProof/>
                <w:webHidden/>
              </w:rPr>
              <w:instrText xml:space="preserve"> PAGEREF _Toc49495712 \h </w:instrText>
            </w:r>
            <w:r w:rsidR="003C5ACB">
              <w:rPr>
                <w:noProof/>
                <w:webHidden/>
              </w:rPr>
            </w:r>
            <w:r w:rsidR="003C5ACB">
              <w:rPr>
                <w:noProof/>
                <w:webHidden/>
              </w:rPr>
              <w:fldChar w:fldCharType="separate"/>
            </w:r>
            <w:r w:rsidR="00817CD0">
              <w:rPr>
                <w:noProof/>
                <w:webHidden/>
              </w:rPr>
              <w:t>4</w:t>
            </w:r>
            <w:r w:rsidR="003C5ACB">
              <w:rPr>
                <w:noProof/>
                <w:webHidden/>
              </w:rPr>
              <w:fldChar w:fldCharType="end"/>
            </w:r>
          </w:hyperlink>
        </w:p>
        <w:p w14:paraId="34F84D62" w14:textId="77777777" w:rsidR="00CC29DE" w:rsidRDefault="007765BA">
          <w:pPr>
            <w:pStyle w:val="TDC1"/>
            <w:tabs>
              <w:tab w:val="left" w:pos="440"/>
              <w:tab w:val="right" w:leader="dot" w:pos="9962"/>
            </w:tabs>
            <w:rPr>
              <w:rFonts w:eastAsiaTheme="minorEastAsia"/>
              <w:noProof/>
              <w:lang w:val="es-MX" w:eastAsia="es-MX"/>
            </w:rPr>
          </w:pPr>
          <w:hyperlink w:anchor="_Toc49495713" w:history="1">
            <w:r w:rsidR="00CC29DE" w:rsidRPr="00C9557F">
              <w:rPr>
                <w:rStyle w:val="Hipervnculo"/>
                <w:noProof/>
              </w:rPr>
              <w:t>3</w:t>
            </w:r>
            <w:r w:rsidR="00CC29DE">
              <w:rPr>
                <w:rFonts w:eastAsiaTheme="minorEastAsia"/>
                <w:noProof/>
                <w:lang w:val="es-MX" w:eastAsia="es-MX"/>
              </w:rPr>
              <w:tab/>
            </w:r>
            <w:r w:rsidR="00CC29DE" w:rsidRPr="00C9557F">
              <w:rPr>
                <w:rStyle w:val="Hipervnculo"/>
                <w:noProof/>
              </w:rPr>
              <w:t>INSTRUMENTOS DE CARÁCTER AMBIENTAL FISCALIZADOS</w:t>
            </w:r>
            <w:r w:rsidR="00CC29DE">
              <w:rPr>
                <w:noProof/>
                <w:webHidden/>
              </w:rPr>
              <w:tab/>
            </w:r>
            <w:r w:rsidR="003C5ACB">
              <w:rPr>
                <w:noProof/>
                <w:webHidden/>
              </w:rPr>
              <w:fldChar w:fldCharType="begin"/>
            </w:r>
            <w:r w:rsidR="00CC29DE">
              <w:rPr>
                <w:noProof/>
                <w:webHidden/>
              </w:rPr>
              <w:instrText xml:space="preserve"> PAGEREF _Toc49495713 \h </w:instrText>
            </w:r>
            <w:r w:rsidR="003C5ACB">
              <w:rPr>
                <w:noProof/>
                <w:webHidden/>
              </w:rPr>
            </w:r>
            <w:r w:rsidR="003C5ACB">
              <w:rPr>
                <w:noProof/>
                <w:webHidden/>
              </w:rPr>
              <w:fldChar w:fldCharType="separate"/>
            </w:r>
            <w:r w:rsidR="00817CD0">
              <w:rPr>
                <w:noProof/>
                <w:webHidden/>
              </w:rPr>
              <w:t>6</w:t>
            </w:r>
            <w:r w:rsidR="003C5ACB">
              <w:rPr>
                <w:noProof/>
                <w:webHidden/>
              </w:rPr>
              <w:fldChar w:fldCharType="end"/>
            </w:r>
          </w:hyperlink>
        </w:p>
        <w:p w14:paraId="34BD7A33" w14:textId="77777777" w:rsidR="00CC29DE" w:rsidRDefault="007765BA">
          <w:pPr>
            <w:pStyle w:val="TDC1"/>
            <w:tabs>
              <w:tab w:val="left" w:pos="440"/>
              <w:tab w:val="right" w:leader="dot" w:pos="9962"/>
            </w:tabs>
            <w:rPr>
              <w:rFonts w:eastAsiaTheme="minorEastAsia"/>
              <w:noProof/>
              <w:lang w:val="es-MX" w:eastAsia="es-MX"/>
            </w:rPr>
          </w:pPr>
          <w:hyperlink w:anchor="_Toc49495714" w:history="1">
            <w:r w:rsidR="00CC29DE" w:rsidRPr="00C9557F">
              <w:rPr>
                <w:rStyle w:val="Hipervnculo"/>
                <w:noProof/>
              </w:rPr>
              <w:t>4</w:t>
            </w:r>
            <w:r w:rsidR="00CC29DE">
              <w:rPr>
                <w:rFonts w:eastAsiaTheme="minorEastAsia"/>
                <w:noProof/>
                <w:lang w:val="es-MX" w:eastAsia="es-MX"/>
              </w:rPr>
              <w:tab/>
            </w:r>
            <w:r w:rsidR="00CC29DE" w:rsidRPr="00C9557F">
              <w:rPr>
                <w:rStyle w:val="Hipervnculo"/>
                <w:noProof/>
              </w:rPr>
              <w:t>ANTECEDENTES DE LA ACTIVIDAD DE FISCALIZACIÓN</w:t>
            </w:r>
            <w:r w:rsidR="00CC29DE">
              <w:rPr>
                <w:noProof/>
                <w:webHidden/>
              </w:rPr>
              <w:tab/>
            </w:r>
            <w:r w:rsidR="003C5ACB">
              <w:rPr>
                <w:noProof/>
                <w:webHidden/>
              </w:rPr>
              <w:fldChar w:fldCharType="begin"/>
            </w:r>
            <w:r w:rsidR="00CC29DE">
              <w:rPr>
                <w:noProof/>
                <w:webHidden/>
              </w:rPr>
              <w:instrText xml:space="preserve"> PAGEREF _Toc49495714 \h </w:instrText>
            </w:r>
            <w:r w:rsidR="003C5ACB">
              <w:rPr>
                <w:noProof/>
                <w:webHidden/>
              </w:rPr>
            </w:r>
            <w:r w:rsidR="003C5ACB">
              <w:rPr>
                <w:noProof/>
                <w:webHidden/>
              </w:rPr>
              <w:fldChar w:fldCharType="separate"/>
            </w:r>
            <w:r w:rsidR="00817CD0">
              <w:rPr>
                <w:noProof/>
                <w:webHidden/>
              </w:rPr>
              <w:t>6</w:t>
            </w:r>
            <w:r w:rsidR="003C5ACB">
              <w:rPr>
                <w:noProof/>
                <w:webHidden/>
              </w:rPr>
              <w:fldChar w:fldCharType="end"/>
            </w:r>
          </w:hyperlink>
        </w:p>
        <w:p w14:paraId="6405C8F2" w14:textId="77777777" w:rsidR="00CC29DE" w:rsidRDefault="007765BA">
          <w:pPr>
            <w:pStyle w:val="TDC2"/>
            <w:tabs>
              <w:tab w:val="left" w:pos="880"/>
              <w:tab w:val="right" w:leader="dot" w:pos="9962"/>
            </w:tabs>
            <w:rPr>
              <w:rFonts w:eastAsiaTheme="minorEastAsia"/>
              <w:noProof/>
              <w:lang w:val="es-MX" w:eastAsia="es-MX"/>
            </w:rPr>
          </w:pPr>
          <w:hyperlink w:anchor="_Toc49495715" w:history="1">
            <w:r w:rsidR="00CC29DE" w:rsidRPr="00C9557F">
              <w:rPr>
                <w:rStyle w:val="Hipervnculo"/>
                <w:noProof/>
              </w:rPr>
              <w:t>4.1</w:t>
            </w:r>
            <w:r w:rsidR="00CC29DE">
              <w:rPr>
                <w:rFonts w:eastAsiaTheme="minorEastAsia"/>
                <w:noProof/>
                <w:lang w:val="es-MX" w:eastAsia="es-MX"/>
              </w:rPr>
              <w:tab/>
            </w:r>
            <w:r w:rsidR="00CC29DE" w:rsidRPr="00C9557F">
              <w:rPr>
                <w:rStyle w:val="Hipervnculo"/>
                <w:noProof/>
              </w:rPr>
              <w:t>Motivo de la Actividad de Fiscalización</w:t>
            </w:r>
            <w:r w:rsidR="00CC29DE">
              <w:rPr>
                <w:noProof/>
                <w:webHidden/>
              </w:rPr>
              <w:tab/>
            </w:r>
            <w:r w:rsidR="003C5ACB">
              <w:rPr>
                <w:noProof/>
                <w:webHidden/>
              </w:rPr>
              <w:fldChar w:fldCharType="begin"/>
            </w:r>
            <w:r w:rsidR="00CC29DE">
              <w:rPr>
                <w:noProof/>
                <w:webHidden/>
              </w:rPr>
              <w:instrText xml:space="preserve"> PAGEREF _Toc49495715 \h </w:instrText>
            </w:r>
            <w:r w:rsidR="003C5ACB">
              <w:rPr>
                <w:noProof/>
                <w:webHidden/>
              </w:rPr>
            </w:r>
            <w:r w:rsidR="003C5ACB">
              <w:rPr>
                <w:noProof/>
                <w:webHidden/>
              </w:rPr>
              <w:fldChar w:fldCharType="separate"/>
            </w:r>
            <w:r w:rsidR="00817CD0">
              <w:rPr>
                <w:noProof/>
                <w:webHidden/>
              </w:rPr>
              <w:t>6</w:t>
            </w:r>
            <w:r w:rsidR="003C5ACB">
              <w:rPr>
                <w:noProof/>
                <w:webHidden/>
              </w:rPr>
              <w:fldChar w:fldCharType="end"/>
            </w:r>
          </w:hyperlink>
        </w:p>
        <w:p w14:paraId="4CFAE4A0" w14:textId="77777777" w:rsidR="00CC29DE" w:rsidRDefault="007765BA">
          <w:pPr>
            <w:pStyle w:val="TDC2"/>
            <w:tabs>
              <w:tab w:val="left" w:pos="880"/>
              <w:tab w:val="right" w:leader="dot" w:pos="9962"/>
            </w:tabs>
            <w:rPr>
              <w:rFonts w:eastAsiaTheme="minorEastAsia"/>
              <w:noProof/>
              <w:lang w:val="es-MX" w:eastAsia="es-MX"/>
            </w:rPr>
          </w:pPr>
          <w:hyperlink w:anchor="_Toc49495716" w:history="1">
            <w:r w:rsidR="00CC29DE" w:rsidRPr="00C9557F">
              <w:rPr>
                <w:rStyle w:val="Hipervnculo"/>
                <w:noProof/>
              </w:rPr>
              <w:t>4.2</w:t>
            </w:r>
            <w:r w:rsidR="00CC29DE">
              <w:rPr>
                <w:rFonts w:eastAsiaTheme="minorEastAsia"/>
                <w:noProof/>
                <w:lang w:val="es-MX" w:eastAsia="es-MX"/>
              </w:rPr>
              <w:tab/>
            </w:r>
            <w:r w:rsidR="00CC29DE" w:rsidRPr="00C9557F">
              <w:rPr>
                <w:rStyle w:val="Hipervnculo"/>
                <w:noProof/>
              </w:rPr>
              <w:t>Materia Específica Objeto de la Fiscalización Ambiental</w:t>
            </w:r>
            <w:r w:rsidR="00CC29DE">
              <w:rPr>
                <w:noProof/>
                <w:webHidden/>
              </w:rPr>
              <w:tab/>
            </w:r>
            <w:r w:rsidR="003C5ACB">
              <w:rPr>
                <w:noProof/>
                <w:webHidden/>
              </w:rPr>
              <w:fldChar w:fldCharType="begin"/>
            </w:r>
            <w:r w:rsidR="00CC29DE">
              <w:rPr>
                <w:noProof/>
                <w:webHidden/>
              </w:rPr>
              <w:instrText xml:space="preserve"> PAGEREF _Toc49495716 \h </w:instrText>
            </w:r>
            <w:r w:rsidR="003C5ACB">
              <w:rPr>
                <w:noProof/>
                <w:webHidden/>
              </w:rPr>
            </w:r>
            <w:r w:rsidR="003C5ACB">
              <w:rPr>
                <w:noProof/>
                <w:webHidden/>
              </w:rPr>
              <w:fldChar w:fldCharType="separate"/>
            </w:r>
            <w:r w:rsidR="00817CD0">
              <w:rPr>
                <w:noProof/>
                <w:webHidden/>
              </w:rPr>
              <w:t>7</w:t>
            </w:r>
            <w:r w:rsidR="003C5ACB">
              <w:rPr>
                <w:noProof/>
                <w:webHidden/>
              </w:rPr>
              <w:fldChar w:fldCharType="end"/>
            </w:r>
          </w:hyperlink>
        </w:p>
        <w:p w14:paraId="50219981" w14:textId="77777777" w:rsidR="00CC29DE" w:rsidRDefault="007765BA">
          <w:pPr>
            <w:pStyle w:val="TDC2"/>
            <w:tabs>
              <w:tab w:val="left" w:pos="880"/>
              <w:tab w:val="right" w:leader="dot" w:pos="9962"/>
            </w:tabs>
            <w:rPr>
              <w:rFonts w:eastAsiaTheme="minorEastAsia"/>
              <w:noProof/>
              <w:lang w:val="es-MX" w:eastAsia="es-MX"/>
            </w:rPr>
          </w:pPr>
          <w:hyperlink w:anchor="_Toc49495717" w:history="1">
            <w:r w:rsidR="00CC29DE" w:rsidRPr="00C9557F">
              <w:rPr>
                <w:rStyle w:val="Hipervnculo"/>
                <w:noProof/>
              </w:rPr>
              <w:t>4.3</w:t>
            </w:r>
            <w:r w:rsidR="00CC29DE">
              <w:rPr>
                <w:rFonts w:eastAsiaTheme="minorEastAsia"/>
                <w:noProof/>
                <w:lang w:val="es-MX" w:eastAsia="es-MX"/>
              </w:rPr>
              <w:tab/>
            </w:r>
            <w:r w:rsidR="00CC29DE" w:rsidRPr="00C9557F">
              <w:rPr>
                <w:rStyle w:val="Hipervnculo"/>
                <w:noProof/>
              </w:rPr>
              <w:t>Aspectos relativos a la ejecución de la Fiscalización Ambiental</w:t>
            </w:r>
            <w:r w:rsidR="00CC29DE">
              <w:rPr>
                <w:noProof/>
                <w:webHidden/>
              </w:rPr>
              <w:tab/>
            </w:r>
            <w:r w:rsidR="003C5ACB">
              <w:rPr>
                <w:noProof/>
                <w:webHidden/>
              </w:rPr>
              <w:fldChar w:fldCharType="begin"/>
            </w:r>
            <w:r w:rsidR="00CC29DE">
              <w:rPr>
                <w:noProof/>
                <w:webHidden/>
              </w:rPr>
              <w:instrText xml:space="preserve"> PAGEREF _Toc49495717 \h </w:instrText>
            </w:r>
            <w:r w:rsidR="003C5ACB">
              <w:rPr>
                <w:noProof/>
                <w:webHidden/>
              </w:rPr>
            </w:r>
            <w:r w:rsidR="003C5ACB">
              <w:rPr>
                <w:noProof/>
                <w:webHidden/>
              </w:rPr>
              <w:fldChar w:fldCharType="separate"/>
            </w:r>
            <w:r w:rsidR="00817CD0">
              <w:rPr>
                <w:noProof/>
                <w:webHidden/>
              </w:rPr>
              <w:t>7</w:t>
            </w:r>
            <w:r w:rsidR="003C5ACB">
              <w:rPr>
                <w:noProof/>
                <w:webHidden/>
              </w:rPr>
              <w:fldChar w:fldCharType="end"/>
            </w:r>
          </w:hyperlink>
        </w:p>
        <w:p w14:paraId="340AB95D" w14:textId="77777777" w:rsidR="00CC29DE" w:rsidRDefault="007765BA">
          <w:pPr>
            <w:pStyle w:val="TDC2"/>
            <w:tabs>
              <w:tab w:val="left" w:pos="880"/>
              <w:tab w:val="right" w:leader="dot" w:pos="9962"/>
            </w:tabs>
            <w:rPr>
              <w:rFonts w:eastAsiaTheme="minorEastAsia"/>
              <w:noProof/>
              <w:lang w:val="es-MX" w:eastAsia="es-MX"/>
            </w:rPr>
          </w:pPr>
          <w:hyperlink w:anchor="_Toc49495720" w:history="1">
            <w:r w:rsidR="00CC29DE" w:rsidRPr="00C9557F">
              <w:rPr>
                <w:rStyle w:val="Hipervnculo"/>
                <w:noProof/>
              </w:rPr>
              <w:t>4.4</w:t>
            </w:r>
            <w:r w:rsidR="00CC29DE">
              <w:rPr>
                <w:rFonts w:eastAsiaTheme="minorEastAsia"/>
                <w:noProof/>
                <w:lang w:val="es-MX" w:eastAsia="es-MX"/>
              </w:rPr>
              <w:tab/>
            </w:r>
            <w:r w:rsidR="00CC29DE" w:rsidRPr="00C9557F">
              <w:rPr>
                <w:rStyle w:val="Hipervnculo"/>
                <w:noProof/>
              </w:rPr>
              <w:t>Revisión Documental</w:t>
            </w:r>
            <w:r w:rsidR="00CC29DE">
              <w:rPr>
                <w:noProof/>
                <w:webHidden/>
              </w:rPr>
              <w:tab/>
            </w:r>
            <w:r w:rsidR="003C5ACB">
              <w:rPr>
                <w:noProof/>
                <w:webHidden/>
              </w:rPr>
              <w:fldChar w:fldCharType="begin"/>
            </w:r>
            <w:r w:rsidR="00CC29DE">
              <w:rPr>
                <w:noProof/>
                <w:webHidden/>
              </w:rPr>
              <w:instrText xml:space="preserve"> PAGEREF _Toc49495720 \h </w:instrText>
            </w:r>
            <w:r w:rsidR="003C5ACB">
              <w:rPr>
                <w:noProof/>
                <w:webHidden/>
              </w:rPr>
            </w:r>
            <w:r w:rsidR="003C5ACB">
              <w:rPr>
                <w:noProof/>
                <w:webHidden/>
              </w:rPr>
              <w:fldChar w:fldCharType="separate"/>
            </w:r>
            <w:r w:rsidR="00817CD0">
              <w:rPr>
                <w:noProof/>
                <w:webHidden/>
              </w:rPr>
              <w:t>9</w:t>
            </w:r>
            <w:r w:rsidR="003C5ACB">
              <w:rPr>
                <w:noProof/>
                <w:webHidden/>
              </w:rPr>
              <w:fldChar w:fldCharType="end"/>
            </w:r>
          </w:hyperlink>
        </w:p>
        <w:p w14:paraId="1A75F3E9" w14:textId="77777777" w:rsidR="00CC29DE" w:rsidRDefault="007765BA">
          <w:pPr>
            <w:pStyle w:val="TDC1"/>
            <w:tabs>
              <w:tab w:val="left" w:pos="440"/>
              <w:tab w:val="right" w:leader="dot" w:pos="9962"/>
            </w:tabs>
            <w:rPr>
              <w:rFonts w:eastAsiaTheme="minorEastAsia"/>
              <w:noProof/>
              <w:lang w:val="es-MX" w:eastAsia="es-MX"/>
            </w:rPr>
          </w:pPr>
          <w:hyperlink w:anchor="_Toc49495722" w:history="1">
            <w:r w:rsidR="00CC29DE" w:rsidRPr="00C9557F">
              <w:rPr>
                <w:rStyle w:val="Hipervnculo"/>
                <w:noProof/>
              </w:rPr>
              <w:t>5</w:t>
            </w:r>
            <w:r w:rsidR="00CC29DE">
              <w:rPr>
                <w:rFonts w:eastAsiaTheme="minorEastAsia"/>
                <w:noProof/>
                <w:lang w:val="es-MX" w:eastAsia="es-MX"/>
              </w:rPr>
              <w:tab/>
            </w:r>
            <w:r w:rsidR="00CC29DE" w:rsidRPr="00C9557F">
              <w:rPr>
                <w:rStyle w:val="Hipervnculo"/>
                <w:noProof/>
              </w:rPr>
              <w:t>HECHOS CONSTATADOS.</w:t>
            </w:r>
            <w:r w:rsidR="00CC29DE">
              <w:rPr>
                <w:noProof/>
                <w:webHidden/>
              </w:rPr>
              <w:tab/>
            </w:r>
            <w:r w:rsidR="003C5ACB">
              <w:rPr>
                <w:noProof/>
                <w:webHidden/>
              </w:rPr>
              <w:fldChar w:fldCharType="begin"/>
            </w:r>
            <w:r w:rsidR="00CC29DE">
              <w:rPr>
                <w:noProof/>
                <w:webHidden/>
              </w:rPr>
              <w:instrText xml:space="preserve"> PAGEREF _Toc49495722 \h </w:instrText>
            </w:r>
            <w:r w:rsidR="003C5ACB">
              <w:rPr>
                <w:noProof/>
                <w:webHidden/>
              </w:rPr>
            </w:r>
            <w:r w:rsidR="003C5ACB">
              <w:rPr>
                <w:noProof/>
                <w:webHidden/>
              </w:rPr>
              <w:fldChar w:fldCharType="separate"/>
            </w:r>
            <w:r w:rsidR="00817CD0">
              <w:rPr>
                <w:noProof/>
                <w:webHidden/>
              </w:rPr>
              <w:t>10</w:t>
            </w:r>
            <w:r w:rsidR="003C5ACB">
              <w:rPr>
                <w:noProof/>
                <w:webHidden/>
              </w:rPr>
              <w:fldChar w:fldCharType="end"/>
            </w:r>
          </w:hyperlink>
        </w:p>
        <w:p w14:paraId="3A1B044B" w14:textId="77777777" w:rsidR="00CC29DE" w:rsidRDefault="007765BA">
          <w:pPr>
            <w:pStyle w:val="TDC2"/>
            <w:tabs>
              <w:tab w:val="left" w:pos="880"/>
              <w:tab w:val="right" w:leader="dot" w:pos="9962"/>
            </w:tabs>
            <w:rPr>
              <w:rFonts w:eastAsiaTheme="minorEastAsia"/>
              <w:noProof/>
              <w:lang w:val="es-MX" w:eastAsia="es-MX"/>
            </w:rPr>
          </w:pPr>
          <w:hyperlink w:anchor="_Toc49495723" w:history="1">
            <w:r w:rsidR="00CC29DE" w:rsidRPr="00C9557F">
              <w:rPr>
                <w:rStyle w:val="Hipervnculo"/>
                <w:noProof/>
              </w:rPr>
              <w:t>5.1</w:t>
            </w:r>
            <w:r w:rsidR="00CC29DE">
              <w:rPr>
                <w:rFonts w:eastAsiaTheme="minorEastAsia"/>
                <w:noProof/>
                <w:lang w:val="es-MX" w:eastAsia="es-MX"/>
              </w:rPr>
              <w:tab/>
            </w:r>
            <w:r w:rsidR="00CC29DE" w:rsidRPr="00C9557F">
              <w:rPr>
                <w:rStyle w:val="Hipervnculo"/>
                <w:noProof/>
              </w:rPr>
              <w:t>Estado de ejecución del Proyecto</w:t>
            </w:r>
            <w:r w:rsidR="00CC29DE">
              <w:rPr>
                <w:noProof/>
                <w:webHidden/>
              </w:rPr>
              <w:tab/>
            </w:r>
            <w:r w:rsidR="003C5ACB">
              <w:rPr>
                <w:noProof/>
                <w:webHidden/>
              </w:rPr>
              <w:fldChar w:fldCharType="begin"/>
            </w:r>
            <w:r w:rsidR="00CC29DE">
              <w:rPr>
                <w:noProof/>
                <w:webHidden/>
              </w:rPr>
              <w:instrText xml:space="preserve"> PAGEREF _Toc49495723 \h </w:instrText>
            </w:r>
            <w:r w:rsidR="003C5ACB">
              <w:rPr>
                <w:noProof/>
                <w:webHidden/>
              </w:rPr>
            </w:r>
            <w:r w:rsidR="003C5ACB">
              <w:rPr>
                <w:noProof/>
                <w:webHidden/>
              </w:rPr>
              <w:fldChar w:fldCharType="separate"/>
            </w:r>
            <w:r w:rsidR="00817CD0">
              <w:rPr>
                <w:noProof/>
                <w:webHidden/>
              </w:rPr>
              <w:t>10</w:t>
            </w:r>
            <w:r w:rsidR="003C5ACB">
              <w:rPr>
                <w:noProof/>
                <w:webHidden/>
              </w:rPr>
              <w:fldChar w:fldCharType="end"/>
            </w:r>
          </w:hyperlink>
        </w:p>
        <w:p w14:paraId="39807222" w14:textId="77777777" w:rsidR="00CC29DE" w:rsidRDefault="007765BA">
          <w:pPr>
            <w:pStyle w:val="TDC2"/>
            <w:tabs>
              <w:tab w:val="left" w:pos="880"/>
              <w:tab w:val="right" w:leader="dot" w:pos="9962"/>
            </w:tabs>
            <w:rPr>
              <w:rFonts w:eastAsiaTheme="minorEastAsia"/>
              <w:noProof/>
              <w:lang w:val="es-MX" w:eastAsia="es-MX"/>
            </w:rPr>
          </w:pPr>
          <w:hyperlink w:anchor="_Toc49495725" w:history="1">
            <w:r w:rsidR="00CC29DE" w:rsidRPr="00C9557F">
              <w:rPr>
                <w:rStyle w:val="Hipervnculo"/>
                <w:noProof/>
              </w:rPr>
              <w:t>5.2</w:t>
            </w:r>
            <w:r w:rsidR="00CC29DE">
              <w:rPr>
                <w:rFonts w:eastAsiaTheme="minorEastAsia"/>
                <w:noProof/>
                <w:lang w:val="es-MX" w:eastAsia="es-MX"/>
              </w:rPr>
              <w:tab/>
            </w:r>
            <w:r w:rsidR="00CC29DE" w:rsidRPr="00C9557F">
              <w:rPr>
                <w:rStyle w:val="Hipervnculo"/>
                <w:noProof/>
              </w:rPr>
              <w:t>Verificación procesos erosivos</w:t>
            </w:r>
            <w:r w:rsidR="00CC29DE">
              <w:rPr>
                <w:noProof/>
                <w:webHidden/>
              </w:rPr>
              <w:tab/>
            </w:r>
            <w:r w:rsidR="003C5ACB">
              <w:rPr>
                <w:noProof/>
                <w:webHidden/>
              </w:rPr>
              <w:fldChar w:fldCharType="begin"/>
            </w:r>
            <w:r w:rsidR="00CC29DE">
              <w:rPr>
                <w:noProof/>
                <w:webHidden/>
              </w:rPr>
              <w:instrText xml:space="preserve"> PAGEREF _Toc49495725 \h </w:instrText>
            </w:r>
            <w:r w:rsidR="003C5ACB">
              <w:rPr>
                <w:noProof/>
                <w:webHidden/>
              </w:rPr>
            </w:r>
            <w:r w:rsidR="003C5ACB">
              <w:rPr>
                <w:noProof/>
                <w:webHidden/>
              </w:rPr>
              <w:fldChar w:fldCharType="separate"/>
            </w:r>
            <w:r w:rsidR="00817CD0">
              <w:rPr>
                <w:noProof/>
                <w:webHidden/>
              </w:rPr>
              <w:t>13</w:t>
            </w:r>
            <w:r w:rsidR="003C5ACB">
              <w:rPr>
                <w:noProof/>
                <w:webHidden/>
              </w:rPr>
              <w:fldChar w:fldCharType="end"/>
            </w:r>
          </w:hyperlink>
        </w:p>
        <w:p w14:paraId="0FA767BC" w14:textId="77777777" w:rsidR="00CC29DE" w:rsidRDefault="007765BA">
          <w:pPr>
            <w:pStyle w:val="TDC2"/>
            <w:tabs>
              <w:tab w:val="left" w:pos="880"/>
              <w:tab w:val="right" w:leader="dot" w:pos="9962"/>
            </w:tabs>
            <w:rPr>
              <w:rFonts w:eastAsiaTheme="minorEastAsia"/>
              <w:noProof/>
              <w:lang w:val="es-MX" w:eastAsia="es-MX"/>
            </w:rPr>
          </w:pPr>
          <w:hyperlink w:anchor="_Toc49495753" w:history="1">
            <w:r w:rsidR="00CC29DE" w:rsidRPr="00C9557F">
              <w:rPr>
                <w:rStyle w:val="Hipervnculo"/>
                <w:noProof/>
                <w:lang w:val="es-MX" w:eastAsia="es-ES"/>
              </w:rPr>
              <w:t>5.3</w:t>
            </w:r>
            <w:r w:rsidR="00CC29DE">
              <w:rPr>
                <w:rFonts w:eastAsiaTheme="minorEastAsia"/>
                <w:noProof/>
                <w:lang w:val="es-MX" w:eastAsia="es-MX"/>
              </w:rPr>
              <w:tab/>
            </w:r>
            <w:r w:rsidR="00CC29DE" w:rsidRPr="00C9557F">
              <w:rPr>
                <w:rStyle w:val="Hipervnculo"/>
                <w:noProof/>
                <w:lang w:val="es-MX" w:eastAsia="es-ES"/>
              </w:rPr>
              <w:t xml:space="preserve">Plan de </w:t>
            </w:r>
            <w:r w:rsidR="00CC29DE" w:rsidRPr="00C9557F">
              <w:rPr>
                <w:rStyle w:val="Hipervnculo"/>
                <w:noProof/>
                <w:lang w:val="es-MX"/>
              </w:rPr>
              <w:t>Prevención</w:t>
            </w:r>
            <w:r w:rsidR="00CC29DE" w:rsidRPr="00C9557F">
              <w:rPr>
                <w:rStyle w:val="Hipervnculo"/>
                <w:noProof/>
                <w:lang w:val="es-MX" w:eastAsia="es-ES"/>
              </w:rPr>
              <w:t xml:space="preserve"> de Contingencias y del Plan de Emergencias</w:t>
            </w:r>
            <w:r w:rsidR="00CC29DE">
              <w:rPr>
                <w:noProof/>
                <w:webHidden/>
              </w:rPr>
              <w:tab/>
            </w:r>
            <w:r w:rsidR="003C5ACB">
              <w:rPr>
                <w:noProof/>
                <w:webHidden/>
              </w:rPr>
              <w:fldChar w:fldCharType="begin"/>
            </w:r>
            <w:r w:rsidR="00CC29DE">
              <w:rPr>
                <w:noProof/>
                <w:webHidden/>
              </w:rPr>
              <w:instrText xml:space="preserve"> PAGEREF _Toc49495753 \h </w:instrText>
            </w:r>
            <w:r w:rsidR="003C5ACB">
              <w:rPr>
                <w:noProof/>
                <w:webHidden/>
              </w:rPr>
            </w:r>
            <w:r w:rsidR="003C5ACB">
              <w:rPr>
                <w:noProof/>
                <w:webHidden/>
              </w:rPr>
              <w:fldChar w:fldCharType="separate"/>
            </w:r>
            <w:r w:rsidR="00817CD0">
              <w:rPr>
                <w:noProof/>
                <w:webHidden/>
              </w:rPr>
              <w:t>33</w:t>
            </w:r>
            <w:r w:rsidR="003C5ACB">
              <w:rPr>
                <w:noProof/>
                <w:webHidden/>
              </w:rPr>
              <w:fldChar w:fldCharType="end"/>
            </w:r>
          </w:hyperlink>
        </w:p>
        <w:p w14:paraId="2443418F" w14:textId="77777777" w:rsidR="00CC29DE" w:rsidRDefault="007765BA">
          <w:pPr>
            <w:pStyle w:val="TDC2"/>
            <w:tabs>
              <w:tab w:val="left" w:pos="880"/>
              <w:tab w:val="right" w:leader="dot" w:pos="9962"/>
            </w:tabs>
            <w:rPr>
              <w:rFonts w:eastAsiaTheme="minorEastAsia"/>
              <w:noProof/>
              <w:lang w:val="es-MX" w:eastAsia="es-MX"/>
            </w:rPr>
          </w:pPr>
          <w:hyperlink w:anchor="_Toc49495754" w:history="1">
            <w:r w:rsidR="00CC29DE" w:rsidRPr="00C9557F">
              <w:rPr>
                <w:rStyle w:val="Hipervnculo"/>
                <w:noProof/>
              </w:rPr>
              <w:t>5.4</w:t>
            </w:r>
            <w:r w:rsidR="00CC29DE">
              <w:rPr>
                <w:rFonts w:eastAsiaTheme="minorEastAsia"/>
                <w:noProof/>
                <w:lang w:val="es-MX" w:eastAsia="es-MX"/>
              </w:rPr>
              <w:tab/>
            </w:r>
            <w:r w:rsidR="00CC29DE" w:rsidRPr="00C9557F">
              <w:rPr>
                <w:rStyle w:val="Hipervnculo"/>
                <w:noProof/>
              </w:rPr>
              <w:t>Afectación del paisaje</w:t>
            </w:r>
            <w:r w:rsidR="00CC29DE">
              <w:rPr>
                <w:noProof/>
                <w:webHidden/>
              </w:rPr>
              <w:tab/>
            </w:r>
            <w:r w:rsidR="003C5ACB">
              <w:rPr>
                <w:noProof/>
                <w:webHidden/>
              </w:rPr>
              <w:fldChar w:fldCharType="begin"/>
            </w:r>
            <w:r w:rsidR="00CC29DE">
              <w:rPr>
                <w:noProof/>
                <w:webHidden/>
              </w:rPr>
              <w:instrText xml:space="preserve"> PAGEREF _Toc49495754 \h </w:instrText>
            </w:r>
            <w:r w:rsidR="003C5ACB">
              <w:rPr>
                <w:noProof/>
                <w:webHidden/>
              </w:rPr>
            </w:r>
            <w:r w:rsidR="003C5ACB">
              <w:rPr>
                <w:noProof/>
                <w:webHidden/>
              </w:rPr>
              <w:fldChar w:fldCharType="separate"/>
            </w:r>
            <w:r w:rsidR="00817CD0">
              <w:rPr>
                <w:noProof/>
                <w:webHidden/>
              </w:rPr>
              <w:t>39</w:t>
            </w:r>
            <w:r w:rsidR="003C5ACB">
              <w:rPr>
                <w:noProof/>
                <w:webHidden/>
              </w:rPr>
              <w:fldChar w:fldCharType="end"/>
            </w:r>
          </w:hyperlink>
        </w:p>
        <w:p w14:paraId="4336CF82" w14:textId="77777777" w:rsidR="00CC29DE" w:rsidRDefault="007765BA">
          <w:pPr>
            <w:pStyle w:val="TDC2"/>
            <w:tabs>
              <w:tab w:val="left" w:pos="880"/>
              <w:tab w:val="right" w:leader="dot" w:pos="9962"/>
            </w:tabs>
            <w:rPr>
              <w:rFonts w:eastAsiaTheme="minorEastAsia"/>
              <w:noProof/>
              <w:lang w:val="es-MX" w:eastAsia="es-MX"/>
            </w:rPr>
          </w:pPr>
          <w:hyperlink w:anchor="_Toc49495755" w:history="1">
            <w:r w:rsidR="00CC29DE" w:rsidRPr="00C9557F">
              <w:rPr>
                <w:rStyle w:val="Hipervnculo"/>
                <w:noProof/>
              </w:rPr>
              <w:t>5.5</w:t>
            </w:r>
            <w:r w:rsidR="00CC29DE">
              <w:rPr>
                <w:rFonts w:eastAsiaTheme="minorEastAsia"/>
                <w:noProof/>
                <w:lang w:val="es-MX" w:eastAsia="es-MX"/>
              </w:rPr>
              <w:tab/>
            </w:r>
            <w:r w:rsidR="00CC29DE" w:rsidRPr="00C9557F">
              <w:rPr>
                <w:rStyle w:val="Hipervnculo"/>
                <w:noProof/>
              </w:rPr>
              <w:t>Manejo de Material en Movimientos de tierra</w:t>
            </w:r>
            <w:r w:rsidR="00CC29DE">
              <w:rPr>
                <w:noProof/>
                <w:webHidden/>
              </w:rPr>
              <w:tab/>
            </w:r>
            <w:r w:rsidR="003C5ACB">
              <w:rPr>
                <w:noProof/>
                <w:webHidden/>
              </w:rPr>
              <w:fldChar w:fldCharType="begin"/>
            </w:r>
            <w:r w:rsidR="00CC29DE">
              <w:rPr>
                <w:noProof/>
                <w:webHidden/>
              </w:rPr>
              <w:instrText xml:space="preserve"> PAGEREF _Toc49495755 \h </w:instrText>
            </w:r>
            <w:r w:rsidR="003C5ACB">
              <w:rPr>
                <w:noProof/>
                <w:webHidden/>
              </w:rPr>
            </w:r>
            <w:r w:rsidR="003C5ACB">
              <w:rPr>
                <w:noProof/>
                <w:webHidden/>
              </w:rPr>
              <w:fldChar w:fldCharType="separate"/>
            </w:r>
            <w:r w:rsidR="00817CD0">
              <w:rPr>
                <w:noProof/>
                <w:webHidden/>
              </w:rPr>
              <w:t>46</w:t>
            </w:r>
            <w:r w:rsidR="003C5ACB">
              <w:rPr>
                <w:noProof/>
                <w:webHidden/>
              </w:rPr>
              <w:fldChar w:fldCharType="end"/>
            </w:r>
          </w:hyperlink>
        </w:p>
        <w:p w14:paraId="28C38FC9" w14:textId="77777777" w:rsidR="00CC29DE" w:rsidRDefault="007765BA">
          <w:pPr>
            <w:pStyle w:val="TDC2"/>
            <w:tabs>
              <w:tab w:val="left" w:pos="880"/>
              <w:tab w:val="right" w:leader="dot" w:pos="9962"/>
            </w:tabs>
            <w:rPr>
              <w:rFonts w:eastAsiaTheme="minorEastAsia"/>
              <w:noProof/>
              <w:lang w:val="es-MX" w:eastAsia="es-MX"/>
            </w:rPr>
          </w:pPr>
          <w:hyperlink w:anchor="_Toc49495758" w:history="1">
            <w:r w:rsidR="00CC29DE" w:rsidRPr="00C9557F">
              <w:rPr>
                <w:rStyle w:val="Hipervnculo"/>
                <w:noProof/>
              </w:rPr>
              <w:t>5.6</w:t>
            </w:r>
            <w:r w:rsidR="00CC29DE">
              <w:rPr>
                <w:rFonts w:eastAsiaTheme="minorEastAsia"/>
                <w:noProof/>
                <w:lang w:val="es-MX" w:eastAsia="es-MX"/>
              </w:rPr>
              <w:tab/>
            </w:r>
            <w:r w:rsidR="00CC29DE" w:rsidRPr="00C9557F">
              <w:rPr>
                <w:rStyle w:val="Hipervnculo"/>
                <w:noProof/>
              </w:rPr>
              <w:t>Disminución y/o fragmentación del hábitat de fauna nativa y Mortalidad incidental de fauna</w:t>
            </w:r>
            <w:r w:rsidR="00CC29DE">
              <w:rPr>
                <w:noProof/>
                <w:webHidden/>
              </w:rPr>
              <w:tab/>
            </w:r>
            <w:r w:rsidR="003C5ACB">
              <w:rPr>
                <w:noProof/>
                <w:webHidden/>
              </w:rPr>
              <w:fldChar w:fldCharType="begin"/>
            </w:r>
            <w:r w:rsidR="00CC29DE">
              <w:rPr>
                <w:noProof/>
                <w:webHidden/>
              </w:rPr>
              <w:instrText xml:space="preserve"> PAGEREF _Toc49495758 \h </w:instrText>
            </w:r>
            <w:r w:rsidR="003C5ACB">
              <w:rPr>
                <w:noProof/>
                <w:webHidden/>
              </w:rPr>
            </w:r>
            <w:r w:rsidR="003C5ACB">
              <w:rPr>
                <w:noProof/>
                <w:webHidden/>
              </w:rPr>
              <w:fldChar w:fldCharType="separate"/>
            </w:r>
            <w:r w:rsidR="00817CD0">
              <w:rPr>
                <w:noProof/>
                <w:webHidden/>
              </w:rPr>
              <w:t>50</w:t>
            </w:r>
            <w:r w:rsidR="003C5ACB">
              <w:rPr>
                <w:noProof/>
                <w:webHidden/>
              </w:rPr>
              <w:fldChar w:fldCharType="end"/>
            </w:r>
          </w:hyperlink>
        </w:p>
        <w:p w14:paraId="716FD886" w14:textId="77777777" w:rsidR="00CC29DE" w:rsidRDefault="007765BA">
          <w:pPr>
            <w:pStyle w:val="TDC2"/>
            <w:tabs>
              <w:tab w:val="left" w:pos="880"/>
              <w:tab w:val="right" w:leader="dot" w:pos="9962"/>
            </w:tabs>
            <w:rPr>
              <w:rFonts w:eastAsiaTheme="minorEastAsia"/>
              <w:noProof/>
              <w:lang w:val="es-MX" w:eastAsia="es-MX"/>
            </w:rPr>
          </w:pPr>
          <w:hyperlink w:anchor="_Toc49495762" w:history="1">
            <w:r w:rsidR="00CC29DE" w:rsidRPr="00C9557F">
              <w:rPr>
                <w:rStyle w:val="Hipervnculo"/>
                <w:noProof/>
              </w:rPr>
              <w:t>5.7</w:t>
            </w:r>
            <w:r w:rsidR="00CC29DE">
              <w:rPr>
                <w:rFonts w:eastAsiaTheme="minorEastAsia"/>
                <w:noProof/>
                <w:lang w:val="es-MX" w:eastAsia="es-MX"/>
              </w:rPr>
              <w:tab/>
            </w:r>
            <w:r w:rsidR="00CC29DE" w:rsidRPr="00C9557F">
              <w:rPr>
                <w:rStyle w:val="Hipervnculo"/>
                <w:noProof/>
              </w:rPr>
              <w:t>Afectación flora y/o vegetación</w:t>
            </w:r>
            <w:r w:rsidR="00CC29DE">
              <w:rPr>
                <w:noProof/>
                <w:webHidden/>
              </w:rPr>
              <w:tab/>
            </w:r>
            <w:r w:rsidR="003C5ACB">
              <w:rPr>
                <w:noProof/>
                <w:webHidden/>
              </w:rPr>
              <w:fldChar w:fldCharType="begin"/>
            </w:r>
            <w:r w:rsidR="00CC29DE">
              <w:rPr>
                <w:noProof/>
                <w:webHidden/>
              </w:rPr>
              <w:instrText xml:space="preserve"> PAGEREF _Toc49495762 \h </w:instrText>
            </w:r>
            <w:r w:rsidR="003C5ACB">
              <w:rPr>
                <w:noProof/>
                <w:webHidden/>
              </w:rPr>
            </w:r>
            <w:r w:rsidR="003C5ACB">
              <w:rPr>
                <w:noProof/>
                <w:webHidden/>
              </w:rPr>
              <w:fldChar w:fldCharType="separate"/>
            </w:r>
            <w:r w:rsidR="00817CD0">
              <w:rPr>
                <w:noProof/>
                <w:webHidden/>
              </w:rPr>
              <w:t>56</w:t>
            </w:r>
            <w:r w:rsidR="003C5ACB">
              <w:rPr>
                <w:noProof/>
                <w:webHidden/>
              </w:rPr>
              <w:fldChar w:fldCharType="end"/>
            </w:r>
          </w:hyperlink>
        </w:p>
        <w:p w14:paraId="6AD289F5" w14:textId="77777777" w:rsidR="00CC29DE" w:rsidRDefault="007765BA">
          <w:pPr>
            <w:pStyle w:val="TDC2"/>
            <w:tabs>
              <w:tab w:val="left" w:pos="880"/>
              <w:tab w:val="right" w:leader="dot" w:pos="9962"/>
            </w:tabs>
            <w:rPr>
              <w:rFonts w:eastAsiaTheme="minorEastAsia"/>
              <w:noProof/>
              <w:lang w:val="es-MX" w:eastAsia="es-MX"/>
            </w:rPr>
          </w:pPr>
          <w:hyperlink w:anchor="_Toc49495763" w:history="1">
            <w:r w:rsidR="00CC29DE" w:rsidRPr="00C9557F">
              <w:rPr>
                <w:rStyle w:val="Hipervnculo"/>
                <w:noProof/>
              </w:rPr>
              <w:t>5.8</w:t>
            </w:r>
            <w:r w:rsidR="00CC29DE">
              <w:rPr>
                <w:rFonts w:eastAsiaTheme="minorEastAsia"/>
                <w:noProof/>
                <w:lang w:val="es-MX" w:eastAsia="es-MX"/>
              </w:rPr>
              <w:tab/>
            </w:r>
            <w:r w:rsidR="00CC29DE" w:rsidRPr="00C9557F">
              <w:rPr>
                <w:rStyle w:val="Hipervnculo"/>
                <w:noProof/>
              </w:rPr>
              <w:t>Compensación de emisiones</w:t>
            </w:r>
            <w:r w:rsidR="00CC29DE">
              <w:rPr>
                <w:noProof/>
                <w:webHidden/>
              </w:rPr>
              <w:tab/>
            </w:r>
            <w:r w:rsidR="003C5ACB">
              <w:rPr>
                <w:noProof/>
                <w:webHidden/>
              </w:rPr>
              <w:fldChar w:fldCharType="begin"/>
            </w:r>
            <w:r w:rsidR="00CC29DE">
              <w:rPr>
                <w:noProof/>
                <w:webHidden/>
              </w:rPr>
              <w:instrText xml:space="preserve"> PAGEREF _Toc49495763 \h </w:instrText>
            </w:r>
            <w:r w:rsidR="003C5ACB">
              <w:rPr>
                <w:noProof/>
                <w:webHidden/>
              </w:rPr>
            </w:r>
            <w:r w:rsidR="003C5ACB">
              <w:rPr>
                <w:noProof/>
                <w:webHidden/>
              </w:rPr>
              <w:fldChar w:fldCharType="separate"/>
            </w:r>
            <w:r w:rsidR="00817CD0">
              <w:rPr>
                <w:noProof/>
                <w:webHidden/>
              </w:rPr>
              <w:t>60</w:t>
            </w:r>
            <w:r w:rsidR="003C5ACB">
              <w:rPr>
                <w:noProof/>
                <w:webHidden/>
              </w:rPr>
              <w:fldChar w:fldCharType="end"/>
            </w:r>
          </w:hyperlink>
        </w:p>
        <w:p w14:paraId="2A0370D2" w14:textId="77777777" w:rsidR="00CC29DE" w:rsidRDefault="007765BA">
          <w:pPr>
            <w:pStyle w:val="TDC1"/>
            <w:tabs>
              <w:tab w:val="left" w:pos="440"/>
              <w:tab w:val="right" w:leader="dot" w:pos="9962"/>
            </w:tabs>
            <w:rPr>
              <w:rFonts w:eastAsiaTheme="minorEastAsia"/>
              <w:noProof/>
              <w:lang w:val="es-MX" w:eastAsia="es-MX"/>
            </w:rPr>
          </w:pPr>
          <w:hyperlink w:anchor="_Toc49495764" w:history="1">
            <w:r w:rsidR="00CC29DE" w:rsidRPr="00C9557F">
              <w:rPr>
                <w:rStyle w:val="Hipervnculo"/>
                <w:noProof/>
              </w:rPr>
              <w:t>6</w:t>
            </w:r>
            <w:r w:rsidR="00CC29DE">
              <w:rPr>
                <w:rFonts w:eastAsiaTheme="minorEastAsia"/>
                <w:noProof/>
                <w:lang w:val="es-MX" w:eastAsia="es-MX"/>
              </w:rPr>
              <w:tab/>
            </w:r>
            <w:r w:rsidR="00CC29DE" w:rsidRPr="00C9557F">
              <w:rPr>
                <w:rStyle w:val="Hipervnculo"/>
                <w:noProof/>
              </w:rPr>
              <w:t>CONCLUSIONES</w:t>
            </w:r>
            <w:r w:rsidR="00CC29DE">
              <w:rPr>
                <w:noProof/>
                <w:webHidden/>
              </w:rPr>
              <w:tab/>
            </w:r>
            <w:r w:rsidR="003C5ACB">
              <w:rPr>
                <w:noProof/>
                <w:webHidden/>
              </w:rPr>
              <w:fldChar w:fldCharType="begin"/>
            </w:r>
            <w:r w:rsidR="00CC29DE">
              <w:rPr>
                <w:noProof/>
                <w:webHidden/>
              </w:rPr>
              <w:instrText xml:space="preserve"> PAGEREF _Toc49495764 \h </w:instrText>
            </w:r>
            <w:r w:rsidR="003C5ACB">
              <w:rPr>
                <w:noProof/>
                <w:webHidden/>
              </w:rPr>
            </w:r>
            <w:r w:rsidR="003C5ACB">
              <w:rPr>
                <w:noProof/>
                <w:webHidden/>
              </w:rPr>
              <w:fldChar w:fldCharType="separate"/>
            </w:r>
            <w:r w:rsidR="00817CD0">
              <w:rPr>
                <w:noProof/>
                <w:webHidden/>
              </w:rPr>
              <w:t>63</w:t>
            </w:r>
            <w:r w:rsidR="003C5ACB">
              <w:rPr>
                <w:noProof/>
                <w:webHidden/>
              </w:rPr>
              <w:fldChar w:fldCharType="end"/>
            </w:r>
          </w:hyperlink>
        </w:p>
        <w:p w14:paraId="610BE2A8" w14:textId="77777777" w:rsidR="00CC29DE" w:rsidRDefault="007765BA">
          <w:pPr>
            <w:pStyle w:val="TDC1"/>
            <w:tabs>
              <w:tab w:val="left" w:pos="440"/>
              <w:tab w:val="right" w:leader="dot" w:pos="9962"/>
            </w:tabs>
            <w:rPr>
              <w:rFonts w:eastAsiaTheme="minorEastAsia"/>
              <w:noProof/>
              <w:lang w:val="es-MX" w:eastAsia="es-MX"/>
            </w:rPr>
          </w:pPr>
          <w:hyperlink w:anchor="_Toc49495765" w:history="1">
            <w:r w:rsidR="00CC29DE" w:rsidRPr="00C9557F">
              <w:rPr>
                <w:rStyle w:val="Hipervnculo"/>
                <w:noProof/>
              </w:rPr>
              <w:t>7</w:t>
            </w:r>
            <w:r w:rsidR="00CC29DE">
              <w:rPr>
                <w:rFonts w:eastAsiaTheme="minorEastAsia"/>
                <w:noProof/>
                <w:lang w:val="es-MX" w:eastAsia="es-MX"/>
              </w:rPr>
              <w:tab/>
            </w:r>
            <w:r w:rsidR="00CC29DE" w:rsidRPr="00C9557F">
              <w:rPr>
                <w:rStyle w:val="Hipervnculo"/>
                <w:noProof/>
              </w:rPr>
              <w:t>ANEXOS</w:t>
            </w:r>
            <w:r w:rsidR="00CC29DE">
              <w:rPr>
                <w:noProof/>
                <w:webHidden/>
              </w:rPr>
              <w:tab/>
            </w:r>
            <w:r w:rsidR="003C5ACB">
              <w:rPr>
                <w:noProof/>
                <w:webHidden/>
              </w:rPr>
              <w:fldChar w:fldCharType="begin"/>
            </w:r>
            <w:r w:rsidR="00CC29DE">
              <w:rPr>
                <w:noProof/>
                <w:webHidden/>
              </w:rPr>
              <w:instrText xml:space="preserve"> PAGEREF _Toc49495765 \h </w:instrText>
            </w:r>
            <w:r w:rsidR="003C5ACB">
              <w:rPr>
                <w:noProof/>
                <w:webHidden/>
              </w:rPr>
            </w:r>
            <w:r w:rsidR="003C5ACB">
              <w:rPr>
                <w:noProof/>
                <w:webHidden/>
              </w:rPr>
              <w:fldChar w:fldCharType="separate"/>
            </w:r>
            <w:r w:rsidR="00817CD0">
              <w:rPr>
                <w:noProof/>
                <w:webHidden/>
              </w:rPr>
              <w:t>70</w:t>
            </w:r>
            <w:r w:rsidR="003C5ACB">
              <w:rPr>
                <w:noProof/>
                <w:webHidden/>
              </w:rPr>
              <w:fldChar w:fldCharType="end"/>
            </w:r>
          </w:hyperlink>
        </w:p>
        <w:p w14:paraId="200333FB" w14:textId="77777777" w:rsidR="007A7DEB" w:rsidRPr="008B7DE3" w:rsidRDefault="003C5ACB" w:rsidP="007A7DEB">
          <w:pPr>
            <w:spacing w:line="240" w:lineRule="auto"/>
          </w:pPr>
          <w:r w:rsidRPr="008B7DE3">
            <w:rPr>
              <w:b/>
              <w:bCs/>
              <w:lang w:val="es-ES"/>
            </w:rPr>
            <w:fldChar w:fldCharType="end"/>
          </w:r>
        </w:p>
      </w:sdtContent>
    </w:sdt>
    <w:p w14:paraId="35EDDBB5" w14:textId="77777777" w:rsidR="007A7DEB" w:rsidRPr="008B7DE3" w:rsidRDefault="007A7DEB" w:rsidP="007A7DEB">
      <w:pPr>
        <w:spacing w:after="0" w:line="240" w:lineRule="auto"/>
        <w:jc w:val="center"/>
        <w:rPr>
          <w:rFonts w:ascii="Calibri" w:eastAsia="Calibri" w:hAnsi="Calibri" w:cs="Calibri"/>
          <w:b/>
          <w:sz w:val="20"/>
          <w:szCs w:val="20"/>
        </w:rPr>
      </w:pPr>
    </w:p>
    <w:p w14:paraId="01127916" w14:textId="77777777" w:rsidR="00D14AAD" w:rsidRPr="008B7DE3" w:rsidRDefault="00D14AAD" w:rsidP="007A7DEB">
      <w:pPr>
        <w:spacing w:after="0" w:line="240" w:lineRule="auto"/>
        <w:jc w:val="center"/>
        <w:rPr>
          <w:rFonts w:ascii="Calibri" w:eastAsia="Calibri" w:hAnsi="Calibri" w:cs="Calibri"/>
          <w:b/>
          <w:sz w:val="20"/>
          <w:szCs w:val="20"/>
        </w:rPr>
      </w:pPr>
    </w:p>
    <w:p w14:paraId="3CBBFBA9" w14:textId="77777777" w:rsidR="00D14AAD" w:rsidRPr="008B7DE3" w:rsidRDefault="00D14AAD" w:rsidP="007A7DEB">
      <w:pPr>
        <w:spacing w:after="0" w:line="240" w:lineRule="auto"/>
        <w:jc w:val="center"/>
        <w:rPr>
          <w:rFonts w:ascii="Calibri" w:eastAsia="Calibri" w:hAnsi="Calibri" w:cs="Calibri"/>
          <w:b/>
          <w:sz w:val="20"/>
          <w:szCs w:val="20"/>
        </w:rPr>
      </w:pPr>
    </w:p>
    <w:p w14:paraId="12B264DB" w14:textId="77777777" w:rsidR="00D14AAD" w:rsidRPr="008B7DE3" w:rsidRDefault="00D14AAD" w:rsidP="007A7DEB">
      <w:pPr>
        <w:spacing w:after="0" w:line="240" w:lineRule="auto"/>
        <w:jc w:val="center"/>
        <w:rPr>
          <w:rFonts w:ascii="Calibri" w:eastAsia="Calibri" w:hAnsi="Calibri" w:cs="Calibri"/>
          <w:b/>
          <w:sz w:val="20"/>
          <w:szCs w:val="20"/>
        </w:rPr>
      </w:pPr>
    </w:p>
    <w:p w14:paraId="60D3D80F" w14:textId="77777777" w:rsidR="00D14AAD" w:rsidRPr="008B7DE3" w:rsidRDefault="00D14AAD" w:rsidP="007A7DEB">
      <w:pPr>
        <w:spacing w:after="0" w:line="240" w:lineRule="auto"/>
        <w:jc w:val="center"/>
        <w:rPr>
          <w:rFonts w:ascii="Calibri" w:eastAsia="Calibri" w:hAnsi="Calibri" w:cs="Calibri"/>
          <w:b/>
          <w:sz w:val="20"/>
          <w:szCs w:val="20"/>
        </w:rPr>
      </w:pPr>
    </w:p>
    <w:p w14:paraId="3A14A1A0" w14:textId="77777777" w:rsidR="00D14AAD" w:rsidRPr="008B7DE3" w:rsidRDefault="00D14AAD" w:rsidP="007A7DEB">
      <w:pPr>
        <w:spacing w:after="0" w:line="240" w:lineRule="auto"/>
        <w:jc w:val="center"/>
        <w:rPr>
          <w:rFonts w:ascii="Calibri" w:eastAsia="Calibri" w:hAnsi="Calibri" w:cs="Calibri"/>
          <w:b/>
          <w:sz w:val="20"/>
          <w:szCs w:val="20"/>
        </w:rPr>
      </w:pPr>
    </w:p>
    <w:p w14:paraId="4489395D" w14:textId="77777777" w:rsidR="00D14AAD" w:rsidRPr="008B7DE3" w:rsidRDefault="00D14AAD" w:rsidP="007A7DEB">
      <w:pPr>
        <w:spacing w:after="0" w:line="240" w:lineRule="auto"/>
        <w:jc w:val="center"/>
        <w:rPr>
          <w:rFonts w:ascii="Calibri" w:eastAsia="Calibri" w:hAnsi="Calibri" w:cs="Calibri"/>
          <w:b/>
          <w:sz w:val="20"/>
          <w:szCs w:val="20"/>
        </w:rPr>
      </w:pPr>
    </w:p>
    <w:p w14:paraId="5F6A6E23" w14:textId="77777777" w:rsidR="004438A3" w:rsidRPr="008B7DE3" w:rsidRDefault="004438A3" w:rsidP="007A7DEB">
      <w:pPr>
        <w:spacing w:after="0" w:line="240" w:lineRule="auto"/>
        <w:jc w:val="center"/>
        <w:rPr>
          <w:rFonts w:ascii="Calibri" w:eastAsia="Calibri" w:hAnsi="Calibri" w:cs="Calibri"/>
          <w:b/>
          <w:sz w:val="20"/>
          <w:szCs w:val="20"/>
        </w:rPr>
      </w:pPr>
    </w:p>
    <w:p w14:paraId="11102E40" w14:textId="77777777" w:rsidR="004438A3" w:rsidRPr="008B7DE3" w:rsidRDefault="004438A3" w:rsidP="007A7DEB">
      <w:pPr>
        <w:spacing w:after="0" w:line="240" w:lineRule="auto"/>
        <w:jc w:val="center"/>
        <w:rPr>
          <w:rFonts w:ascii="Calibri" w:eastAsia="Calibri" w:hAnsi="Calibri" w:cs="Calibri"/>
          <w:b/>
          <w:sz w:val="20"/>
          <w:szCs w:val="20"/>
        </w:rPr>
      </w:pPr>
    </w:p>
    <w:p w14:paraId="34CB188E" w14:textId="77777777" w:rsidR="004438A3" w:rsidRPr="008B7DE3" w:rsidRDefault="004438A3" w:rsidP="007A7DEB">
      <w:pPr>
        <w:spacing w:after="0" w:line="240" w:lineRule="auto"/>
        <w:jc w:val="center"/>
        <w:rPr>
          <w:rFonts w:ascii="Calibri" w:eastAsia="Calibri" w:hAnsi="Calibri" w:cs="Calibri"/>
          <w:b/>
          <w:sz w:val="20"/>
          <w:szCs w:val="20"/>
        </w:rPr>
      </w:pPr>
    </w:p>
    <w:p w14:paraId="6E79C81D" w14:textId="77777777" w:rsidR="004438A3" w:rsidRPr="008B7DE3" w:rsidRDefault="004438A3" w:rsidP="007A7DEB">
      <w:pPr>
        <w:spacing w:after="0" w:line="240" w:lineRule="auto"/>
        <w:jc w:val="center"/>
        <w:rPr>
          <w:rFonts w:ascii="Calibri" w:eastAsia="Calibri" w:hAnsi="Calibri" w:cs="Calibri"/>
          <w:b/>
          <w:sz w:val="20"/>
          <w:szCs w:val="20"/>
        </w:rPr>
      </w:pPr>
    </w:p>
    <w:p w14:paraId="50FEFA25" w14:textId="77777777" w:rsidR="004438A3" w:rsidRPr="008B7DE3" w:rsidRDefault="004438A3" w:rsidP="007A7DEB">
      <w:pPr>
        <w:spacing w:after="0" w:line="240" w:lineRule="auto"/>
        <w:jc w:val="center"/>
        <w:rPr>
          <w:rFonts w:ascii="Calibri" w:eastAsia="Calibri" w:hAnsi="Calibri" w:cs="Calibri"/>
          <w:b/>
          <w:sz w:val="20"/>
          <w:szCs w:val="20"/>
        </w:rPr>
      </w:pPr>
    </w:p>
    <w:p w14:paraId="60CF2FC9" w14:textId="77777777" w:rsidR="004438A3" w:rsidRPr="008B7DE3" w:rsidRDefault="004438A3" w:rsidP="007A7DEB">
      <w:pPr>
        <w:spacing w:after="0" w:line="240" w:lineRule="auto"/>
        <w:jc w:val="center"/>
        <w:rPr>
          <w:rFonts w:ascii="Calibri" w:eastAsia="Calibri" w:hAnsi="Calibri" w:cs="Calibri"/>
          <w:b/>
          <w:sz w:val="20"/>
          <w:szCs w:val="20"/>
        </w:rPr>
      </w:pPr>
    </w:p>
    <w:p w14:paraId="076923C4" w14:textId="77777777" w:rsidR="004438A3" w:rsidRPr="008B7DE3" w:rsidRDefault="004438A3" w:rsidP="007A7DEB">
      <w:pPr>
        <w:spacing w:after="0" w:line="240" w:lineRule="auto"/>
        <w:jc w:val="center"/>
        <w:rPr>
          <w:rFonts w:ascii="Calibri" w:eastAsia="Calibri" w:hAnsi="Calibri" w:cs="Calibri"/>
          <w:b/>
          <w:sz w:val="20"/>
          <w:szCs w:val="20"/>
        </w:rPr>
      </w:pPr>
    </w:p>
    <w:p w14:paraId="678DBF56" w14:textId="77777777" w:rsidR="004438A3" w:rsidRDefault="004438A3" w:rsidP="007A7DEB">
      <w:pPr>
        <w:spacing w:after="0" w:line="240" w:lineRule="auto"/>
        <w:jc w:val="center"/>
        <w:rPr>
          <w:rFonts w:ascii="Calibri" w:eastAsia="Calibri" w:hAnsi="Calibri" w:cs="Calibri"/>
          <w:b/>
          <w:sz w:val="20"/>
          <w:szCs w:val="20"/>
        </w:rPr>
      </w:pPr>
    </w:p>
    <w:p w14:paraId="43F23BBB" w14:textId="77777777" w:rsidR="00D42470" w:rsidRPr="008B7DE3" w:rsidRDefault="00D42470" w:rsidP="00987770">
      <w:pPr>
        <w:pStyle w:val="Ttulo1"/>
      </w:pPr>
      <w:bookmarkStart w:id="7" w:name="_Toc449085405"/>
      <w:bookmarkStart w:id="8" w:name="_Toc49495709"/>
      <w:r w:rsidRPr="008B7DE3">
        <w:lastRenderedPageBreak/>
        <w:t>RESUMEN</w:t>
      </w:r>
      <w:bookmarkEnd w:id="7"/>
      <w:bookmarkEnd w:id="8"/>
    </w:p>
    <w:p w14:paraId="3EEA4794" w14:textId="77777777" w:rsidR="00D42470" w:rsidRPr="008B7DE3" w:rsidRDefault="00D42470" w:rsidP="00D42470">
      <w:pPr>
        <w:spacing w:after="0" w:line="240" w:lineRule="auto"/>
        <w:contextualSpacing/>
        <w:outlineLvl w:val="0"/>
        <w:rPr>
          <w:rFonts w:ascii="Calibri" w:eastAsia="Calibri" w:hAnsi="Calibri" w:cs="Calibri"/>
          <w:b/>
          <w:sz w:val="24"/>
          <w:szCs w:val="20"/>
        </w:rPr>
      </w:pPr>
    </w:p>
    <w:p w14:paraId="3CC8E004" w14:textId="77777777" w:rsidR="006E1BE9" w:rsidRPr="000867A7" w:rsidRDefault="00D42470" w:rsidP="006E1BE9">
      <w:pPr>
        <w:spacing w:after="0" w:line="240" w:lineRule="auto"/>
        <w:jc w:val="both"/>
        <w:rPr>
          <w:rFonts w:ascii="Calibri" w:eastAsia="Calibri" w:hAnsi="Calibri" w:cs="Calibri"/>
          <w:color w:val="000000" w:themeColor="text1"/>
          <w:sz w:val="20"/>
          <w:szCs w:val="20"/>
        </w:rPr>
      </w:pPr>
      <w:r w:rsidRPr="000867A7">
        <w:rPr>
          <w:rFonts w:ascii="Calibri" w:eastAsia="Calibri" w:hAnsi="Calibri" w:cs="Calibri"/>
          <w:sz w:val="20"/>
          <w:szCs w:val="20"/>
        </w:rPr>
        <w:t>El presente documento da c</w:t>
      </w:r>
      <w:r w:rsidR="00E95E8C" w:rsidRPr="000867A7">
        <w:rPr>
          <w:rFonts w:ascii="Calibri" w:eastAsia="Calibri" w:hAnsi="Calibri" w:cs="Calibri"/>
          <w:sz w:val="20"/>
          <w:szCs w:val="20"/>
        </w:rPr>
        <w:t>uenta de los resultados de la actividad</w:t>
      </w:r>
      <w:r w:rsidRPr="000867A7">
        <w:rPr>
          <w:rFonts w:ascii="Calibri" w:eastAsia="Calibri" w:hAnsi="Calibri" w:cs="Calibri"/>
          <w:sz w:val="20"/>
          <w:szCs w:val="20"/>
        </w:rPr>
        <w:t xml:space="preserve"> de fiscalización ambiental realizada por </w:t>
      </w:r>
      <w:r w:rsidR="002832CE" w:rsidRPr="000867A7">
        <w:rPr>
          <w:rFonts w:ascii="Calibri" w:eastAsia="Calibri" w:hAnsi="Calibri" w:cs="Calibri"/>
          <w:sz w:val="20"/>
          <w:szCs w:val="20"/>
        </w:rPr>
        <w:t>la Superintendencia del Medio Ambiente</w:t>
      </w:r>
      <w:r w:rsidR="000230FB">
        <w:rPr>
          <w:rFonts w:ascii="Calibri" w:eastAsia="Calibri" w:hAnsi="Calibri" w:cs="Calibri"/>
          <w:sz w:val="20"/>
          <w:szCs w:val="20"/>
        </w:rPr>
        <w:t xml:space="preserve"> (SMA)</w:t>
      </w:r>
      <w:r w:rsidRPr="000867A7">
        <w:rPr>
          <w:rFonts w:ascii="Calibri" w:eastAsia="Calibri" w:hAnsi="Calibri" w:cs="Calibri"/>
          <w:sz w:val="20"/>
          <w:szCs w:val="20"/>
        </w:rPr>
        <w:t>, a la unidad fiscalizable “</w:t>
      </w:r>
      <w:r w:rsidR="00130506" w:rsidRPr="000867A7">
        <w:rPr>
          <w:rFonts w:ascii="Calibri" w:eastAsia="Calibri" w:hAnsi="Calibri" w:cs="Calibri"/>
          <w:sz w:val="20"/>
          <w:szCs w:val="20"/>
        </w:rPr>
        <w:t>LINEA DE TRANSMISION LO AGUIRRE - ALTO MELIPILLA Y ALTO MELIPILLA - RAPEL</w:t>
      </w:r>
      <w:r w:rsidRPr="000867A7">
        <w:rPr>
          <w:rFonts w:ascii="Calibri" w:eastAsia="Calibri" w:hAnsi="Calibri" w:cs="Calibri"/>
          <w:sz w:val="20"/>
          <w:szCs w:val="20"/>
        </w:rPr>
        <w:t>”</w:t>
      </w:r>
      <w:r w:rsidR="005933B2" w:rsidRPr="000867A7">
        <w:rPr>
          <w:rFonts w:ascii="Calibri" w:eastAsia="Calibri" w:hAnsi="Calibri" w:cs="Calibri"/>
          <w:sz w:val="20"/>
          <w:szCs w:val="20"/>
        </w:rPr>
        <w:t xml:space="preserve">, </w:t>
      </w:r>
      <w:r w:rsidR="00130506" w:rsidRPr="000867A7">
        <w:rPr>
          <w:rFonts w:ascii="Calibri" w:eastAsia="Calibri" w:hAnsi="Calibri" w:cs="Calibri"/>
          <w:color w:val="000000" w:themeColor="text1"/>
          <w:sz w:val="20"/>
          <w:szCs w:val="20"/>
        </w:rPr>
        <w:t xml:space="preserve">específicamente al sector de </w:t>
      </w:r>
      <w:r w:rsidR="009D440E">
        <w:rPr>
          <w:rFonts w:ascii="Calibri" w:eastAsia="Calibri" w:hAnsi="Calibri" w:cs="Calibri"/>
          <w:color w:val="000000" w:themeColor="text1"/>
          <w:sz w:val="20"/>
          <w:szCs w:val="20"/>
        </w:rPr>
        <w:t>Cerro Sombrero</w:t>
      </w:r>
      <w:r w:rsidR="00130506" w:rsidRPr="000867A7">
        <w:rPr>
          <w:rFonts w:ascii="Calibri" w:eastAsia="Calibri" w:hAnsi="Calibri" w:cs="Calibri"/>
          <w:color w:val="000000" w:themeColor="text1"/>
          <w:sz w:val="20"/>
          <w:szCs w:val="20"/>
        </w:rPr>
        <w:t xml:space="preserve"> localizado en la comuna de Melipilla</w:t>
      </w:r>
      <w:r w:rsidR="00624F8F" w:rsidRPr="000867A7">
        <w:rPr>
          <w:rFonts w:ascii="Calibri" w:eastAsia="Calibri" w:hAnsi="Calibri" w:cs="Calibri"/>
          <w:color w:val="000000" w:themeColor="text1"/>
          <w:sz w:val="20"/>
          <w:szCs w:val="20"/>
        </w:rPr>
        <w:t>, en la Región Metropolitana.</w:t>
      </w:r>
      <w:r w:rsidR="006E1BE9" w:rsidRPr="000867A7">
        <w:rPr>
          <w:rFonts w:ascii="Calibri" w:eastAsia="Calibri" w:hAnsi="Calibri" w:cs="Calibri"/>
          <w:color w:val="000000" w:themeColor="text1"/>
          <w:sz w:val="20"/>
          <w:szCs w:val="20"/>
        </w:rPr>
        <w:t xml:space="preserve"> </w:t>
      </w:r>
    </w:p>
    <w:p w14:paraId="0146DED6" w14:textId="77777777" w:rsidR="00C97389" w:rsidRPr="000867A7" w:rsidRDefault="00C97389" w:rsidP="006E1BE9">
      <w:pPr>
        <w:spacing w:after="0" w:line="240" w:lineRule="auto"/>
        <w:jc w:val="both"/>
        <w:rPr>
          <w:rFonts w:ascii="Calibri" w:eastAsia="Calibri" w:hAnsi="Calibri" w:cs="Calibri"/>
          <w:color w:val="000000" w:themeColor="text1"/>
          <w:sz w:val="20"/>
          <w:szCs w:val="20"/>
        </w:rPr>
      </w:pPr>
    </w:p>
    <w:p w14:paraId="16DF6201" w14:textId="77777777" w:rsidR="009D440E" w:rsidRPr="00936477" w:rsidRDefault="00944642" w:rsidP="006E1BE9">
      <w:pPr>
        <w:spacing w:after="0" w:line="240" w:lineRule="auto"/>
        <w:jc w:val="both"/>
        <w:rPr>
          <w:rFonts w:ascii="Calibri" w:eastAsia="Calibri" w:hAnsi="Calibri" w:cs="Calibri"/>
          <w:color w:val="000000" w:themeColor="text1"/>
          <w:sz w:val="20"/>
          <w:szCs w:val="20"/>
        </w:rPr>
      </w:pPr>
      <w:r w:rsidRPr="000867A7">
        <w:rPr>
          <w:rFonts w:ascii="Calibri" w:eastAsia="Calibri" w:hAnsi="Calibri" w:cs="Calibri"/>
          <w:color w:val="000000" w:themeColor="text1"/>
          <w:sz w:val="20"/>
          <w:szCs w:val="20"/>
        </w:rPr>
        <w:t xml:space="preserve">Las actividades de fiscalización ambiental desarrolladas tienen su origen en </w:t>
      </w:r>
      <w:r w:rsidR="00E50A22">
        <w:rPr>
          <w:rFonts w:ascii="Calibri" w:eastAsia="Calibri" w:hAnsi="Calibri" w:cs="Calibri"/>
          <w:color w:val="000000" w:themeColor="text1"/>
          <w:sz w:val="20"/>
          <w:szCs w:val="20"/>
        </w:rPr>
        <w:t>tres</w:t>
      </w:r>
      <w:r w:rsidRPr="000867A7">
        <w:rPr>
          <w:rFonts w:ascii="Calibri" w:eastAsia="Calibri" w:hAnsi="Calibri" w:cs="Calibri"/>
          <w:color w:val="000000" w:themeColor="text1"/>
          <w:sz w:val="20"/>
          <w:szCs w:val="20"/>
        </w:rPr>
        <w:t xml:space="preserve"> denuncias </w:t>
      </w:r>
      <w:r w:rsidR="00EE0EC4" w:rsidRPr="000867A7">
        <w:rPr>
          <w:rFonts w:ascii="Calibri" w:eastAsia="Calibri" w:hAnsi="Calibri" w:cs="Calibri"/>
          <w:color w:val="000000" w:themeColor="text1"/>
          <w:sz w:val="20"/>
          <w:szCs w:val="20"/>
        </w:rPr>
        <w:t xml:space="preserve">recibidas por esta Superintendencia, </w:t>
      </w:r>
      <w:r w:rsidR="009D440E">
        <w:rPr>
          <w:rFonts w:ascii="Calibri" w:eastAsia="Calibri" w:hAnsi="Calibri" w:cs="Calibri"/>
          <w:color w:val="000000" w:themeColor="text1"/>
          <w:sz w:val="20"/>
          <w:szCs w:val="20"/>
        </w:rPr>
        <w:t>a través de las cuales se denunció que las obras asociadas a la construcción de la Subestación Eléctrica Alto Melipilla y sus torres asociadas, así como la no implementación de medidas de mitigación establecidas en la evaluación ambiental en dicho sector</w:t>
      </w:r>
      <w:r w:rsidR="00F9279D">
        <w:rPr>
          <w:rFonts w:ascii="Calibri" w:eastAsia="Calibri" w:hAnsi="Calibri" w:cs="Calibri"/>
          <w:color w:val="000000" w:themeColor="text1"/>
          <w:sz w:val="20"/>
          <w:szCs w:val="20"/>
        </w:rPr>
        <w:t xml:space="preserve"> (</w:t>
      </w:r>
      <w:r w:rsidR="00F9279D" w:rsidRPr="00F9279D">
        <w:rPr>
          <w:rFonts w:ascii="Calibri" w:eastAsia="Calibri" w:hAnsi="Calibri" w:cs="Calibri"/>
          <w:color w:val="000000" w:themeColor="text1"/>
          <w:sz w:val="20"/>
          <w:szCs w:val="20"/>
        </w:rPr>
        <w:t>estabilización de laderas y taludes, aspectos asociados a la minimización del impacto visual y movimiento de tierras y construcción de caminos</w:t>
      </w:r>
      <w:r w:rsidR="00F9279D">
        <w:rPr>
          <w:rFonts w:ascii="Calibri" w:eastAsia="Calibri" w:hAnsi="Calibri" w:cs="Calibri"/>
          <w:color w:val="000000" w:themeColor="text1"/>
          <w:sz w:val="20"/>
          <w:szCs w:val="20"/>
        </w:rPr>
        <w:t>)</w:t>
      </w:r>
      <w:r w:rsidR="009D440E">
        <w:rPr>
          <w:rFonts w:ascii="Calibri" w:eastAsia="Calibri" w:hAnsi="Calibri" w:cs="Calibri"/>
          <w:color w:val="000000" w:themeColor="text1"/>
          <w:sz w:val="20"/>
          <w:szCs w:val="20"/>
        </w:rPr>
        <w:t xml:space="preserve">, habrían </w:t>
      </w:r>
      <w:r w:rsidR="002837D9">
        <w:rPr>
          <w:rFonts w:ascii="Calibri" w:eastAsia="Calibri" w:hAnsi="Calibri" w:cs="Calibri"/>
          <w:color w:val="000000" w:themeColor="text1"/>
          <w:sz w:val="20"/>
          <w:szCs w:val="20"/>
        </w:rPr>
        <w:t xml:space="preserve">incidido en la ocurrencia de un movimiento </w:t>
      </w:r>
      <w:r w:rsidR="002300F7">
        <w:rPr>
          <w:rFonts w:ascii="Calibri" w:eastAsia="Calibri" w:hAnsi="Calibri" w:cs="Calibri"/>
          <w:color w:val="000000" w:themeColor="text1"/>
          <w:sz w:val="20"/>
          <w:szCs w:val="20"/>
        </w:rPr>
        <w:t xml:space="preserve">en masa </w:t>
      </w:r>
      <w:r w:rsidR="002837D9">
        <w:rPr>
          <w:rFonts w:ascii="Calibri" w:eastAsia="Calibri" w:hAnsi="Calibri" w:cs="Calibri"/>
          <w:color w:val="000000" w:themeColor="text1"/>
          <w:sz w:val="20"/>
          <w:szCs w:val="20"/>
        </w:rPr>
        <w:t xml:space="preserve"> gatillado por las precipitaciones del 12 de junio de 2020 en la Región Metropolitana, el cual afectó a los conjuntos habitacionales de Los Valles de Melipilla y Los Jazmines, en el sector poniente de la comuna de Melipilla. Las denuncias además se refieren a otros presuntos incumplimientos a la</w:t>
      </w:r>
      <w:r w:rsidR="007E4043">
        <w:rPr>
          <w:rFonts w:ascii="Calibri" w:eastAsia="Calibri" w:hAnsi="Calibri" w:cs="Calibri"/>
          <w:color w:val="000000" w:themeColor="text1"/>
          <w:sz w:val="20"/>
          <w:szCs w:val="20"/>
        </w:rPr>
        <w:t xml:space="preserve"> Resolución de Calificación Ambiental</w:t>
      </w:r>
      <w:r w:rsidR="002300F7">
        <w:rPr>
          <w:rFonts w:ascii="Calibri" w:eastAsia="Calibri" w:hAnsi="Calibri" w:cs="Calibri"/>
          <w:color w:val="000000" w:themeColor="text1"/>
          <w:sz w:val="20"/>
          <w:szCs w:val="20"/>
        </w:rPr>
        <w:t xml:space="preserve"> (RCA) N°1542 del 21 de diciembre de 2018, de la Dirección Ejecutiva del Servicio de Evaluación Ambiental, que autorizó el proyecto </w:t>
      </w:r>
      <w:r w:rsidR="002300F7" w:rsidRPr="000867A7">
        <w:rPr>
          <w:rFonts w:ascii="Calibri" w:eastAsia="Calibri" w:hAnsi="Calibri" w:cs="Calibri"/>
          <w:color w:val="000000" w:themeColor="text1"/>
          <w:sz w:val="20"/>
          <w:szCs w:val="20"/>
        </w:rPr>
        <w:t>“Línea de Transmisión Lo Aguirre – Alto Melipilla y Alto Melipilla - Rapel</w:t>
      </w:r>
      <w:r w:rsidR="00F87F26">
        <w:rPr>
          <w:rFonts w:ascii="Calibri" w:eastAsia="Calibri" w:hAnsi="Calibri" w:cs="Calibri"/>
          <w:color w:val="000000" w:themeColor="text1"/>
          <w:sz w:val="20"/>
          <w:szCs w:val="20"/>
        </w:rPr>
        <w:t>"</w:t>
      </w:r>
      <w:r w:rsidR="007E4043">
        <w:rPr>
          <w:rFonts w:ascii="Calibri" w:eastAsia="Calibri" w:hAnsi="Calibri" w:cs="Calibri"/>
          <w:color w:val="000000" w:themeColor="text1"/>
          <w:sz w:val="20"/>
          <w:szCs w:val="20"/>
        </w:rPr>
        <w:t xml:space="preserve">, los cuales, a grandes rasgos, se relacionan con </w:t>
      </w:r>
      <w:r w:rsidR="00F9279D">
        <w:rPr>
          <w:rFonts w:ascii="Calibri" w:eastAsia="Calibri" w:hAnsi="Calibri" w:cs="Calibri"/>
          <w:color w:val="000000" w:themeColor="text1"/>
          <w:sz w:val="20"/>
          <w:szCs w:val="20"/>
        </w:rPr>
        <w:t xml:space="preserve">medidas </w:t>
      </w:r>
      <w:r w:rsidR="00F9279D" w:rsidRPr="00936477">
        <w:rPr>
          <w:rFonts w:ascii="Calibri" w:eastAsia="Calibri" w:hAnsi="Calibri" w:cs="Calibri"/>
          <w:color w:val="000000" w:themeColor="text1"/>
          <w:sz w:val="20"/>
          <w:szCs w:val="20"/>
        </w:rPr>
        <w:t>asociadas al paisaje, a flora y fauna, y a</w:t>
      </w:r>
      <w:r w:rsidR="002837D9" w:rsidRPr="00936477">
        <w:rPr>
          <w:rFonts w:ascii="Calibri" w:eastAsia="Calibri" w:hAnsi="Calibri" w:cs="Calibri"/>
          <w:color w:val="000000" w:themeColor="text1"/>
          <w:sz w:val="20"/>
          <w:szCs w:val="20"/>
        </w:rPr>
        <w:t xml:space="preserve"> </w:t>
      </w:r>
      <w:r w:rsidR="00F9279D" w:rsidRPr="00936477">
        <w:rPr>
          <w:rFonts w:ascii="Calibri" w:eastAsia="Calibri" w:hAnsi="Calibri" w:cs="Calibri"/>
          <w:color w:val="000000" w:themeColor="text1"/>
          <w:sz w:val="20"/>
          <w:szCs w:val="20"/>
        </w:rPr>
        <w:t>compensación de emisiones atmosféricas.</w:t>
      </w:r>
    </w:p>
    <w:p w14:paraId="12BF84ED" w14:textId="77777777" w:rsidR="00C97389" w:rsidRPr="00936477" w:rsidRDefault="00C97389" w:rsidP="006E1BE9">
      <w:pPr>
        <w:spacing w:after="0" w:line="240" w:lineRule="auto"/>
        <w:jc w:val="both"/>
        <w:rPr>
          <w:rFonts w:ascii="Calibri" w:eastAsia="Calibri" w:hAnsi="Calibri" w:cs="Calibri"/>
          <w:color w:val="000000" w:themeColor="text1"/>
          <w:sz w:val="20"/>
          <w:szCs w:val="20"/>
        </w:rPr>
      </w:pPr>
    </w:p>
    <w:p w14:paraId="585B3ECB" w14:textId="77777777" w:rsidR="000230FB" w:rsidRDefault="00C97389" w:rsidP="006E1BE9">
      <w:pPr>
        <w:spacing w:after="0" w:line="240" w:lineRule="auto"/>
        <w:jc w:val="both"/>
        <w:rPr>
          <w:rFonts w:ascii="Calibri" w:eastAsia="Calibri" w:hAnsi="Calibri" w:cs="Calibri"/>
          <w:color w:val="000000" w:themeColor="text1"/>
          <w:sz w:val="20"/>
          <w:szCs w:val="20"/>
        </w:rPr>
      </w:pPr>
      <w:r w:rsidRPr="00936477">
        <w:rPr>
          <w:rFonts w:ascii="Calibri" w:eastAsia="Calibri" w:hAnsi="Calibri" w:cs="Calibri"/>
          <w:color w:val="000000" w:themeColor="text1"/>
          <w:sz w:val="20"/>
          <w:szCs w:val="20"/>
        </w:rPr>
        <w:t>La</w:t>
      </w:r>
      <w:r w:rsidR="000230FB" w:rsidRPr="00936477">
        <w:rPr>
          <w:rFonts w:ascii="Calibri" w:eastAsia="Calibri" w:hAnsi="Calibri" w:cs="Calibri"/>
          <w:color w:val="000000" w:themeColor="text1"/>
          <w:sz w:val="20"/>
          <w:szCs w:val="20"/>
        </w:rPr>
        <w:t>s</w:t>
      </w:r>
      <w:r w:rsidRPr="00936477">
        <w:rPr>
          <w:rFonts w:ascii="Calibri" w:eastAsia="Calibri" w:hAnsi="Calibri" w:cs="Calibri"/>
          <w:color w:val="000000" w:themeColor="text1"/>
          <w:sz w:val="20"/>
          <w:szCs w:val="20"/>
        </w:rPr>
        <w:t xml:space="preserve"> </w:t>
      </w:r>
      <w:r w:rsidR="00802691" w:rsidRPr="00936477">
        <w:rPr>
          <w:rFonts w:ascii="Calibri" w:eastAsia="Calibri" w:hAnsi="Calibri" w:cs="Calibri"/>
          <w:color w:val="000000" w:themeColor="text1"/>
          <w:sz w:val="20"/>
          <w:szCs w:val="20"/>
        </w:rPr>
        <w:t>actividad</w:t>
      </w:r>
      <w:r w:rsidR="000230FB" w:rsidRPr="00936477">
        <w:rPr>
          <w:rFonts w:ascii="Calibri" w:eastAsia="Calibri" w:hAnsi="Calibri" w:cs="Calibri"/>
          <w:color w:val="000000" w:themeColor="text1"/>
          <w:sz w:val="20"/>
          <w:szCs w:val="20"/>
        </w:rPr>
        <w:t>es</w:t>
      </w:r>
      <w:r w:rsidR="00802691" w:rsidRPr="00936477">
        <w:rPr>
          <w:rFonts w:ascii="Calibri" w:eastAsia="Calibri" w:hAnsi="Calibri" w:cs="Calibri"/>
          <w:color w:val="000000" w:themeColor="text1"/>
          <w:sz w:val="20"/>
          <w:szCs w:val="20"/>
        </w:rPr>
        <w:t xml:space="preserve"> de </w:t>
      </w:r>
      <w:r w:rsidRPr="00936477">
        <w:rPr>
          <w:rFonts w:ascii="Calibri" w:eastAsia="Calibri" w:hAnsi="Calibri" w:cs="Calibri"/>
          <w:color w:val="000000" w:themeColor="text1"/>
          <w:sz w:val="20"/>
          <w:szCs w:val="20"/>
        </w:rPr>
        <w:t xml:space="preserve">fiscalización </w:t>
      </w:r>
      <w:r w:rsidR="000230FB" w:rsidRPr="00936477">
        <w:rPr>
          <w:rFonts w:ascii="Calibri" w:eastAsia="Calibri" w:hAnsi="Calibri" w:cs="Calibri"/>
          <w:color w:val="000000" w:themeColor="text1"/>
          <w:sz w:val="20"/>
          <w:szCs w:val="20"/>
        </w:rPr>
        <w:t>desarrolladas por la SMA, consistieron en la r</w:t>
      </w:r>
      <w:r w:rsidR="00F87F26" w:rsidRPr="00936477">
        <w:rPr>
          <w:rFonts w:ascii="Calibri" w:eastAsia="Calibri" w:hAnsi="Calibri" w:cs="Calibri"/>
          <w:color w:val="000000" w:themeColor="text1"/>
          <w:sz w:val="20"/>
          <w:szCs w:val="20"/>
        </w:rPr>
        <w:t>ealización de una actividad de inspección a</w:t>
      </w:r>
      <w:r w:rsidR="000230FB" w:rsidRPr="00936477">
        <w:rPr>
          <w:rFonts w:ascii="Calibri" w:eastAsia="Calibri" w:hAnsi="Calibri" w:cs="Calibri"/>
          <w:color w:val="000000" w:themeColor="text1"/>
          <w:sz w:val="20"/>
          <w:szCs w:val="20"/>
        </w:rPr>
        <w:t xml:space="preserve">mbiental, la cual fue realizada el día 13 de agosto de 2020 (ver </w:t>
      </w:r>
      <w:r w:rsidR="00F87F26" w:rsidRPr="00936477">
        <w:rPr>
          <w:rFonts w:ascii="Calibri" w:eastAsia="Calibri" w:hAnsi="Calibri" w:cs="Calibri"/>
          <w:color w:val="000000" w:themeColor="text1"/>
          <w:sz w:val="20"/>
          <w:szCs w:val="20"/>
        </w:rPr>
        <w:t xml:space="preserve">acta de inspección en </w:t>
      </w:r>
      <w:r w:rsidR="000230FB" w:rsidRPr="00936477">
        <w:rPr>
          <w:rFonts w:ascii="Calibri" w:eastAsia="Calibri" w:hAnsi="Calibri" w:cs="Calibri"/>
          <w:color w:val="000000" w:themeColor="text1"/>
          <w:sz w:val="20"/>
          <w:szCs w:val="20"/>
        </w:rPr>
        <w:t xml:space="preserve">anexo 1), y </w:t>
      </w:r>
      <w:r w:rsidR="00F87F26" w:rsidRPr="00936477">
        <w:rPr>
          <w:rFonts w:ascii="Calibri" w:eastAsia="Calibri" w:hAnsi="Calibri" w:cs="Calibri"/>
          <w:color w:val="000000" w:themeColor="text1"/>
          <w:sz w:val="20"/>
          <w:szCs w:val="20"/>
        </w:rPr>
        <w:t>el examen de información realizado</w:t>
      </w:r>
      <w:r w:rsidR="000230FB" w:rsidRPr="00936477">
        <w:rPr>
          <w:rFonts w:ascii="Calibri" w:eastAsia="Calibri" w:hAnsi="Calibri" w:cs="Calibri"/>
          <w:color w:val="000000" w:themeColor="text1"/>
          <w:sz w:val="20"/>
          <w:szCs w:val="20"/>
        </w:rPr>
        <w:t>, sobre una serie de antecedentes</w:t>
      </w:r>
      <w:r w:rsidR="00F56EDF" w:rsidRPr="00936477">
        <w:rPr>
          <w:rFonts w:ascii="Calibri" w:eastAsia="Calibri" w:hAnsi="Calibri" w:cs="Calibri"/>
          <w:color w:val="000000" w:themeColor="text1"/>
          <w:sz w:val="20"/>
          <w:szCs w:val="20"/>
        </w:rPr>
        <w:t xml:space="preserve"> requeridos al titular a través de la Resolución Exenta SMA N°1287 del 29 de julio de 2020 (ver anexo 2) y de los antecedentes </w:t>
      </w:r>
      <w:r w:rsidR="00F87F26" w:rsidRPr="00936477">
        <w:rPr>
          <w:rFonts w:ascii="Calibri" w:eastAsia="Calibri" w:hAnsi="Calibri" w:cs="Calibri"/>
          <w:color w:val="000000" w:themeColor="text1"/>
          <w:sz w:val="20"/>
          <w:szCs w:val="20"/>
        </w:rPr>
        <w:t xml:space="preserve">recibidos en respuesta a lo requerido en </w:t>
      </w:r>
      <w:r w:rsidR="005A1371" w:rsidRPr="00936477">
        <w:rPr>
          <w:rFonts w:ascii="Calibri" w:eastAsia="Calibri" w:hAnsi="Calibri" w:cs="Calibri"/>
          <w:color w:val="000000" w:themeColor="text1"/>
          <w:sz w:val="20"/>
          <w:szCs w:val="20"/>
        </w:rPr>
        <w:t>el Acta de Inspección Ambiental del 13 de agosto de 2020.</w:t>
      </w:r>
    </w:p>
    <w:p w14:paraId="3F84C6E7" w14:textId="77777777" w:rsidR="000230FB" w:rsidRDefault="000230FB" w:rsidP="006E1BE9">
      <w:pPr>
        <w:spacing w:after="0" w:line="240" w:lineRule="auto"/>
        <w:jc w:val="both"/>
        <w:rPr>
          <w:rFonts w:ascii="Calibri" w:eastAsia="Calibri" w:hAnsi="Calibri" w:cs="Calibri"/>
          <w:color w:val="000000" w:themeColor="text1"/>
          <w:sz w:val="20"/>
          <w:szCs w:val="20"/>
        </w:rPr>
      </w:pPr>
    </w:p>
    <w:p w14:paraId="63CF6348" w14:textId="77777777" w:rsidR="009D06DE" w:rsidRPr="000867A7" w:rsidRDefault="004E3359" w:rsidP="009D06DE">
      <w:pPr>
        <w:spacing w:after="0" w:line="240" w:lineRule="auto"/>
        <w:jc w:val="both"/>
        <w:rPr>
          <w:rFonts w:ascii="Calibri" w:eastAsia="Calibri" w:hAnsi="Calibri" w:cs="Calibri"/>
          <w:color w:val="000000" w:themeColor="text1"/>
          <w:sz w:val="20"/>
          <w:szCs w:val="20"/>
        </w:rPr>
      </w:pPr>
      <w:r w:rsidRPr="000867A7">
        <w:rPr>
          <w:rFonts w:ascii="Calibri" w:eastAsia="Calibri" w:hAnsi="Calibri" w:cs="Calibri"/>
          <w:color w:val="000000" w:themeColor="text1"/>
          <w:sz w:val="20"/>
          <w:szCs w:val="20"/>
        </w:rPr>
        <w:t>La Unidad Fiscalizable</w:t>
      </w:r>
      <w:r w:rsidR="00D80512" w:rsidRPr="000867A7">
        <w:rPr>
          <w:rFonts w:ascii="Calibri" w:eastAsia="Calibri" w:hAnsi="Calibri" w:cs="Calibri"/>
          <w:color w:val="000000" w:themeColor="text1"/>
          <w:sz w:val="20"/>
          <w:szCs w:val="20"/>
        </w:rPr>
        <w:t xml:space="preserve">, está constituida por el proyecto </w:t>
      </w:r>
      <w:r w:rsidR="009D06DE" w:rsidRPr="000867A7">
        <w:rPr>
          <w:rFonts w:ascii="Calibri" w:eastAsia="Calibri" w:hAnsi="Calibri" w:cs="Calibri"/>
          <w:color w:val="000000" w:themeColor="text1"/>
          <w:sz w:val="20"/>
          <w:szCs w:val="20"/>
        </w:rPr>
        <w:t>“Línea de Transmisión Lo Aguirre – Alto Melipilla y Alto Melipilla - Rapel”,</w:t>
      </w:r>
      <w:r w:rsidR="00D51B11">
        <w:rPr>
          <w:rFonts w:ascii="Calibri" w:eastAsia="Calibri" w:hAnsi="Calibri" w:cs="Calibri"/>
          <w:color w:val="000000" w:themeColor="text1"/>
          <w:sz w:val="20"/>
          <w:szCs w:val="20"/>
        </w:rPr>
        <w:t xml:space="preserve"> calificado ambientalmente favorable a través de la Resolución de Calificación Ambiental (RCA) N°1542 del 21 de diciembre de 2018, de la Dirección Ejecutiva del Servicio de Evaluación Ambiental. El proyecto </w:t>
      </w:r>
      <w:r w:rsidR="00D51B11" w:rsidRPr="000867A7">
        <w:rPr>
          <w:rFonts w:ascii="Calibri" w:eastAsia="Calibri" w:hAnsi="Calibri" w:cs="Calibri"/>
          <w:color w:val="000000" w:themeColor="text1"/>
          <w:sz w:val="20"/>
          <w:szCs w:val="20"/>
        </w:rPr>
        <w:t>consiste en la construcción y explotación de una nueva línea de transmisión eléctrica de alta tensión (LAT)</w:t>
      </w:r>
      <w:r w:rsidR="00D51B11">
        <w:rPr>
          <w:rFonts w:ascii="Calibri" w:eastAsia="Calibri" w:hAnsi="Calibri" w:cs="Calibri"/>
          <w:color w:val="000000" w:themeColor="text1"/>
          <w:sz w:val="20"/>
          <w:szCs w:val="20"/>
        </w:rPr>
        <w:t xml:space="preserve"> y</w:t>
      </w:r>
      <w:r w:rsidR="008F1C93" w:rsidRPr="008F1C93">
        <w:rPr>
          <w:rFonts w:ascii="Calibri" w:hAnsi="Calibri"/>
          <w:sz w:val="20"/>
          <w:szCs w:val="20"/>
        </w:rPr>
        <w:t xml:space="preserve"> </w:t>
      </w:r>
      <w:r w:rsidR="009D06DE" w:rsidRPr="000867A7">
        <w:rPr>
          <w:rFonts w:ascii="Calibri" w:eastAsia="Calibri" w:hAnsi="Calibri" w:cs="Calibri"/>
          <w:color w:val="000000" w:themeColor="text1"/>
          <w:sz w:val="20"/>
          <w:szCs w:val="20"/>
        </w:rPr>
        <w:t xml:space="preserve">se emplaza en la Región Metropolitana (comunas de Pudahuel, Curacaví, Melipilla y San Pedro) y en la Región del Libertador Bernardo O’Higgins (comuna de Litueche) </w:t>
      </w:r>
      <w:r w:rsidR="00D51B11">
        <w:rPr>
          <w:rFonts w:ascii="Calibri" w:eastAsia="Calibri" w:hAnsi="Calibri" w:cs="Calibri"/>
          <w:color w:val="000000" w:themeColor="text1"/>
          <w:sz w:val="20"/>
          <w:szCs w:val="20"/>
        </w:rPr>
        <w:t>y está compuesto</w:t>
      </w:r>
      <w:r w:rsidR="009D06DE" w:rsidRPr="000867A7">
        <w:rPr>
          <w:rFonts w:ascii="Calibri" w:eastAsia="Calibri" w:hAnsi="Calibri" w:cs="Calibri"/>
          <w:color w:val="000000" w:themeColor="text1"/>
          <w:sz w:val="20"/>
          <w:szCs w:val="20"/>
        </w:rPr>
        <w:t xml:space="preserve"> por las siguientes obras: </w:t>
      </w:r>
    </w:p>
    <w:p w14:paraId="2620B96B" w14:textId="77777777" w:rsidR="00920003" w:rsidRPr="000867A7" w:rsidRDefault="009D06DE" w:rsidP="00920003">
      <w:pPr>
        <w:numPr>
          <w:ilvl w:val="0"/>
          <w:numId w:val="7"/>
        </w:numPr>
        <w:spacing w:after="0" w:line="240" w:lineRule="auto"/>
        <w:jc w:val="both"/>
        <w:rPr>
          <w:bCs/>
          <w:i/>
          <w:color w:val="000000" w:themeColor="text1"/>
          <w:sz w:val="20"/>
          <w:szCs w:val="20"/>
        </w:rPr>
      </w:pPr>
      <w:r w:rsidRPr="000867A7">
        <w:rPr>
          <w:rFonts w:ascii="Calibri" w:eastAsia="Calibri" w:hAnsi="Calibri" w:cs="Calibri"/>
          <w:color w:val="000000" w:themeColor="text1"/>
          <w:sz w:val="20"/>
          <w:szCs w:val="20"/>
        </w:rPr>
        <w:t>Empalme a Nueva Línea 2x220 kV Lo Aguirre – Alto Melipilla, con un circuito tendido, a la Subestación Lo Aguirre (existente)</w:t>
      </w:r>
      <w:r w:rsidR="00920003" w:rsidRPr="000867A7">
        <w:rPr>
          <w:rFonts w:ascii="Calibri" w:eastAsia="Calibri" w:hAnsi="Calibri" w:cs="Calibri"/>
          <w:color w:val="000000" w:themeColor="text1"/>
          <w:sz w:val="20"/>
          <w:szCs w:val="20"/>
        </w:rPr>
        <w:t>.</w:t>
      </w:r>
    </w:p>
    <w:p w14:paraId="507605CD" w14:textId="77777777" w:rsidR="009D06DE" w:rsidRPr="000867A7" w:rsidRDefault="009D06DE" w:rsidP="004F0D94">
      <w:pPr>
        <w:numPr>
          <w:ilvl w:val="0"/>
          <w:numId w:val="7"/>
        </w:numPr>
        <w:spacing w:after="0" w:line="240" w:lineRule="auto"/>
        <w:jc w:val="both"/>
        <w:rPr>
          <w:rFonts w:ascii="Calibri" w:eastAsia="Calibri" w:hAnsi="Calibri" w:cs="Calibri"/>
          <w:color w:val="000000" w:themeColor="text1"/>
          <w:sz w:val="20"/>
          <w:szCs w:val="20"/>
        </w:rPr>
      </w:pPr>
      <w:r w:rsidRPr="000867A7">
        <w:rPr>
          <w:rFonts w:ascii="Calibri" w:eastAsia="Calibri" w:hAnsi="Calibri" w:cs="Calibri"/>
          <w:color w:val="000000" w:themeColor="text1"/>
          <w:sz w:val="20"/>
          <w:szCs w:val="20"/>
        </w:rPr>
        <w:t xml:space="preserve">Nueva Línea 2x220 kV Lo Aguirre – Alto Melipilla, con un </w:t>
      </w:r>
      <w:r w:rsidR="00920003" w:rsidRPr="000867A7">
        <w:rPr>
          <w:rFonts w:ascii="Calibri" w:eastAsia="Calibri" w:hAnsi="Calibri" w:cs="Calibri"/>
          <w:color w:val="000000" w:themeColor="text1"/>
          <w:sz w:val="20"/>
          <w:szCs w:val="20"/>
        </w:rPr>
        <w:t>circuito tendido (Tramo Norte), que consiste en un t</w:t>
      </w:r>
      <w:r w:rsidR="008F1C93" w:rsidRPr="008F1C93">
        <w:rPr>
          <w:bCs/>
          <w:color w:val="000000" w:themeColor="text1"/>
          <w:sz w:val="20"/>
          <w:szCs w:val="20"/>
        </w:rPr>
        <w:t xml:space="preserve">razado de longitud de 58 km ubicado en sectores de las comunas de Pudahuel, Curacaví y Melipilla y se compone de un total de 2 Marcos de Línea (ML) y 169 estructuras de acero reticulado. </w:t>
      </w:r>
    </w:p>
    <w:p w14:paraId="5AC971B2" w14:textId="77777777" w:rsidR="009D06DE" w:rsidRPr="000867A7" w:rsidRDefault="009D06DE" w:rsidP="004F0D94">
      <w:pPr>
        <w:numPr>
          <w:ilvl w:val="0"/>
          <w:numId w:val="7"/>
        </w:numPr>
        <w:spacing w:after="0" w:line="240" w:lineRule="auto"/>
        <w:jc w:val="both"/>
        <w:rPr>
          <w:rFonts w:ascii="Calibri" w:eastAsia="Calibri" w:hAnsi="Calibri" w:cs="Calibri"/>
          <w:color w:val="000000" w:themeColor="text1"/>
          <w:sz w:val="20"/>
          <w:szCs w:val="20"/>
        </w:rPr>
      </w:pPr>
      <w:r w:rsidRPr="000867A7">
        <w:rPr>
          <w:rFonts w:ascii="Calibri" w:eastAsia="Calibri" w:hAnsi="Calibri" w:cs="Calibri"/>
          <w:color w:val="000000" w:themeColor="text1"/>
          <w:sz w:val="20"/>
          <w:szCs w:val="20"/>
        </w:rPr>
        <w:t>Empalme de la Nueva Línea 1x220 kV Alto Melipilla – Rapel, a la Subestación Rapel (existente).</w:t>
      </w:r>
    </w:p>
    <w:p w14:paraId="7D1BACE6" w14:textId="77777777" w:rsidR="009D06DE" w:rsidRPr="000867A7" w:rsidRDefault="009D06DE" w:rsidP="004F0D94">
      <w:pPr>
        <w:numPr>
          <w:ilvl w:val="0"/>
          <w:numId w:val="7"/>
        </w:numPr>
        <w:spacing w:after="0" w:line="240" w:lineRule="auto"/>
        <w:jc w:val="both"/>
        <w:rPr>
          <w:rFonts w:ascii="Calibri" w:eastAsia="Calibri" w:hAnsi="Calibri" w:cs="Calibri"/>
          <w:color w:val="000000" w:themeColor="text1"/>
          <w:sz w:val="20"/>
          <w:szCs w:val="20"/>
        </w:rPr>
      </w:pPr>
      <w:r w:rsidRPr="000867A7">
        <w:rPr>
          <w:rFonts w:ascii="Calibri" w:eastAsia="Calibri" w:hAnsi="Calibri" w:cs="Calibri"/>
          <w:color w:val="000000" w:themeColor="text1"/>
          <w:sz w:val="20"/>
          <w:szCs w:val="20"/>
        </w:rPr>
        <w:t>Nueva Línea 1x220 KV Alto</w:t>
      </w:r>
      <w:r w:rsidR="00920003" w:rsidRPr="000867A7">
        <w:rPr>
          <w:rFonts w:ascii="Calibri" w:eastAsia="Calibri" w:hAnsi="Calibri" w:cs="Calibri"/>
          <w:color w:val="000000" w:themeColor="text1"/>
          <w:sz w:val="20"/>
          <w:szCs w:val="20"/>
        </w:rPr>
        <w:t xml:space="preserve"> Melipilla – Rapel (Tramo </w:t>
      </w:r>
      <w:r w:rsidR="00384947">
        <w:rPr>
          <w:rFonts w:ascii="Calibri" w:eastAsia="Calibri" w:hAnsi="Calibri" w:cs="Calibri"/>
          <w:color w:val="000000" w:themeColor="text1"/>
          <w:sz w:val="20"/>
          <w:szCs w:val="20"/>
        </w:rPr>
        <w:t>S</w:t>
      </w:r>
      <w:r w:rsidR="00920003" w:rsidRPr="000867A7">
        <w:rPr>
          <w:rFonts w:ascii="Calibri" w:eastAsia="Calibri" w:hAnsi="Calibri" w:cs="Calibri"/>
          <w:color w:val="000000" w:themeColor="text1"/>
          <w:sz w:val="20"/>
          <w:szCs w:val="20"/>
        </w:rPr>
        <w:t xml:space="preserve">ur), cuyo </w:t>
      </w:r>
      <w:r w:rsidR="008F1C93" w:rsidRPr="008F1C93">
        <w:rPr>
          <w:bCs/>
          <w:color w:val="000000" w:themeColor="text1"/>
          <w:sz w:val="20"/>
          <w:szCs w:val="20"/>
        </w:rPr>
        <w:t>largo total alcanza los 67 km aproximadamente, utilizando 2 Marcos de Línea (ML) y 196 estructuras de acero reticulado. El trazado se ubica en las Regiones Metropolitana de Santiago y del Libertador Bernardo O’Higgins, ocupando sectores de las comunas de Melipilla, San Pedro y Litueche.</w:t>
      </w:r>
    </w:p>
    <w:p w14:paraId="29C501B2" w14:textId="77777777" w:rsidR="009D06DE" w:rsidRPr="000867A7" w:rsidRDefault="009D06DE" w:rsidP="004F0D94">
      <w:pPr>
        <w:numPr>
          <w:ilvl w:val="0"/>
          <w:numId w:val="7"/>
        </w:numPr>
        <w:spacing w:after="0" w:line="240" w:lineRule="auto"/>
        <w:jc w:val="both"/>
        <w:rPr>
          <w:rFonts w:ascii="Calibri" w:eastAsia="Calibri" w:hAnsi="Calibri" w:cs="Calibri"/>
          <w:color w:val="000000" w:themeColor="text1"/>
          <w:sz w:val="20"/>
          <w:szCs w:val="20"/>
        </w:rPr>
      </w:pPr>
      <w:r w:rsidRPr="000867A7">
        <w:rPr>
          <w:rFonts w:ascii="Calibri" w:eastAsia="Calibri" w:hAnsi="Calibri" w:cs="Calibri"/>
          <w:color w:val="000000" w:themeColor="text1"/>
          <w:sz w:val="20"/>
          <w:szCs w:val="20"/>
        </w:rPr>
        <w:t>Subestación Eléctrica denominada Alto Melipilla Tron</w:t>
      </w:r>
      <w:r w:rsidR="00920003" w:rsidRPr="000867A7">
        <w:rPr>
          <w:rFonts w:ascii="Calibri" w:eastAsia="Calibri" w:hAnsi="Calibri" w:cs="Calibri"/>
          <w:color w:val="000000" w:themeColor="text1"/>
          <w:sz w:val="20"/>
          <w:szCs w:val="20"/>
        </w:rPr>
        <w:t>cal.</w:t>
      </w:r>
    </w:p>
    <w:p w14:paraId="05DED32C" w14:textId="77777777" w:rsidR="009D06DE" w:rsidRPr="000867A7" w:rsidRDefault="009D06DE" w:rsidP="004F0D94">
      <w:pPr>
        <w:numPr>
          <w:ilvl w:val="0"/>
          <w:numId w:val="7"/>
        </w:numPr>
        <w:spacing w:after="0" w:line="240" w:lineRule="auto"/>
        <w:jc w:val="both"/>
        <w:rPr>
          <w:rFonts w:ascii="Calibri" w:eastAsia="Calibri" w:hAnsi="Calibri" w:cs="Calibri"/>
          <w:color w:val="000000" w:themeColor="text1"/>
          <w:sz w:val="20"/>
          <w:szCs w:val="20"/>
        </w:rPr>
      </w:pPr>
      <w:r w:rsidRPr="000867A7">
        <w:rPr>
          <w:rFonts w:ascii="Calibri" w:eastAsia="Calibri" w:hAnsi="Calibri" w:cs="Calibri"/>
          <w:color w:val="000000" w:themeColor="text1"/>
          <w:sz w:val="20"/>
          <w:szCs w:val="20"/>
        </w:rPr>
        <w:t>Seccionamiento de la línea 2x220 kV Cerro Navia – Rapel (</w:t>
      </w:r>
      <w:r w:rsidR="00920003" w:rsidRPr="000867A7">
        <w:rPr>
          <w:rFonts w:ascii="Calibri" w:eastAsia="Calibri" w:hAnsi="Calibri" w:cs="Calibri"/>
          <w:color w:val="000000" w:themeColor="text1"/>
          <w:sz w:val="20"/>
          <w:szCs w:val="20"/>
        </w:rPr>
        <w:t>existente), denominado Tap-Off, el cual se</w:t>
      </w:r>
      <w:r w:rsidR="008F1C93" w:rsidRPr="008F1C93">
        <w:rPr>
          <w:bCs/>
          <w:color w:val="000000" w:themeColor="text1"/>
          <w:sz w:val="20"/>
          <w:szCs w:val="20"/>
        </w:rPr>
        <w:t xml:space="preserve"> compone de 3 estructuras existentes, 7 estructuras proyectadas, 2 nuevos marcos de línea y una torre TIC existente.</w:t>
      </w:r>
    </w:p>
    <w:p w14:paraId="5057F9BA" w14:textId="77777777" w:rsidR="00E95E8C" w:rsidRPr="000867A7" w:rsidRDefault="00E95E8C" w:rsidP="00E95E8C">
      <w:pPr>
        <w:spacing w:after="0" w:line="240" w:lineRule="auto"/>
        <w:jc w:val="both"/>
        <w:rPr>
          <w:rFonts w:ascii="Calibri" w:eastAsia="Calibri" w:hAnsi="Calibri" w:cs="Calibri"/>
          <w:color w:val="FF0000"/>
          <w:sz w:val="20"/>
          <w:szCs w:val="20"/>
        </w:rPr>
      </w:pPr>
    </w:p>
    <w:p w14:paraId="5A143DFE" w14:textId="77777777" w:rsidR="00D42470" w:rsidRPr="000867A7" w:rsidRDefault="00D42470" w:rsidP="0064300D">
      <w:pPr>
        <w:spacing w:after="0" w:line="240" w:lineRule="auto"/>
        <w:jc w:val="both"/>
        <w:rPr>
          <w:rFonts w:ascii="Calibri" w:eastAsia="Calibri" w:hAnsi="Calibri" w:cs="Calibri"/>
          <w:color w:val="FF0000"/>
          <w:sz w:val="20"/>
          <w:szCs w:val="20"/>
        </w:rPr>
      </w:pPr>
      <w:r w:rsidRPr="00CB3EB7">
        <w:rPr>
          <w:rFonts w:ascii="Calibri" w:eastAsia="Calibri" w:hAnsi="Calibri" w:cs="Calibri"/>
          <w:sz w:val="20"/>
          <w:szCs w:val="20"/>
        </w:rPr>
        <w:t>Las materias relevantes objeto de la fiscalización incluyeron</w:t>
      </w:r>
      <w:r w:rsidR="00E95E8C" w:rsidRPr="00CB3EB7">
        <w:rPr>
          <w:rFonts w:ascii="Calibri" w:eastAsia="Calibri" w:hAnsi="Calibri" w:cs="Calibri"/>
          <w:sz w:val="20"/>
          <w:szCs w:val="20"/>
        </w:rPr>
        <w:t>: la verificación del e</w:t>
      </w:r>
      <w:r w:rsidR="0064300D" w:rsidRPr="00CB3EB7">
        <w:rPr>
          <w:rFonts w:ascii="Calibri" w:eastAsia="Times New Roman" w:hAnsi="Calibri" w:cs="Calibri"/>
          <w:color w:val="000000" w:themeColor="text1"/>
          <w:sz w:val="20"/>
          <w:szCs w:val="20"/>
          <w:lang w:eastAsia="es-CL"/>
        </w:rPr>
        <w:t xml:space="preserve">stado de </w:t>
      </w:r>
      <w:r w:rsidR="00E95E8C" w:rsidRPr="00CB3EB7">
        <w:rPr>
          <w:rFonts w:ascii="Calibri" w:eastAsia="Times New Roman" w:hAnsi="Calibri" w:cs="Calibri"/>
          <w:color w:val="000000" w:themeColor="text1"/>
          <w:sz w:val="20"/>
          <w:szCs w:val="20"/>
          <w:lang w:eastAsia="es-CL"/>
        </w:rPr>
        <w:t xml:space="preserve">avance en la </w:t>
      </w:r>
      <w:r w:rsidR="0064300D" w:rsidRPr="00CB3EB7">
        <w:rPr>
          <w:rFonts w:ascii="Calibri" w:eastAsia="Times New Roman" w:hAnsi="Calibri" w:cs="Calibri"/>
          <w:color w:val="000000" w:themeColor="text1"/>
          <w:sz w:val="20"/>
          <w:szCs w:val="20"/>
          <w:lang w:eastAsia="es-CL"/>
        </w:rPr>
        <w:t>ejecución del proyecto</w:t>
      </w:r>
      <w:r w:rsidR="003250B6" w:rsidRPr="00CB3EB7">
        <w:rPr>
          <w:rFonts w:ascii="Calibri" w:eastAsia="Times New Roman" w:hAnsi="Calibri" w:cs="Calibri"/>
          <w:color w:val="000000" w:themeColor="text1"/>
          <w:sz w:val="20"/>
          <w:szCs w:val="20"/>
          <w:lang w:eastAsia="es-CL"/>
        </w:rPr>
        <w:t>, específicamente de las obras asociadas a la Subestación Eléctrica Alto Melipilla y el Tap Off</w:t>
      </w:r>
      <w:r w:rsidR="00E95E8C" w:rsidRPr="00CB3EB7">
        <w:rPr>
          <w:rFonts w:ascii="Calibri" w:eastAsia="Times New Roman" w:hAnsi="Calibri" w:cs="Calibri"/>
          <w:color w:val="000000" w:themeColor="text1"/>
          <w:sz w:val="20"/>
          <w:szCs w:val="20"/>
          <w:lang w:eastAsia="es-CL"/>
        </w:rPr>
        <w:t>, la</w:t>
      </w:r>
      <w:r w:rsidR="003250B6" w:rsidRPr="00CB3EB7">
        <w:rPr>
          <w:rFonts w:ascii="Calibri" w:eastAsia="Times New Roman" w:hAnsi="Calibri" w:cs="Calibri"/>
          <w:color w:val="000000" w:themeColor="text1"/>
          <w:sz w:val="20"/>
          <w:szCs w:val="20"/>
          <w:lang w:eastAsia="es-CL"/>
        </w:rPr>
        <w:t xml:space="preserve"> verificación de ocurrencia de procesos erosivos,</w:t>
      </w:r>
      <w:r w:rsidR="0081376C" w:rsidRPr="00CB3EB7">
        <w:rPr>
          <w:rFonts w:ascii="Calibri" w:eastAsia="Times New Roman" w:hAnsi="Calibri" w:cs="Calibri"/>
          <w:color w:val="000000" w:themeColor="text1"/>
          <w:sz w:val="20"/>
          <w:szCs w:val="20"/>
          <w:lang w:eastAsia="es-CL"/>
        </w:rPr>
        <w:t xml:space="preserve"> </w:t>
      </w:r>
      <w:r w:rsidR="00CB3EB7" w:rsidRPr="00CB3EB7">
        <w:rPr>
          <w:rFonts w:ascii="Calibri" w:eastAsia="Times New Roman" w:hAnsi="Calibri" w:cs="Calibri"/>
          <w:color w:val="000000" w:themeColor="text1"/>
          <w:sz w:val="20"/>
          <w:szCs w:val="20"/>
          <w:lang w:eastAsia="es-CL"/>
        </w:rPr>
        <w:t xml:space="preserve">la implementación del plan de prevención de contingencias y emergencias, la afectación del paisaje, el manejo de material en movimientos de tierra, </w:t>
      </w:r>
      <w:r w:rsidR="003250B6" w:rsidRPr="00CB3EB7">
        <w:rPr>
          <w:rFonts w:ascii="Calibri" w:eastAsia="Times New Roman" w:hAnsi="Calibri" w:cs="Calibri"/>
          <w:color w:val="000000" w:themeColor="text1"/>
          <w:sz w:val="20"/>
          <w:szCs w:val="20"/>
          <w:lang w:eastAsia="es-CL"/>
        </w:rPr>
        <w:t xml:space="preserve"> la </w:t>
      </w:r>
      <w:r w:rsidR="00E95E8C" w:rsidRPr="00CB3EB7">
        <w:rPr>
          <w:rFonts w:ascii="Calibri" w:eastAsia="Times New Roman" w:hAnsi="Calibri" w:cs="Calibri"/>
          <w:color w:val="000000" w:themeColor="text1"/>
          <w:sz w:val="20"/>
          <w:szCs w:val="20"/>
          <w:lang w:eastAsia="es-CL"/>
        </w:rPr>
        <w:t>d</w:t>
      </w:r>
      <w:r w:rsidR="0064300D" w:rsidRPr="00CB3EB7">
        <w:rPr>
          <w:rFonts w:ascii="Calibri" w:eastAsia="Times New Roman" w:hAnsi="Calibri" w:cs="Calibri"/>
          <w:color w:val="000000" w:themeColor="text1"/>
          <w:sz w:val="20"/>
          <w:szCs w:val="20"/>
          <w:lang w:eastAsia="es-CL"/>
        </w:rPr>
        <w:t>isminución y/o fragmentación del hábitat de fauna nativa</w:t>
      </w:r>
      <w:r w:rsidR="00E95E8C" w:rsidRPr="00CB3EB7">
        <w:rPr>
          <w:rFonts w:ascii="Calibri" w:eastAsia="Times New Roman" w:hAnsi="Calibri" w:cs="Calibri"/>
          <w:color w:val="000000" w:themeColor="text1"/>
          <w:sz w:val="20"/>
          <w:szCs w:val="20"/>
          <w:lang w:eastAsia="es-CL"/>
        </w:rPr>
        <w:t>, la a</w:t>
      </w:r>
      <w:r w:rsidR="0064300D" w:rsidRPr="00CB3EB7">
        <w:rPr>
          <w:rFonts w:ascii="Calibri" w:eastAsia="Times New Roman" w:hAnsi="Calibri" w:cs="Calibri"/>
          <w:color w:val="000000" w:themeColor="text1"/>
          <w:sz w:val="20"/>
          <w:szCs w:val="20"/>
          <w:lang w:eastAsia="es-CL"/>
        </w:rPr>
        <w:t>fectación flora y/o vegetación</w:t>
      </w:r>
      <w:r w:rsidR="00CB3EB7" w:rsidRPr="00CB3EB7">
        <w:rPr>
          <w:rFonts w:ascii="Calibri" w:eastAsia="Times New Roman" w:hAnsi="Calibri" w:cs="Calibri"/>
          <w:color w:val="000000" w:themeColor="text1"/>
          <w:sz w:val="20"/>
          <w:szCs w:val="20"/>
          <w:lang w:eastAsia="es-CL"/>
        </w:rPr>
        <w:t xml:space="preserve"> </w:t>
      </w:r>
      <w:r w:rsidR="003250B6" w:rsidRPr="00CB3EB7">
        <w:rPr>
          <w:rFonts w:ascii="Calibri" w:eastAsia="Times New Roman" w:hAnsi="Calibri" w:cs="Calibri"/>
          <w:color w:val="000000" w:themeColor="text1"/>
          <w:sz w:val="20"/>
          <w:szCs w:val="20"/>
          <w:lang w:eastAsia="es-CL"/>
        </w:rPr>
        <w:t xml:space="preserve">y la presentación del </w:t>
      </w:r>
      <w:r w:rsidR="008D1F79" w:rsidRPr="00CB3EB7">
        <w:rPr>
          <w:rFonts w:ascii="Calibri" w:eastAsia="Times New Roman" w:hAnsi="Calibri" w:cs="Calibri"/>
          <w:color w:val="000000" w:themeColor="text1"/>
          <w:sz w:val="20"/>
          <w:szCs w:val="20"/>
          <w:lang w:eastAsia="es-CL"/>
        </w:rPr>
        <w:t>Plan de Compensación de Emisiones. T</w:t>
      </w:r>
      <w:r w:rsidR="00CD28B2" w:rsidRPr="00CB3EB7">
        <w:rPr>
          <w:rFonts w:ascii="Calibri" w:eastAsia="Times New Roman" w:hAnsi="Calibri" w:cs="Calibri"/>
          <w:color w:val="000000" w:themeColor="text1"/>
          <w:sz w:val="20"/>
          <w:szCs w:val="20"/>
          <w:lang w:eastAsia="es-CL"/>
        </w:rPr>
        <w:t xml:space="preserve">odo ello enfocado particularmente en el sector de </w:t>
      </w:r>
      <w:r w:rsidR="008D1F79" w:rsidRPr="00CB3EB7">
        <w:rPr>
          <w:rFonts w:ascii="Calibri" w:eastAsia="Times New Roman" w:hAnsi="Calibri" w:cs="Calibri"/>
          <w:color w:val="000000" w:themeColor="text1"/>
          <w:sz w:val="20"/>
          <w:szCs w:val="20"/>
          <w:lang w:eastAsia="es-CL"/>
        </w:rPr>
        <w:t>Cerro Sombrero</w:t>
      </w:r>
      <w:r w:rsidR="00CD28B2" w:rsidRPr="00CB3EB7">
        <w:rPr>
          <w:rFonts w:ascii="Calibri" w:eastAsia="Times New Roman" w:hAnsi="Calibri" w:cs="Calibri"/>
          <w:color w:val="000000" w:themeColor="text1"/>
          <w:sz w:val="20"/>
          <w:szCs w:val="20"/>
          <w:lang w:eastAsia="es-CL"/>
        </w:rPr>
        <w:t xml:space="preserve"> de la comuna de Melipilla.</w:t>
      </w:r>
      <w:r w:rsidR="00CD28B2">
        <w:rPr>
          <w:rFonts w:ascii="Calibri" w:eastAsia="Times New Roman" w:hAnsi="Calibri" w:cs="Calibri"/>
          <w:color w:val="000000" w:themeColor="text1"/>
          <w:sz w:val="20"/>
          <w:szCs w:val="20"/>
          <w:lang w:eastAsia="es-CL"/>
        </w:rPr>
        <w:t xml:space="preserve"> </w:t>
      </w:r>
    </w:p>
    <w:p w14:paraId="559B28EA" w14:textId="77777777" w:rsidR="00D42470" w:rsidRPr="000867A7" w:rsidRDefault="00D42470" w:rsidP="00D42470">
      <w:pPr>
        <w:spacing w:after="0" w:line="240" w:lineRule="auto"/>
        <w:jc w:val="both"/>
        <w:rPr>
          <w:rFonts w:ascii="Calibri" w:eastAsia="Calibri" w:hAnsi="Calibri" w:cs="Calibri"/>
          <w:sz w:val="20"/>
          <w:szCs w:val="20"/>
        </w:rPr>
      </w:pPr>
    </w:p>
    <w:p w14:paraId="3C7D8B93" w14:textId="77777777" w:rsidR="004349E1" w:rsidRDefault="00A31AC8" w:rsidP="004349E1">
      <w:pPr>
        <w:spacing w:after="0" w:line="240" w:lineRule="auto"/>
        <w:jc w:val="both"/>
        <w:rPr>
          <w:rFonts w:ascii="Calibri" w:eastAsia="Calibri" w:hAnsi="Calibri" w:cs="Calibri"/>
          <w:bCs/>
          <w:sz w:val="20"/>
          <w:szCs w:val="20"/>
        </w:rPr>
      </w:pPr>
      <w:r>
        <w:rPr>
          <w:rFonts w:ascii="Calibri" w:eastAsia="Calibri" w:hAnsi="Calibri" w:cs="Calibri"/>
          <w:bCs/>
          <w:sz w:val="20"/>
          <w:szCs w:val="20"/>
        </w:rPr>
        <w:lastRenderedPageBreak/>
        <w:t xml:space="preserve">Entre los aspectos identificados como hallazgos, a partir de la realización de la presente actividad de fiscalización se cuentan: a) </w:t>
      </w:r>
      <w:r w:rsidRPr="00A31AC8">
        <w:rPr>
          <w:rFonts w:ascii="Calibri" w:eastAsia="Calibri" w:hAnsi="Calibri" w:cs="Calibri"/>
          <w:bCs/>
          <w:sz w:val="20"/>
          <w:szCs w:val="20"/>
          <w:lang w:val="es-MX"/>
        </w:rPr>
        <w:t xml:space="preserve">la </w:t>
      </w:r>
      <w:r w:rsidRPr="00A31AC8">
        <w:rPr>
          <w:rFonts w:ascii="Calibri" w:eastAsia="Calibri" w:hAnsi="Calibri" w:cs="Calibri"/>
          <w:bCs/>
          <w:sz w:val="20"/>
          <w:szCs w:val="20"/>
        </w:rPr>
        <w:t>activación de procesos erosivos en sectores en los que la evaluación ambiental no consideró la aplicación de la medida tendiente a asegurar la estabilidad de taludes y laderas en zonas susceptibles a erosión</w:t>
      </w:r>
      <w:r>
        <w:rPr>
          <w:rFonts w:ascii="Calibri" w:eastAsia="Calibri" w:hAnsi="Calibri" w:cs="Calibri"/>
          <w:bCs/>
          <w:sz w:val="20"/>
          <w:szCs w:val="20"/>
        </w:rPr>
        <w:t xml:space="preserve">, b) </w:t>
      </w:r>
      <w:r w:rsidR="00DD4D9E">
        <w:rPr>
          <w:rFonts w:ascii="Calibri" w:eastAsia="Calibri" w:hAnsi="Calibri" w:cs="Calibri"/>
          <w:bCs/>
          <w:sz w:val="20"/>
          <w:szCs w:val="20"/>
        </w:rPr>
        <w:t xml:space="preserve">el </w:t>
      </w:r>
      <w:r>
        <w:rPr>
          <w:rFonts w:ascii="Calibri" w:eastAsia="Calibri" w:hAnsi="Calibri" w:cs="Calibri"/>
          <w:bCs/>
          <w:sz w:val="20"/>
          <w:szCs w:val="20"/>
        </w:rPr>
        <w:t>titular</w:t>
      </w:r>
      <w:r w:rsidR="00384947">
        <w:rPr>
          <w:rFonts w:ascii="Calibri" w:eastAsia="Calibri" w:hAnsi="Calibri" w:cs="Calibri"/>
          <w:bCs/>
          <w:sz w:val="20"/>
          <w:szCs w:val="20"/>
        </w:rPr>
        <w:t xml:space="preserve"> n</w:t>
      </w:r>
      <w:r w:rsidR="00633FFE">
        <w:rPr>
          <w:rFonts w:ascii="Calibri" w:eastAsia="Calibri" w:hAnsi="Calibri" w:cs="Calibri"/>
          <w:bCs/>
          <w:sz w:val="20"/>
          <w:szCs w:val="20"/>
        </w:rPr>
        <w:t xml:space="preserve">o da </w:t>
      </w:r>
      <w:r>
        <w:rPr>
          <w:rFonts w:ascii="Calibri" w:eastAsia="Calibri" w:hAnsi="Calibri" w:cs="Calibri"/>
          <w:bCs/>
          <w:sz w:val="20"/>
          <w:szCs w:val="20"/>
        </w:rPr>
        <w:t>aviso a la SMA de la ocurrencia de un fenómeno de movimiento en masa de carácter local</w:t>
      </w:r>
      <w:r w:rsidR="00D32A31">
        <w:rPr>
          <w:rFonts w:ascii="Calibri" w:eastAsia="Calibri" w:hAnsi="Calibri" w:cs="Calibri"/>
          <w:bCs/>
          <w:sz w:val="20"/>
          <w:szCs w:val="20"/>
        </w:rPr>
        <w:t xml:space="preserve">, con motivo de las precipitaciones ocurridas el 12 de junio de 2020, c) no </w:t>
      </w:r>
      <w:r w:rsidR="00633FFE">
        <w:rPr>
          <w:rFonts w:ascii="Calibri" w:eastAsia="Calibri" w:hAnsi="Calibri" w:cs="Calibri"/>
          <w:bCs/>
          <w:sz w:val="20"/>
          <w:szCs w:val="20"/>
        </w:rPr>
        <w:t xml:space="preserve">acreditar que se hayan </w:t>
      </w:r>
      <w:r w:rsidR="00384947">
        <w:rPr>
          <w:rFonts w:ascii="Calibri" w:eastAsia="Calibri" w:hAnsi="Calibri" w:cs="Calibri"/>
          <w:bCs/>
          <w:sz w:val="20"/>
          <w:szCs w:val="20"/>
        </w:rPr>
        <w:t>ejecutado</w:t>
      </w:r>
      <w:r w:rsidR="00D32A31">
        <w:rPr>
          <w:rFonts w:ascii="Calibri" w:eastAsia="Calibri" w:hAnsi="Calibri" w:cs="Calibri"/>
          <w:bCs/>
          <w:sz w:val="20"/>
          <w:szCs w:val="20"/>
        </w:rPr>
        <w:t xml:space="preserve"> las gestiones previas a la implementación de la medida de mimetización de obras en el paisaje, ello, de acuerdo a lo señalado por el titular, debido a el estallido social y posteriormente la crisis sanitaria por Covid-19, d) </w:t>
      </w:r>
      <w:r w:rsidR="00633FFE">
        <w:rPr>
          <w:rFonts w:ascii="Calibri" w:eastAsia="Calibri" w:hAnsi="Calibri" w:cs="Calibri"/>
          <w:bCs/>
          <w:sz w:val="20"/>
          <w:szCs w:val="20"/>
        </w:rPr>
        <w:t xml:space="preserve">no haber realizado </w:t>
      </w:r>
      <w:r w:rsidR="00C8778C" w:rsidRPr="00C8778C">
        <w:rPr>
          <w:rFonts w:ascii="Calibri" w:eastAsia="Calibri" w:hAnsi="Calibri" w:cs="Calibri"/>
          <w:bCs/>
          <w:sz w:val="20"/>
          <w:szCs w:val="20"/>
          <w:lang w:val="es-MX"/>
        </w:rPr>
        <w:t>la Medida de Perturbación Controlada en los sectores de emplazamiento de</w:t>
      </w:r>
      <w:r w:rsidR="00C8778C">
        <w:rPr>
          <w:rFonts w:ascii="Calibri" w:eastAsia="Calibri" w:hAnsi="Calibri" w:cs="Calibri"/>
          <w:bCs/>
          <w:sz w:val="20"/>
          <w:szCs w:val="20"/>
          <w:lang w:val="es-MX"/>
        </w:rPr>
        <w:t xml:space="preserve"> 3 estructuras y, e) debido a la contingencia sanitaria actual, el titular a</w:t>
      </w:r>
      <w:r w:rsidR="00DD4D9E">
        <w:rPr>
          <w:rFonts w:ascii="Calibri" w:eastAsia="Calibri" w:hAnsi="Calibri" w:cs="Calibri"/>
          <w:bCs/>
          <w:sz w:val="20"/>
          <w:szCs w:val="20"/>
          <w:lang w:val="es-MX"/>
        </w:rPr>
        <w:t>ú</w:t>
      </w:r>
      <w:r w:rsidR="00C8778C">
        <w:rPr>
          <w:rFonts w:ascii="Calibri" w:eastAsia="Calibri" w:hAnsi="Calibri" w:cs="Calibri"/>
          <w:bCs/>
          <w:sz w:val="20"/>
          <w:szCs w:val="20"/>
          <w:lang w:val="es-MX"/>
        </w:rPr>
        <w:t>n no presenta a la SEREMI de Medio Ambiente de la Región Metropolitana el Programa de Compensación de Emisiones.</w:t>
      </w:r>
    </w:p>
    <w:p w14:paraId="376055D4" w14:textId="77777777" w:rsidR="00F825B1" w:rsidRDefault="00F825B1" w:rsidP="004438A3">
      <w:pPr>
        <w:spacing w:after="0" w:line="240" w:lineRule="auto"/>
        <w:jc w:val="both"/>
        <w:rPr>
          <w:rFonts w:ascii="Calibri" w:eastAsia="Calibri" w:hAnsi="Calibri" w:cs="Calibri"/>
          <w:sz w:val="20"/>
          <w:szCs w:val="20"/>
        </w:rPr>
      </w:pPr>
    </w:p>
    <w:p w14:paraId="05C96E2D" w14:textId="77777777" w:rsidR="00F825B1" w:rsidRDefault="00F825B1" w:rsidP="004438A3">
      <w:pPr>
        <w:spacing w:after="0" w:line="240" w:lineRule="auto"/>
        <w:jc w:val="both"/>
        <w:rPr>
          <w:rFonts w:ascii="Calibri" w:eastAsia="Calibri" w:hAnsi="Calibri" w:cs="Calibri"/>
          <w:sz w:val="20"/>
          <w:szCs w:val="20"/>
        </w:rPr>
      </w:pPr>
    </w:p>
    <w:p w14:paraId="1B9464C1" w14:textId="77777777" w:rsidR="00D42470" w:rsidRPr="008B7DE3" w:rsidRDefault="00D42470" w:rsidP="00987770">
      <w:pPr>
        <w:pStyle w:val="Ttulo1"/>
      </w:pPr>
      <w:bookmarkStart w:id="9" w:name="_Toc390777017"/>
      <w:bookmarkStart w:id="10" w:name="_Toc449085406"/>
      <w:bookmarkStart w:id="11" w:name="_Toc49495710"/>
      <w:r w:rsidRPr="008B7DE3">
        <w:t xml:space="preserve">IDENTIFICACIÓN </w:t>
      </w:r>
      <w:bookmarkEnd w:id="9"/>
      <w:r w:rsidRPr="008B7DE3">
        <w:t>DE LA UNIDAD FISCALIZABLE</w:t>
      </w:r>
      <w:bookmarkEnd w:id="10"/>
      <w:bookmarkEnd w:id="11"/>
    </w:p>
    <w:p w14:paraId="26EA00A1" w14:textId="77777777" w:rsidR="0007552A" w:rsidRPr="008B7DE3" w:rsidRDefault="0007552A" w:rsidP="00987770">
      <w:pPr>
        <w:pStyle w:val="Ttulo1"/>
        <w:numPr>
          <w:ilvl w:val="0"/>
          <w:numId w:val="0"/>
        </w:numPr>
        <w:ind w:left="718"/>
      </w:pPr>
    </w:p>
    <w:p w14:paraId="7A26E305" w14:textId="77777777" w:rsidR="00D42470" w:rsidRPr="008B7DE3" w:rsidRDefault="00D42470" w:rsidP="00987770">
      <w:pPr>
        <w:pStyle w:val="Ttulo2"/>
      </w:pPr>
      <w:bookmarkStart w:id="12" w:name="_Toc449085407"/>
      <w:bookmarkStart w:id="13" w:name="_Toc38379356"/>
      <w:bookmarkStart w:id="14" w:name="_Toc49495711"/>
      <w:r w:rsidRPr="008B7DE3">
        <w:t>Antecedentes Generales</w:t>
      </w:r>
      <w:bookmarkEnd w:id="12"/>
      <w:bookmarkEnd w:id="13"/>
      <w:bookmarkEnd w:id="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8"/>
      </w:tblGrid>
      <w:tr w:rsidR="00E55815" w:rsidRPr="008B7DE3" w14:paraId="1B762CE4"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E04268" w14:textId="77777777" w:rsidR="00E55815" w:rsidRPr="008B7DE3" w:rsidRDefault="00E55815" w:rsidP="00E95E8C">
            <w:pPr>
              <w:spacing w:after="0" w:line="240" w:lineRule="auto"/>
              <w:jc w:val="both"/>
              <w:rPr>
                <w:rFonts w:ascii="Calibri" w:eastAsia="Calibri" w:hAnsi="Calibri" w:cs="Calibri"/>
                <w:sz w:val="20"/>
                <w:szCs w:val="20"/>
              </w:rPr>
            </w:pPr>
            <w:r w:rsidRPr="008B7DE3">
              <w:rPr>
                <w:rFonts w:ascii="Calibri" w:eastAsia="Calibri" w:hAnsi="Calibri" w:cs="Calibri"/>
                <w:b/>
                <w:sz w:val="20"/>
                <w:szCs w:val="20"/>
              </w:rPr>
              <w:t>Identificación de la Unidad Fiscalizable:</w:t>
            </w:r>
            <w:r w:rsidRPr="008B7DE3">
              <w:rPr>
                <w:rFonts w:ascii="Calibri" w:eastAsia="Calibri" w:hAnsi="Calibri" w:cs="Calibri"/>
                <w:sz w:val="20"/>
                <w:szCs w:val="20"/>
              </w:rPr>
              <w:t xml:space="preserve"> </w:t>
            </w:r>
          </w:p>
          <w:p w14:paraId="766078E7" w14:textId="77777777" w:rsidR="00E55815" w:rsidRPr="008B7DE3" w:rsidRDefault="00924EBD" w:rsidP="00E95E8C">
            <w:pPr>
              <w:spacing w:after="0" w:line="240" w:lineRule="auto"/>
              <w:jc w:val="both"/>
              <w:rPr>
                <w:rFonts w:ascii="Calibri" w:eastAsia="Calibri" w:hAnsi="Calibri" w:cs="Calibri"/>
                <w:b/>
                <w:sz w:val="20"/>
                <w:szCs w:val="20"/>
              </w:rPr>
            </w:pPr>
            <w:r w:rsidRPr="008B7DE3">
              <w:rPr>
                <w:rFonts w:ascii="Calibri" w:eastAsia="Calibri" w:hAnsi="Calibri" w:cs="Calibri"/>
                <w:color w:val="000000" w:themeColor="text1"/>
                <w:sz w:val="20"/>
                <w:szCs w:val="20"/>
              </w:rPr>
              <w:t>L</w:t>
            </w:r>
            <w:r w:rsidR="00650B4D">
              <w:rPr>
                <w:rFonts w:ascii="Calibri" w:eastAsia="Calibri" w:hAnsi="Calibri" w:cs="Calibri"/>
                <w:color w:val="000000" w:themeColor="text1"/>
                <w:sz w:val="20"/>
                <w:szCs w:val="20"/>
              </w:rPr>
              <w:t xml:space="preserve">ínea de Transmisión Lo Aguirre - </w:t>
            </w:r>
            <w:r w:rsidRPr="008B7DE3">
              <w:rPr>
                <w:rFonts w:ascii="Calibri" w:eastAsia="Calibri" w:hAnsi="Calibri" w:cs="Calibri"/>
                <w:color w:val="000000" w:themeColor="text1"/>
                <w:sz w:val="20"/>
                <w:szCs w:val="20"/>
              </w:rPr>
              <w:t xml:space="preserve"> Alto Melipilla y Alto Melipilla - Rapel</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E0B300C" w14:textId="77777777" w:rsidR="00E55815" w:rsidRPr="008B7DE3" w:rsidRDefault="00E55815" w:rsidP="00E95E8C">
            <w:pPr>
              <w:spacing w:after="0" w:line="240" w:lineRule="auto"/>
              <w:jc w:val="both"/>
              <w:rPr>
                <w:rFonts w:ascii="Calibri" w:eastAsia="Calibri" w:hAnsi="Calibri" w:cs="Calibri"/>
                <w:b/>
                <w:sz w:val="20"/>
                <w:szCs w:val="20"/>
                <w:lang w:eastAsia="es-ES"/>
              </w:rPr>
            </w:pPr>
            <w:r w:rsidRPr="008B7DE3">
              <w:rPr>
                <w:rFonts w:ascii="Calibri" w:eastAsia="Calibri" w:hAnsi="Calibri" w:cs="Calibri"/>
                <w:b/>
                <w:sz w:val="20"/>
                <w:szCs w:val="20"/>
                <w:lang w:eastAsia="es-ES"/>
              </w:rPr>
              <w:t>Estado operacional de la Unidad Fiscalizable:</w:t>
            </w:r>
          </w:p>
          <w:p w14:paraId="3E3F3F8F" w14:textId="77777777" w:rsidR="00924EBD" w:rsidRPr="008B7DE3" w:rsidRDefault="00924EBD" w:rsidP="00E95E8C">
            <w:pPr>
              <w:spacing w:after="0" w:line="240" w:lineRule="auto"/>
              <w:jc w:val="both"/>
              <w:rPr>
                <w:rFonts w:ascii="Calibri" w:eastAsia="Calibri" w:hAnsi="Calibri" w:cs="Calibri"/>
                <w:sz w:val="20"/>
                <w:szCs w:val="20"/>
                <w:lang w:eastAsia="es-ES"/>
              </w:rPr>
            </w:pPr>
            <w:r w:rsidRPr="008B7DE3">
              <w:rPr>
                <w:rFonts w:ascii="Calibri" w:eastAsia="Calibri" w:hAnsi="Calibri" w:cs="Calibri"/>
                <w:sz w:val="20"/>
                <w:szCs w:val="20"/>
                <w:lang w:eastAsia="es-ES"/>
              </w:rPr>
              <w:t>Iniciada la fase de construcción (29-01-2019)</w:t>
            </w:r>
          </w:p>
        </w:tc>
      </w:tr>
      <w:tr w:rsidR="00D42470" w:rsidRPr="008B7DE3" w14:paraId="7EDC11F1"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A4D570" w14:textId="77777777" w:rsidR="00D42470" w:rsidRPr="008B7DE3" w:rsidRDefault="008C11C7" w:rsidP="00E95E8C">
            <w:pPr>
              <w:spacing w:after="0" w:line="240" w:lineRule="auto"/>
              <w:jc w:val="both"/>
              <w:rPr>
                <w:rFonts w:ascii="Calibri" w:eastAsia="Calibri" w:hAnsi="Calibri" w:cs="Calibri"/>
                <w:b/>
                <w:sz w:val="20"/>
                <w:szCs w:val="20"/>
              </w:rPr>
            </w:pPr>
            <w:r w:rsidRPr="008B7DE3">
              <w:rPr>
                <w:rFonts w:ascii="Calibri" w:eastAsia="Calibri" w:hAnsi="Calibri" w:cs="Calibri"/>
                <w:b/>
                <w:sz w:val="20"/>
                <w:szCs w:val="20"/>
              </w:rPr>
              <w:t>Region</w:t>
            </w:r>
            <w:r>
              <w:rPr>
                <w:rFonts w:ascii="Calibri" w:eastAsia="Calibri" w:hAnsi="Calibri" w:cs="Calibri"/>
                <w:b/>
                <w:sz w:val="20"/>
                <w:szCs w:val="20"/>
              </w:rPr>
              <w:t>es</w:t>
            </w:r>
            <w:r w:rsidR="00D42470" w:rsidRPr="008B7DE3">
              <w:rPr>
                <w:rFonts w:ascii="Calibri" w:eastAsia="Calibri" w:hAnsi="Calibri" w:cs="Calibri"/>
                <w:b/>
                <w:sz w:val="20"/>
                <w:szCs w:val="20"/>
              </w:rPr>
              <w:t>:</w:t>
            </w:r>
            <w:r w:rsidR="00924EBD" w:rsidRPr="008B7DE3">
              <w:rPr>
                <w:rFonts w:ascii="Calibri" w:eastAsia="Calibri" w:hAnsi="Calibri" w:cs="Calibri"/>
                <w:sz w:val="20"/>
                <w:szCs w:val="20"/>
              </w:rPr>
              <w:t xml:space="preserve"> Metropolitana y Del Libertador Bernardo O’Higgins</w:t>
            </w:r>
          </w:p>
        </w:tc>
        <w:tc>
          <w:tcPr>
            <w:tcW w:w="2296" w:type="pct"/>
            <w:vMerge w:val="restart"/>
            <w:tcBorders>
              <w:top w:val="single" w:sz="4" w:space="0" w:color="auto"/>
              <w:left w:val="single" w:sz="4" w:space="0" w:color="auto"/>
              <w:right w:val="single" w:sz="4" w:space="0" w:color="auto"/>
            </w:tcBorders>
            <w:shd w:val="clear" w:color="auto" w:fill="FFFFFF"/>
            <w:hideMark/>
          </w:tcPr>
          <w:p w14:paraId="119CDC6B" w14:textId="77777777" w:rsidR="00D42470" w:rsidRPr="008B7DE3" w:rsidRDefault="00D42470" w:rsidP="00E95E8C">
            <w:pPr>
              <w:spacing w:after="100" w:line="240" w:lineRule="auto"/>
              <w:ind w:left="46"/>
              <w:jc w:val="both"/>
              <w:rPr>
                <w:rFonts w:ascii="Calibri" w:eastAsia="Calibri" w:hAnsi="Calibri" w:cs="Calibri"/>
                <w:sz w:val="20"/>
                <w:szCs w:val="20"/>
              </w:rPr>
            </w:pPr>
            <w:r w:rsidRPr="008B7DE3">
              <w:rPr>
                <w:rFonts w:ascii="Calibri" w:eastAsia="Calibri" w:hAnsi="Calibri" w:cs="Calibri"/>
                <w:b/>
                <w:sz w:val="20"/>
                <w:szCs w:val="20"/>
              </w:rPr>
              <w:t>Ubicación específica de la unidad fiscalizable:</w:t>
            </w:r>
            <w:r w:rsidRPr="008B7DE3">
              <w:rPr>
                <w:rFonts w:ascii="Calibri" w:eastAsia="Calibri" w:hAnsi="Calibri" w:cs="Calibri"/>
                <w:sz w:val="20"/>
                <w:szCs w:val="20"/>
              </w:rPr>
              <w:t xml:space="preserve"> </w:t>
            </w:r>
          </w:p>
          <w:p w14:paraId="49C0A739" w14:textId="77777777" w:rsidR="00907EA9" w:rsidRPr="008B7DE3" w:rsidRDefault="00907EA9" w:rsidP="00E95E8C">
            <w:pPr>
              <w:spacing w:after="100" w:line="240" w:lineRule="auto"/>
              <w:ind w:left="46"/>
              <w:jc w:val="both"/>
              <w:rPr>
                <w:rFonts w:ascii="Calibri" w:eastAsia="Calibri" w:hAnsi="Calibri" w:cs="Calibri"/>
                <w:sz w:val="20"/>
                <w:szCs w:val="20"/>
              </w:rPr>
            </w:pPr>
            <w:r w:rsidRPr="008B7DE3">
              <w:rPr>
                <w:rFonts w:ascii="Calibri" w:eastAsia="Calibri" w:hAnsi="Calibri" w:cs="Calibri"/>
                <w:sz w:val="20"/>
                <w:szCs w:val="20"/>
              </w:rPr>
              <w:t>El proyecto tiene un carácter interregional debido a que se emplazará sobre el territorio de cinco comunas, de las cuales cuatro (Pudahuel, Curacaví, Melipilla y San Pedro) pertenecen a la Región Metropolitana y una (Litueche) a la Región del Libertador General Bernardo O´Higgins.</w:t>
            </w:r>
          </w:p>
        </w:tc>
      </w:tr>
      <w:tr w:rsidR="00D42470" w:rsidRPr="008B7DE3" w14:paraId="0692AF91"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A93B64" w14:textId="77777777" w:rsidR="00D42470" w:rsidRPr="008B7DE3" w:rsidRDefault="00D42470" w:rsidP="00E95E8C">
            <w:pPr>
              <w:spacing w:after="0" w:line="240" w:lineRule="auto"/>
              <w:jc w:val="both"/>
              <w:rPr>
                <w:rFonts w:ascii="Calibri" w:eastAsia="Calibri" w:hAnsi="Calibri" w:cs="Calibri"/>
                <w:sz w:val="20"/>
                <w:szCs w:val="20"/>
              </w:rPr>
            </w:pPr>
            <w:r w:rsidRPr="008B7DE3">
              <w:rPr>
                <w:rFonts w:ascii="Calibri" w:eastAsia="Calibri" w:hAnsi="Calibri" w:cs="Calibri"/>
                <w:b/>
                <w:sz w:val="20"/>
                <w:szCs w:val="20"/>
              </w:rPr>
              <w:t>Provincia</w:t>
            </w:r>
            <w:r w:rsidR="008D1F79">
              <w:rPr>
                <w:rFonts w:ascii="Calibri" w:eastAsia="Calibri" w:hAnsi="Calibri" w:cs="Calibri"/>
                <w:b/>
                <w:sz w:val="20"/>
                <w:szCs w:val="20"/>
              </w:rPr>
              <w:t>s</w:t>
            </w:r>
            <w:r w:rsidRPr="008B7DE3">
              <w:rPr>
                <w:rFonts w:ascii="Calibri" w:eastAsia="Calibri" w:hAnsi="Calibri" w:cs="Calibri"/>
                <w:b/>
                <w:sz w:val="20"/>
                <w:szCs w:val="20"/>
              </w:rPr>
              <w:t>:</w:t>
            </w:r>
            <w:r w:rsidRPr="008B7DE3">
              <w:rPr>
                <w:rFonts w:ascii="Calibri" w:eastAsia="Calibri" w:hAnsi="Calibri" w:cs="Calibri"/>
                <w:sz w:val="20"/>
                <w:szCs w:val="20"/>
              </w:rPr>
              <w:t xml:space="preserve"> </w:t>
            </w:r>
            <w:r w:rsidR="00317A3B" w:rsidRPr="008B7DE3">
              <w:rPr>
                <w:rFonts w:ascii="Calibri" w:eastAsia="Calibri" w:hAnsi="Calibri" w:cs="Calibri"/>
                <w:sz w:val="20"/>
                <w:szCs w:val="20"/>
              </w:rPr>
              <w:t>Santiago, Melipilla y Cardenal Caro</w:t>
            </w:r>
          </w:p>
        </w:tc>
        <w:tc>
          <w:tcPr>
            <w:tcW w:w="2296" w:type="pct"/>
            <w:vMerge/>
            <w:tcBorders>
              <w:left w:val="single" w:sz="4" w:space="0" w:color="auto"/>
              <w:right w:val="single" w:sz="4" w:space="0" w:color="auto"/>
            </w:tcBorders>
            <w:shd w:val="clear" w:color="auto" w:fill="FFFFFF"/>
          </w:tcPr>
          <w:p w14:paraId="06585A73" w14:textId="77777777" w:rsidR="00D42470" w:rsidRPr="008B7DE3" w:rsidRDefault="00D42470" w:rsidP="00E95E8C">
            <w:pPr>
              <w:spacing w:after="0" w:line="240" w:lineRule="auto"/>
              <w:ind w:left="188"/>
              <w:jc w:val="both"/>
              <w:rPr>
                <w:rFonts w:ascii="Calibri" w:eastAsia="Calibri" w:hAnsi="Calibri" w:cs="Calibri"/>
                <w:b/>
                <w:sz w:val="20"/>
                <w:szCs w:val="20"/>
              </w:rPr>
            </w:pPr>
          </w:p>
        </w:tc>
      </w:tr>
      <w:tr w:rsidR="00D42470" w:rsidRPr="008B7DE3" w14:paraId="6F880098"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661395" w14:textId="77777777" w:rsidR="00D42470" w:rsidRPr="008B7DE3" w:rsidRDefault="00D42470" w:rsidP="00E95E8C">
            <w:pPr>
              <w:spacing w:after="100" w:line="240" w:lineRule="auto"/>
              <w:jc w:val="both"/>
              <w:rPr>
                <w:rFonts w:ascii="Calibri" w:eastAsia="Calibri" w:hAnsi="Calibri" w:cs="Calibri"/>
                <w:sz w:val="20"/>
                <w:szCs w:val="20"/>
              </w:rPr>
            </w:pPr>
            <w:r w:rsidRPr="008B7DE3">
              <w:rPr>
                <w:rFonts w:ascii="Calibri" w:eastAsia="Calibri" w:hAnsi="Calibri" w:cs="Calibri"/>
                <w:b/>
                <w:sz w:val="20"/>
                <w:szCs w:val="20"/>
              </w:rPr>
              <w:t>Comuna</w:t>
            </w:r>
            <w:r w:rsidR="008D1F79">
              <w:rPr>
                <w:rFonts w:ascii="Calibri" w:eastAsia="Calibri" w:hAnsi="Calibri" w:cs="Calibri"/>
                <w:b/>
                <w:sz w:val="20"/>
                <w:szCs w:val="20"/>
              </w:rPr>
              <w:t>s</w:t>
            </w:r>
            <w:r w:rsidRPr="008B7DE3">
              <w:rPr>
                <w:rFonts w:ascii="Calibri" w:eastAsia="Calibri" w:hAnsi="Calibri" w:cs="Calibri"/>
                <w:b/>
                <w:sz w:val="20"/>
                <w:szCs w:val="20"/>
              </w:rPr>
              <w:t>:</w:t>
            </w:r>
            <w:r w:rsidRPr="008B7DE3">
              <w:rPr>
                <w:rFonts w:ascii="Calibri" w:eastAsia="Calibri" w:hAnsi="Calibri" w:cs="Calibri"/>
                <w:sz w:val="20"/>
                <w:szCs w:val="20"/>
              </w:rPr>
              <w:t xml:space="preserve"> </w:t>
            </w:r>
            <w:r w:rsidR="00924EBD" w:rsidRPr="008B7DE3">
              <w:rPr>
                <w:rFonts w:ascii="Calibri" w:eastAsia="Calibri" w:hAnsi="Calibri" w:cs="Calibri"/>
                <w:sz w:val="20"/>
                <w:szCs w:val="20"/>
              </w:rPr>
              <w:t>Pudahuel, Curacaví, Melipilla y San Pedro en la Región Metropolitana y Litueche en la Región del Libertados Bernardo O’Higgins.</w:t>
            </w:r>
          </w:p>
        </w:tc>
        <w:tc>
          <w:tcPr>
            <w:tcW w:w="2296" w:type="pct"/>
            <w:vMerge/>
            <w:tcBorders>
              <w:left w:val="single" w:sz="4" w:space="0" w:color="auto"/>
              <w:bottom w:val="single" w:sz="4" w:space="0" w:color="auto"/>
              <w:right w:val="single" w:sz="4" w:space="0" w:color="auto"/>
            </w:tcBorders>
            <w:shd w:val="clear" w:color="auto" w:fill="FFFFFF"/>
          </w:tcPr>
          <w:p w14:paraId="1B0A2707" w14:textId="77777777" w:rsidR="00D42470" w:rsidRPr="008B7DE3" w:rsidRDefault="00D42470" w:rsidP="00E95E8C">
            <w:pPr>
              <w:spacing w:after="0" w:line="240" w:lineRule="auto"/>
              <w:ind w:left="188"/>
              <w:jc w:val="both"/>
              <w:rPr>
                <w:rFonts w:ascii="Calibri" w:eastAsia="Calibri" w:hAnsi="Calibri" w:cs="Calibri"/>
                <w:b/>
                <w:sz w:val="20"/>
                <w:szCs w:val="20"/>
              </w:rPr>
            </w:pPr>
          </w:p>
        </w:tc>
      </w:tr>
      <w:tr w:rsidR="00D42470" w:rsidRPr="008B7DE3" w14:paraId="5A6FB4D6"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8BCB3E" w14:textId="77777777" w:rsidR="00D42470" w:rsidRPr="008B7DE3" w:rsidRDefault="00D42470" w:rsidP="00E95E8C">
            <w:pPr>
              <w:spacing w:after="100" w:line="240" w:lineRule="auto"/>
              <w:jc w:val="both"/>
              <w:rPr>
                <w:rFonts w:ascii="Calibri" w:eastAsia="Calibri" w:hAnsi="Calibri" w:cs="Calibri"/>
                <w:sz w:val="20"/>
                <w:szCs w:val="20"/>
                <w:lang w:eastAsia="es-ES"/>
              </w:rPr>
            </w:pPr>
            <w:r w:rsidRPr="008B7DE3">
              <w:rPr>
                <w:rFonts w:ascii="Calibri" w:eastAsia="Calibri" w:hAnsi="Calibri" w:cs="Calibri"/>
                <w:b/>
                <w:sz w:val="20"/>
                <w:szCs w:val="20"/>
              </w:rPr>
              <w:t>Titular</w:t>
            </w:r>
            <w:r w:rsidR="002D3B77" w:rsidRPr="008B7DE3">
              <w:rPr>
                <w:rFonts w:ascii="Calibri" w:eastAsia="Calibri" w:hAnsi="Calibri" w:cs="Calibri"/>
                <w:b/>
                <w:sz w:val="20"/>
                <w:szCs w:val="20"/>
              </w:rPr>
              <w:t>(es)</w:t>
            </w:r>
            <w:r w:rsidRPr="008B7DE3">
              <w:rPr>
                <w:rFonts w:ascii="Calibri" w:eastAsia="Calibri" w:hAnsi="Calibri" w:cs="Calibri"/>
                <w:b/>
                <w:sz w:val="20"/>
                <w:szCs w:val="20"/>
              </w:rPr>
              <w:t xml:space="preserve"> de la unidad fiscalizable:</w:t>
            </w:r>
            <w:r w:rsidRPr="008B7DE3">
              <w:rPr>
                <w:rFonts w:ascii="Calibri" w:eastAsia="Calibri" w:hAnsi="Calibri" w:cs="Calibri"/>
                <w:sz w:val="20"/>
                <w:szCs w:val="20"/>
              </w:rPr>
              <w:t xml:space="preserve"> </w:t>
            </w:r>
            <w:r w:rsidR="00907EA9" w:rsidRPr="008B7DE3">
              <w:rPr>
                <w:rFonts w:ascii="Calibri" w:eastAsia="Calibri" w:hAnsi="Calibri" w:cs="Calibri"/>
                <w:sz w:val="20"/>
                <w:szCs w:val="20"/>
              </w:rPr>
              <w:t>ELETRANS II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00E576" w14:textId="77777777" w:rsidR="00D42470" w:rsidRPr="008B7DE3" w:rsidRDefault="00D42470" w:rsidP="00E95E8C">
            <w:pPr>
              <w:spacing w:after="100" w:line="240" w:lineRule="auto"/>
              <w:jc w:val="both"/>
              <w:rPr>
                <w:rFonts w:ascii="Calibri" w:eastAsia="Calibri" w:hAnsi="Calibri" w:cs="Calibri"/>
                <w:sz w:val="20"/>
                <w:szCs w:val="20"/>
                <w:lang w:val="es-ES" w:eastAsia="es-ES"/>
              </w:rPr>
            </w:pPr>
            <w:r w:rsidRPr="008B7DE3">
              <w:rPr>
                <w:rFonts w:ascii="Calibri" w:eastAsia="Calibri" w:hAnsi="Calibri" w:cs="Calibri"/>
                <w:b/>
                <w:sz w:val="20"/>
                <w:szCs w:val="20"/>
              </w:rPr>
              <w:t>RUT o RUN:</w:t>
            </w:r>
            <w:r w:rsidRPr="008B7DE3">
              <w:rPr>
                <w:rFonts w:ascii="Calibri" w:eastAsia="Calibri" w:hAnsi="Calibri" w:cs="Calibri"/>
                <w:sz w:val="20"/>
                <w:szCs w:val="20"/>
              </w:rPr>
              <w:t xml:space="preserve"> </w:t>
            </w:r>
            <w:r w:rsidR="00907EA9" w:rsidRPr="008B7DE3">
              <w:rPr>
                <w:rFonts w:ascii="Calibri" w:eastAsia="Calibri" w:hAnsi="Calibri" w:cs="Calibri"/>
                <w:sz w:val="20"/>
                <w:szCs w:val="20"/>
              </w:rPr>
              <w:t> 76.306.442-5</w:t>
            </w:r>
          </w:p>
        </w:tc>
      </w:tr>
      <w:tr w:rsidR="00D42470" w:rsidRPr="008B7DE3" w14:paraId="2CA9DAC6"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794ED6" w14:textId="77777777" w:rsidR="00296961" w:rsidRPr="008B7DE3" w:rsidRDefault="00D42470" w:rsidP="00846C3B">
            <w:pPr>
              <w:spacing w:after="0" w:line="240" w:lineRule="auto"/>
              <w:jc w:val="both"/>
              <w:rPr>
                <w:rFonts w:ascii="Calibri" w:eastAsia="Calibri" w:hAnsi="Calibri" w:cs="Calibri"/>
                <w:sz w:val="20"/>
                <w:szCs w:val="20"/>
              </w:rPr>
            </w:pPr>
            <w:r w:rsidRPr="008B7DE3">
              <w:rPr>
                <w:rFonts w:ascii="Calibri" w:eastAsia="Calibri" w:hAnsi="Calibri" w:cs="Calibri"/>
                <w:b/>
                <w:sz w:val="20"/>
                <w:szCs w:val="20"/>
              </w:rPr>
              <w:t>Domicilio titular</w:t>
            </w:r>
            <w:r w:rsidR="002D3B77" w:rsidRPr="008B7DE3">
              <w:rPr>
                <w:rFonts w:ascii="Calibri" w:eastAsia="Calibri" w:hAnsi="Calibri" w:cs="Calibri"/>
                <w:b/>
                <w:sz w:val="20"/>
                <w:szCs w:val="20"/>
              </w:rPr>
              <w:t>(es)</w:t>
            </w:r>
            <w:r w:rsidRPr="008B7DE3">
              <w:rPr>
                <w:rFonts w:ascii="Calibri" w:eastAsia="Calibri" w:hAnsi="Calibri" w:cs="Calibri"/>
                <w:b/>
                <w:sz w:val="20"/>
                <w:szCs w:val="20"/>
              </w:rPr>
              <w:t>:</w:t>
            </w:r>
            <w:r w:rsidRPr="008B7DE3">
              <w:rPr>
                <w:rFonts w:ascii="Calibri" w:eastAsia="Calibri" w:hAnsi="Calibri" w:cs="Calibri"/>
                <w:sz w:val="20"/>
                <w:szCs w:val="20"/>
              </w:rPr>
              <w:t xml:space="preserve"> </w:t>
            </w:r>
          </w:p>
          <w:p w14:paraId="6AD21A17" w14:textId="77777777" w:rsidR="00D42470" w:rsidRPr="008B7DE3" w:rsidRDefault="00907EA9" w:rsidP="00846C3B">
            <w:pPr>
              <w:spacing w:after="0" w:line="240" w:lineRule="auto"/>
              <w:jc w:val="both"/>
              <w:rPr>
                <w:rFonts w:ascii="Calibri" w:eastAsia="Calibri" w:hAnsi="Calibri" w:cs="Calibri"/>
                <w:sz w:val="20"/>
                <w:szCs w:val="20"/>
              </w:rPr>
            </w:pPr>
            <w:r w:rsidRPr="008B7DE3">
              <w:rPr>
                <w:rFonts w:ascii="Calibri" w:eastAsia="Calibri" w:hAnsi="Calibri" w:cs="Calibri"/>
                <w:sz w:val="20"/>
                <w:szCs w:val="20"/>
              </w:rPr>
              <w:t>Avenida La Dehesa 1822 Oficina 611</w:t>
            </w:r>
            <w:r w:rsidR="00296961" w:rsidRPr="008B7DE3">
              <w:rPr>
                <w:rFonts w:ascii="Calibri" w:eastAsia="Calibri" w:hAnsi="Calibri" w:cs="Calibri"/>
                <w:sz w:val="20"/>
                <w:szCs w:val="20"/>
              </w:rPr>
              <w:t>,</w:t>
            </w:r>
            <w:r w:rsidRPr="008B7DE3">
              <w:rPr>
                <w:rFonts w:ascii="Calibri" w:eastAsia="Calibri" w:hAnsi="Calibri" w:cs="Calibri"/>
                <w:sz w:val="20"/>
                <w:szCs w:val="20"/>
              </w:rPr>
              <w:t xml:space="preserve"> Las Condes</w:t>
            </w:r>
            <w:r w:rsidR="00296961" w:rsidRPr="008B7DE3">
              <w:rPr>
                <w:rFonts w:ascii="Calibri" w:eastAsia="Calibri" w:hAnsi="Calibri" w:cs="Calibri"/>
                <w:sz w:val="20"/>
                <w:szCs w:val="20"/>
              </w:rPr>
              <w:t>,</w:t>
            </w:r>
            <w:r w:rsidRPr="008B7DE3">
              <w:rPr>
                <w:rFonts w:ascii="Calibri" w:eastAsia="Calibri" w:hAnsi="Calibri" w:cs="Calibri"/>
                <w:sz w:val="20"/>
                <w:szCs w:val="20"/>
              </w:rPr>
              <w:t xml:space="preserve">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3FE6F5" w14:textId="77777777" w:rsidR="00D42470" w:rsidRPr="008B7DE3" w:rsidRDefault="00D42470" w:rsidP="00846C3B">
            <w:pPr>
              <w:spacing w:after="0" w:line="240" w:lineRule="auto"/>
              <w:jc w:val="both"/>
              <w:rPr>
                <w:rFonts w:ascii="Calibri" w:eastAsia="Calibri" w:hAnsi="Calibri" w:cs="Calibri"/>
                <w:sz w:val="20"/>
                <w:szCs w:val="20"/>
              </w:rPr>
            </w:pPr>
            <w:r w:rsidRPr="008B7DE3">
              <w:rPr>
                <w:rFonts w:ascii="Calibri" w:eastAsia="Calibri" w:hAnsi="Calibri" w:cs="Calibri"/>
                <w:b/>
                <w:sz w:val="20"/>
                <w:szCs w:val="20"/>
              </w:rPr>
              <w:t>Correo electrónico:</w:t>
            </w:r>
            <w:r w:rsidRPr="008B7DE3">
              <w:rPr>
                <w:rFonts w:ascii="Calibri" w:eastAsia="Calibri" w:hAnsi="Calibri" w:cs="Calibri"/>
                <w:sz w:val="20"/>
                <w:szCs w:val="20"/>
              </w:rPr>
              <w:t xml:space="preserve"> </w:t>
            </w:r>
          </w:p>
          <w:p w14:paraId="438C0F8F" w14:textId="77777777" w:rsidR="00907EA9" w:rsidRPr="008B7DE3" w:rsidRDefault="00907EA9" w:rsidP="00846C3B">
            <w:pPr>
              <w:spacing w:after="0" w:line="240" w:lineRule="auto"/>
              <w:jc w:val="both"/>
              <w:rPr>
                <w:rFonts w:ascii="Calibri" w:eastAsia="Calibri" w:hAnsi="Calibri" w:cs="Calibri"/>
                <w:sz w:val="20"/>
                <w:szCs w:val="20"/>
              </w:rPr>
            </w:pPr>
            <w:r w:rsidRPr="008B7DE3">
              <w:rPr>
                <w:rFonts w:ascii="Calibri" w:eastAsia="Calibri" w:hAnsi="Calibri" w:cs="Calibri"/>
                <w:sz w:val="20"/>
                <w:szCs w:val="20"/>
              </w:rPr>
              <w:t>cmaldonv@eletrans.cl</w:t>
            </w:r>
          </w:p>
          <w:p w14:paraId="6F3DB085" w14:textId="77777777" w:rsidR="00907EA9" w:rsidRPr="008B7DE3" w:rsidRDefault="00907EA9" w:rsidP="00846C3B">
            <w:pPr>
              <w:spacing w:after="0" w:line="240" w:lineRule="auto"/>
              <w:jc w:val="both"/>
              <w:rPr>
                <w:rFonts w:ascii="Calibri" w:eastAsia="Calibri" w:hAnsi="Calibri" w:cs="Calibri"/>
                <w:sz w:val="20"/>
                <w:szCs w:val="20"/>
              </w:rPr>
            </w:pPr>
            <w:r w:rsidRPr="008B7DE3">
              <w:rPr>
                <w:rFonts w:ascii="Calibri" w:eastAsia="Calibri" w:hAnsi="Calibri" w:cs="Calibri"/>
                <w:sz w:val="20"/>
                <w:szCs w:val="20"/>
              </w:rPr>
              <w:t>jherrerm@eletrans.cl</w:t>
            </w:r>
          </w:p>
        </w:tc>
      </w:tr>
      <w:tr w:rsidR="00D42470" w:rsidRPr="008B7DE3" w14:paraId="328CBC09"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B3AAC88" w14:textId="77777777" w:rsidR="00D42470" w:rsidRPr="008B7DE3" w:rsidRDefault="00D42470" w:rsidP="00846C3B">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F9A5A3" w14:textId="77777777" w:rsidR="00296961" w:rsidRPr="008B7DE3" w:rsidRDefault="00D42470" w:rsidP="00E95E8C">
            <w:pPr>
              <w:spacing w:after="100" w:line="240" w:lineRule="auto"/>
              <w:jc w:val="both"/>
              <w:rPr>
                <w:rFonts w:ascii="Calibri" w:eastAsia="Calibri" w:hAnsi="Calibri" w:cs="Calibri"/>
                <w:b/>
                <w:sz w:val="20"/>
                <w:szCs w:val="20"/>
              </w:rPr>
            </w:pPr>
            <w:r w:rsidRPr="008B7DE3">
              <w:rPr>
                <w:rFonts w:ascii="Calibri" w:eastAsia="Calibri" w:hAnsi="Calibri" w:cs="Calibri"/>
                <w:b/>
                <w:sz w:val="20"/>
                <w:szCs w:val="20"/>
              </w:rPr>
              <w:t>Teléfono:</w:t>
            </w:r>
            <w:r w:rsidR="00296961" w:rsidRPr="008B7DE3">
              <w:rPr>
                <w:rFonts w:ascii="Calibri" w:eastAsia="Calibri" w:hAnsi="Calibri" w:cs="Calibri"/>
                <w:b/>
                <w:sz w:val="20"/>
                <w:szCs w:val="20"/>
              </w:rPr>
              <w:t xml:space="preserve"> </w:t>
            </w:r>
          </w:p>
          <w:p w14:paraId="58543BF3" w14:textId="77777777" w:rsidR="00D42470" w:rsidRPr="008B7DE3" w:rsidRDefault="00296961" w:rsidP="00E95E8C">
            <w:pPr>
              <w:spacing w:after="100" w:line="240" w:lineRule="auto"/>
              <w:jc w:val="both"/>
              <w:rPr>
                <w:rFonts w:ascii="Calibri" w:eastAsia="Calibri" w:hAnsi="Calibri" w:cs="Calibri"/>
                <w:sz w:val="20"/>
                <w:szCs w:val="20"/>
              </w:rPr>
            </w:pPr>
            <w:r w:rsidRPr="008B7DE3">
              <w:rPr>
                <w:rFonts w:ascii="Calibri" w:eastAsia="Calibri" w:hAnsi="Calibri" w:cs="Calibri"/>
                <w:sz w:val="20"/>
                <w:szCs w:val="20"/>
              </w:rPr>
              <w:t>56 2</w:t>
            </w:r>
            <w:r w:rsidR="00D42470" w:rsidRPr="008B7DE3">
              <w:rPr>
                <w:rFonts w:ascii="Calibri" w:eastAsia="Calibri" w:hAnsi="Calibri" w:cs="Calibri"/>
                <w:sz w:val="20"/>
                <w:szCs w:val="20"/>
              </w:rPr>
              <w:t xml:space="preserve"> </w:t>
            </w:r>
            <w:r w:rsidR="00907EA9" w:rsidRPr="008B7DE3">
              <w:rPr>
                <w:rFonts w:ascii="Calibri" w:eastAsia="Calibri" w:hAnsi="Calibri" w:cs="Calibri"/>
                <w:sz w:val="20"/>
                <w:szCs w:val="20"/>
              </w:rPr>
              <w:t>29428643</w:t>
            </w:r>
          </w:p>
        </w:tc>
      </w:tr>
      <w:tr w:rsidR="00D42470" w:rsidRPr="008B7DE3" w14:paraId="2C0A82B8"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16682E" w14:textId="77777777" w:rsidR="00D42470" w:rsidRPr="008B7DE3" w:rsidRDefault="002D3B77" w:rsidP="00846C3B">
            <w:pPr>
              <w:spacing w:after="0" w:line="240" w:lineRule="auto"/>
              <w:jc w:val="both"/>
              <w:rPr>
                <w:rFonts w:ascii="Calibri" w:eastAsia="Calibri" w:hAnsi="Calibri" w:cs="Calibri"/>
                <w:sz w:val="20"/>
                <w:szCs w:val="20"/>
              </w:rPr>
            </w:pPr>
            <w:r w:rsidRPr="008B7DE3">
              <w:rPr>
                <w:rFonts w:ascii="Calibri" w:eastAsia="Calibri" w:hAnsi="Calibri" w:cs="Calibri"/>
                <w:b/>
                <w:sz w:val="20"/>
                <w:szCs w:val="20"/>
              </w:rPr>
              <w:t>Identificación</w:t>
            </w:r>
            <w:r w:rsidR="00D42470" w:rsidRPr="008B7DE3">
              <w:rPr>
                <w:rFonts w:ascii="Calibri" w:eastAsia="Calibri" w:hAnsi="Calibri" w:cs="Calibri"/>
                <w:b/>
                <w:sz w:val="20"/>
                <w:szCs w:val="20"/>
              </w:rPr>
              <w:t xml:space="preserve"> representante</w:t>
            </w:r>
            <w:r w:rsidRPr="008B7DE3">
              <w:rPr>
                <w:rFonts w:ascii="Calibri" w:eastAsia="Calibri" w:hAnsi="Calibri" w:cs="Calibri"/>
                <w:b/>
                <w:sz w:val="20"/>
                <w:szCs w:val="20"/>
              </w:rPr>
              <w:t>(s)</w:t>
            </w:r>
            <w:r w:rsidR="00D42470" w:rsidRPr="008B7DE3">
              <w:rPr>
                <w:rFonts w:ascii="Calibri" w:eastAsia="Calibri" w:hAnsi="Calibri" w:cs="Calibri"/>
                <w:b/>
                <w:sz w:val="20"/>
                <w:szCs w:val="20"/>
              </w:rPr>
              <w:t xml:space="preserve"> legal</w:t>
            </w:r>
            <w:r w:rsidRPr="008B7DE3">
              <w:rPr>
                <w:rFonts w:ascii="Calibri" w:eastAsia="Calibri" w:hAnsi="Calibri" w:cs="Calibri"/>
                <w:b/>
                <w:sz w:val="20"/>
                <w:szCs w:val="20"/>
              </w:rPr>
              <w:t>(es)</w:t>
            </w:r>
            <w:r w:rsidR="00D42470" w:rsidRPr="008B7DE3">
              <w:rPr>
                <w:rFonts w:ascii="Calibri" w:eastAsia="Calibri" w:hAnsi="Calibri" w:cs="Calibri"/>
                <w:b/>
                <w:sz w:val="20"/>
                <w:szCs w:val="20"/>
              </w:rPr>
              <w:t>:</w:t>
            </w:r>
            <w:r w:rsidR="00D42470" w:rsidRPr="008B7DE3">
              <w:rPr>
                <w:rFonts w:ascii="Calibri" w:eastAsia="Calibri" w:hAnsi="Calibri" w:cs="Calibri"/>
                <w:sz w:val="20"/>
                <w:szCs w:val="20"/>
              </w:rPr>
              <w:t xml:space="preserve"> </w:t>
            </w:r>
          </w:p>
          <w:p w14:paraId="62A78E6A" w14:textId="77777777" w:rsidR="00296961" w:rsidRPr="008B7DE3" w:rsidRDefault="00296961" w:rsidP="00846C3B">
            <w:pPr>
              <w:numPr>
                <w:ilvl w:val="0"/>
                <w:numId w:val="8"/>
              </w:numPr>
              <w:spacing w:after="0" w:line="240" w:lineRule="auto"/>
              <w:jc w:val="both"/>
              <w:rPr>
                <w:rFonts w:ascii="Calibri" w:eastAsia="Calibri" w:hAnsi="Calibri" w:cs="Calibri"/>
                <w:sz w:val="20"/>
                <w:szCs w:val="20"/>
              </w:rPr>
            </w:pPr>
            <w:r w:rsidRPr="008B7DE3">
              <w:rPr>
                <w:rFonts w:ascii="Calibri" w:eastAsia="Calibri" w:hAnsi="Calibri" w:cs="Calibri"/>
                <w:sz w:val="20"/>
                <w:szCs w:val="20"/>
              </w:rPr>
              <w:t> Francisco Claudio Mualim Tietz</w:t>
            </w:r>
          </w:p>
          <w:p w14:paraId="510F7351" w14:textId="77777777" w:rsidR="00296961" w:rsidRPr="008B7DE3" w:rsidRDefault="00296961" w:rsidP="00846C3B">
            <w:pPr>
              <w:numPr>
                <w:ilvl w:val="0"/>
                <w:numId w:val="8"/>
              </w:numPr>
              <w:spacing w:after="0" w:line="240" w:lineRule="auto"/>
              <w:jc w:val="both"/>
              <w:rPr>
                <w:rFonts w:ascii="Calibri" w:eastAsia="Calibri" w:hAnsi="Calibri" w:cs="Calibri"/>
                <w:sz w:val="20"/>
                <w:szCs w:val="20"/>
              </w:rPr>
            </w:pPr>
            <w:r w:rsidRPr="008B7DE3">
              <w:rPr>
                <w:rFonts w:ascii="Calibri" w:eastAsia="Calibri" w:hAnsi="Calibri" w:cs="Calibri"/>
                <w:sz w:val="20"/>
                <w:szCs w:val="20"/>
              </w:rPr>
              <w:t xml:space="preserve"> Francisco </w:t>
            </w:r>
            <w:r w:rsidR="008C11C7" w:rsidRPr="008B7DE3">
              <w:rPr>
                <w:rFonts w:ascii="Calibri" w:eastAsia="Calibri" w:hAnsi="Calibri" w:cs="Calibri"/>
                <w:sz w:val="20"/>
                <w:szCs w:val="20"/>
              </w:rPr>
              <w:t>José</w:t>
            </w:r>
            <w:r w:rsidRPr="008B7DE3">
              <w:rPr>
                <w:rFonts w:ascii="Calibri" w:eastAsia="Calibri" w:hAnsi="Calibri" w:cs="Calibri"/>
                <w:sz w:val="20"/>
                <w:szCs w:val="20"/>
              </w:rPr>
              <w:t xml:space="preserve"> Alliende Arriagada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C7B919" w14:textId="77777777" w:rsidR="00D42470" w:rsidRPr="008B7DE3" w:rsidRDefault="00D42470" w:rsidP="00846C3B">
            <w:pPr>
              <w:spacing w:after="0" w:line="240" w:lineRule="auto"/>
              <w:jc w:val="both"/>
              <w:rPr>
                <w:rFonts w:ascii="Calibri" w:eastAsia="Calibri" w:hAnsi="Calibri" w:cs="Calibri"/>
                <w:sz w:val="20"/>
                <w:szCs w:val="20"/>
              </w:rPr>
            </w:pPr>
            <w:r w:rsidRPr="008B7DE3">
              <w:rPr>
                <w:rFonts w:ascii="Calibri" w:eastAsia="Calibri" w:hAnsi="Calibri" w:cs="Calibri"/>
                <w:b/>
                <w:sz w:val="20"/>
                <w:szCs w:val="20"/>
              </w:rPr>
              <w:t>RUT o RUN:</w:t>
            </w:r>
            <w:r w:rsidRPr="008B7DE3">
              <w:rPr>
                <w:rFonts w:ascii="Calibri" w:eastAsia="Calibri" w:hAnsi="Calibri" w:cs="Calibri"/>
                <w:sz w:val="20"/>
                <w:szCs w:val="20"/>
              </w:rPr>
              <w:t xml:space="preserve"> </w:t>
            </w:r>
          </w:p>
          <w:p w14:paraId="0114E9A6" w14:textId="77777777" w:rsidR="00296961" w:rsidRPr="008B7DE3" w:rsidRDefault="00296961" w:rsidP="00846C3B">
            <w:pPr>
              <w:numPr>
                <w:ilvl w:val="0"/>
                <w:numId w:val="9"/>
              </w:numPr>
              <w:spacing w:after="0" w:line="240" w:lineRule="auto"/>
              <w:jc w:val="both"/>
              <w:rPr>
                <w:rFonts w:ascii="Calibri" w:eastAsia="Calibri" w:hAnsi="Calibri" w:cs="Calibri"/>
                <w:sz w:val="20"/>
                <w:szCs w:val="20"/>
                <w:lang w:eastAsia="es-ES"/>
              </w:rPr>
            </w:pPr>
            <w:r w:rsidRPr="008B7DE3">
              <w:rPr>
                <w:rFonts w:ascii="Calibri" w:eastAsia="Calibri" w:hAnsi="Calibri" w:cs="Calibri"/>
                <w:sz w:val="20"/>
                <w:szCs w:val="20"/>
                <w:lang w:eastAsia="es-ES"/>
              </w:rPr>
              <w:t>6.139.056-1</w:t>
            </w:r>
          </w:p>
          <w:p w14:paraId="1A54388F" w14:textId="77777777" w:rsidR="00296961" w:rsidRPr="008B7DE3" w:rsidRDefault="00296961" w:rsidP="00846C3B">
            <w:pPr>
              <w:numPr>
                <w:ilvl w:val="0"/>
                <w:numId w:val="9"/>
              </w:numPr>
              <w:spacing w:after="0" w:line="240" w:lineRule="auto"/>
              <w:jc w:val="both"/>
              <w:rPr>
                <w:rFonts w:ascii="Calibri" w:eastAsia="Calibri" w:hAnsi="Calibri" w:cs="Calibri"/>
                <w:sz w:val="20"/>
                <w:szCs w:val="20"/>
                <w:lang w:val="es-ES" w:eastAsia="es-ES"/>
              </w:rPr>
            </w:pPr>
            <w:r w:rsidRPr="008B7DE3">
              <w:rPr>
                <w:rFonts w:ascii="Calibri" w:eastAsia="Calibri" w:hAnsi="Calibri" w:cs="Calibri"/>
                <w:sz w:val="20"/>
                <w:szCs w:val="20"/>
                <w:lang w:eastAsia="es-ES"/>
              </w:rPr>
              <w:t>6.379.874-6</w:t>
            </w:r>
          </w:p>
        </w:tc>
      </w:tr>
      <w:tr w:rsidR="00D42470" w:rsidRPr="008B7DE3" w14:paraId="3D5D703D"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4597BC" w14:textId="77777777" w:rsidR="00D42470" w:rsidRPr="008B7DE3" w:rsidRDefault="00D42470" w:rsidP="00846C3B">
            <w:pPr>
              <w:spacing w:after="0" w:line="240" w:lineRule="auto"/>
              <w:jc w:val="both"/>
              <w:rPr>
                <w:rFonts w:ascii="Calibri" w:eastAsia="Calibri" w:hAnsi="Calibri" w:cs="Calibri"/>
                <w:sz w:val="20"/>
                <w:szCs w:val="20"/>
              </w:rPr>
            </w:pPr>
            <w:r w:rsidRPr="008B7DE3">
              <w:rPr>
                <w:rFonts w:ascii="Calibri" w:eastAsia="Calibri" w:hAnsi="Calibri" w:cs="Calibri"/>
                <w:b/>
                <w:sz w:val="20"/>
                <w:szCs w:val="20"/>
              </w:rPr>
              <w:t>Domicilio representante</w:t>
            </w:r>
            <w:r w:rsidR="002D3B77" w:rsidRPr="008B7DE3">
              <w:rPr>
                <w:rFonts w:ascii="Calibri" w:eastAsia="Calibri" w:hAnsi="Calibri" w:cs="Calibri"/>
                <w:b/>
                <w:sz w:val="20"/>
                <w:szCs w:val="20"/>
              </w:rPr>
              <w:t>(s)</w:t>
            </w:r>
            <w:r w:rsidRPr="008B7DE3">
              <w:rPr>
                <w:rFonts w:ascii="Calibri" w:eastAsia="Calibri" w:hAnsi="Calibri" w:cs="Calibri"/>
                <w:b/>
                <w:sz w:val="20"/>
                <w:szCs w:val="20"/>
              </w:rPr>
              <w:t xml:space="preserve"> legal</w:t>
            </w:r>
            <w:r w:rsidR="002D3B77" w:rsidRPr="008B7DE3">
              <w:rPr>
                <w:rFonts w:ascii="Calibri" w:eastAsia="Calibri" w:hAnsi="Calibri" w:cs="Calibri"/>
                <w:b/>
                <w:sz w:val="20"/>
                <w:szCs w:val="20"/>
              </w:rPr>
              <w:t>(es)</w:t>
            </w:r>
            <w:r w:rsidRPr="008B7DE3">
              <w:rPr>
                <w:rFonts w:ascii="Calibri" w:eastAsia="Calibri" w:hAnsi="Calibri" w:cs="Calibri"/>
                <w:b/>
                <w:sz w:val="20"/>
                <w:szCs w:val="20"/>
              </w:rPr>
              <w:t>:</w:t>
            </w:r>
            <w:r w:rsidRPr="008B7DE3">
              <w:rPr>
                <w:rFonts w:ascii="Calibri" w:eastAsia="Calibri" w:hAnsi="Calibri" w:cs="Calibri"/>
                <w:sz w:val="20"/>
                <w:szCs w:val="20"/>
              </w:rPr>
              <w:t xml:space="preserve"> </w:t>
            </w:r>
          </w:p>
          <w:p w14:paraId="4ADAE30C" w14:textId="77777777" w:rsidR="00296961" w:rsidRPr="008B7DE3" w:rsidRDefault="00296961" w:rsidP="00E95E8C">
            <w:pPr>
              <w:spacing w:after="100" w:line="240" w:lineRule="auto"/>
              <w:jc w:val="both"/>
              <w:rPr>
                <w:rFonts w:ascii="Calibri" w:eastAsia="Calibri" w:hAnsi="Calibri" w:cs="Calibri"/>
                <w:sz w:val="20"/>
                <w:szCs w:val="20"/>
                <w:lang w:val="es-ES" w:eastAsia="es-ES"/>
              </w:rPr>
            </w:pPr>
            <w:r w:rsidRPr="008B7DE3">
              <w:rPr>
                <w:rFonts w:ascii="Calibri" w:eastAsia="Calibri" w:hAnsi="Calibri" w:cs="Calibri"/>
                <w:sz w:val="20"/>
                <w:szCs w:val="20"/>
              </w:rPr>
              <w:t>Avenida La Dehesa 1822 Oficina 611, Las Condes,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451A17" w14:textId="77777777" w:rsidR="00D42470" w:rsidRPr="008B7DE3" w:rsidRDefault="00D42470" w:rsidP="00E95E8C">
            <w:pPr>
              <w:spacing w:after="100" w:line="240" w:lineRule="auto"/>
              <w:jc w:val="both"/>
              <w:rPr>
                <w:rFonts w:ascii="Calibri" w:eastAsia="Calibri" w:hAnsi="Calibri" w:cs="Calibri"/>
                <w:sz w:val="20"/>
                <w:szCs w:val="20"/>
              </w:rPr>
            </w:pPr>
            <w:r w:rsidRPr="008B7DE3">
              <w:rPr>
                <w:rFonts w:ascii="Calibri" w:eastAsia="Calibri" w:hAnsi="Calibri" w:cs="Calibri"/>
                <w:b/>
                <w:sz w:val="20"/>
                <w:szCs w:val="20"/>
              </w:rPr>
              <w:t>Correo electrónico:</w:t>
            </w:r>
            <w:r w:rsidRPr="008B7DE3">
              <w:rPr>
                <w:rFonts w:ascii="Calibri" w:eastAsia="Calibri" w:hAnsi="Calibri" w:cs="Calibri"/>
                <w:sz w:val="20"/>
                <w:szCs w:val="20"/>
              </w:rPr>
              <w:t xml:space="preserve"> </w:t>
            </w:r>
          </w:p>
          <w:p w14:paraId="5806B487" w14:textId="77777777" w:rsidR="00296961" w:rsidRPr="008B7DE3" w:rsidRDefault="00296961" w:rsidP="00E95E8C">
            <w:pPr>
              <w:spacing w:after="100" w:line="240" w:lineRule="auto"/>
              <w:jc w:val="both"/>
              <w:rPr>
                <w:rFonts w:ascii="Calibri" w:eastAsia="Calibri" w:hAnsi="Calibri" w:cs="Calibri"/>
                <w:sz w:val="20"/>
                <w:szCs w:val="20"/>
              </w:rPr>
            </w:pPr>
            <w:r w:rsidRPr="008B7DE3">
              <w:rPr>
                <w:rFonts w:ascii="Calibri" w:eastAsia="Calibri" w:hAnsi="Calibri" w:cs="Calibri"/>
                <w:sz w:val="20"/>
                <w:szCs w:val="20"/>
              </w:rPr>
              <w:t>cmaldonv@eletrans.cl</w:t>
            </w:r>
          </w:p>
          <w:p w14:paraId="14488686" w14:textId="77777777" w:rsidR="00296961" w:rsidRPr="008B7DE3" w:rsidRDefault="00296961" w:rsidP="00E95E8C">
            <w:pPr>
              <w:spacing w:after="100" w:line="240" w:lineRule="auto"/>
              <w:jc w:val="both"/>
              <w:rPr>
                <w:rFonts w:ascii="Calibri" w:eastAsia="Calibri" w:hAnsi="Calibri" w:cs="Calibri"/>
                <w:sz w:val="20"/>
                <w:szCs w:val="20"/>
                <w:lang w:val="es-ES" w:eastAsia="es-ES"/>
              </w:rPr>
            </w:pPr>
            <w:r w:rsidRPr="008B7DE3">
              <w:rPr>
                <w:rFonts w:ascii="Calibri" w:eastAsia="Calibri" w:hAnsi="Calibri" w:cs="Calibri"/>
                <w:sz w:val="20"/>
                <w:szCs w:val="20"/>
              </w:rPr>
              <w:t> jherrerm@eletrans.cl</w:t>
            </w:r>
          </w:p>
        </w:tc>
      </w:tr>
      <w:tr w:rsidR="00D42470" w:rsidRPr="008B7DE3" w14:paraId="6F4BF24C"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4A7986B" w14:textId="77777777" w:rsidR="00D42470" w:rsidRPr="008B7DE3" w:rsidRDefault="00D42470" w:rsidP="00E95E8C">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8F2CEA" w14:textId="77777777" w:rsidR="00D42470" w:rsidRPr="008B7DE3" w:rsidRDefault="00D42470" w:rsidP="00E95E8C">
            <w:pPr>
              <w:spacing w:after="100" w:line="240" w:lineRule="auto"/>
              <w:jc w:val="both"/>
              <w:rPr>
                <w:rFonts w:ascii="Calibri" w:eastAsia="Calibri" w:hAnsi="Calibri" w:cs="Calibri"/>
                <w:sz w:val="20"/>
                <w:szCs w:val="20"/>
              </w:rPr>
            </w:pPr>
            <w:r w:rsidRPr="008B7DE3">
              <w:rPr>
                <w:rFonts w:ascii="Calibri" w:eastAsia="Calibri" w:hAnsi="Calibri" w:cs="Calibri"/>
                <w:b/>
                <w:sz w:val="20"/>
                <w:szCs w:val="20"/>
              </w:rPr>
              <w:t>Teléfono:</w:t>
            </w:r>
            <w:r w:rsidRPr="008B7DE3">
              <w:rPr>
                <w:rFonts w:ascii="Calibri" w:eastAsia="Calibri" w:hAnsi="Calibri" w:cs="Calibri"/>
                <w:sz w:val="20"/>
                <w:szCs w:val="20"/>
              </w:rPr>
              <w:t xml:space="preserve"> </w:t>
            </w:r>
          </w:p>
          <w:p w14:paraId="4BBB0A5D" w14:textId="77777777" w:rsidR="00296961" w:rsidRPr="008B7DE3" w:rsidRDefault="00296961" w:rsidP="00E95E8C">
            <w:pPr>
              <w:spacing w:after="100" w:line="240" w:lineRule="auto"/>
              <w:jc w:val="both"/>
              <w:rPr>
                <w:rFonts w:ascii="Calibri" w:eastAsia="Calibri" w:hAnsi="Calibri" w:cs="Calibri"/>
                <w:sz w:val="20"/>
                <w:szCs w:val="20"/>
                <w:lang w:eastAsia="es-ES"/>
              </w:rPr>
            </w:pPr>
            <w:r w:rsidRPr="008B7DE3">
              <w:rPr>
                <w:rFonts w:ascii="Calibri" w:eastAsia="Calibri" w:hAnsi="Calibri" w:cs="Calibri"/>
                <w:sz w:val="20"/>
                <w:szCs w:val="20"/>
                <w:lang w:eastAsia="es-ES"/>
              </w:rPr>
              <w:t>56 2 23621436</w:t>
            </w:r>
          </w:p>
          <w:p w14:paraId="61896747" w14:textId="77777777" w:rsidR="00296961" w:rsidRPr="008B7DE3" w:rsidRDefault="00296961" w:rsidP="00E95E8C">
            <w:pPr>
              <w:spacing w:after="100" w:line="240" w:lineRule="auto"/>
              <w:jc w:val="both"/>
              <w:rPr>
                <w:rFonts w:ascii="Calibri" w:eastAsia="Calibri" w:hAnsi="Calibri" w:cs="Calibri"/>
                <w:sz w:val="20"/>
                <w:szCs w:val="20"/>
                <w:lang w:val="es-ES" w:eastAsia="es-ES"/>
              </w:rPr>
            </w:pPr>
            <w:r w:rsidRPr="008B7DE3">
              <w:rPr>
                <w:rFonts w:ascii="Calibri" w:eastAsia="Calibri" w:hAnsi="Calibri" w:cs="Calibri"/>
                <w:sz w:val="20"/>
                <w:szCs w:val="20"/>
                <w:lang w:eastAsia="es-ES"/>
              </w:rPr>
              <w:t>56 2 23621410</w:t>
            </w:r>
          </w:p>
        </w:tc>
      </w:tr>
    </w:tbl>
    <w:p w14:paraId="4F9B2FD7" w14:textId="77777777" w:rsidR="00D42470" w:rsidRPr="008B7DE3" w:rsidRDefault="00D42470" w:rsidP="00D42470">
      <w:pPr>
        <w:contextualSpacing/>
      </w:pPr>
    </w:p>
    <w:p w14:paraId="0F872A0B" w14:textId="77777777" w:rsidR="00D42470" w:rsidRPr="008B7DE3" w:rsidRDefault="00D42470" w:rsidP="00D42470">
      <w:pPr>
        <w:contextualSpacing/>
      </w:pPr>
    </w:p>
    <w:p w14:paraId="4F64A0CB" w14:textId="77777777" w:rsidR="00D42470" w:rsidRPr="008B7DE3" w:rsidRDefault="00D42470" w:rsidP="00D42470">
      <w:pPr>
        <w:jc w:val="center"/>
        <w:rPr>
          <w:rFonts w:ascii="Calibri" w:eastAsia="Calibri" w:hAnsi="Calibri" w:cs="Calibri"/>
          <w:sz w:val="28"/>
          <w:szCs w:val="32"/>
        </w:rPr>
      </w:pPr>
    </w:p>
    <w:p w14:paraId="62795972" w14:textId="77777777" w:rsidR="00D42470" w:rsidRPr="008B7DE3" w:rsidRDefault="00D42470" w:rsidP="004F0D94">
      <w:pPr>
        <w:numPr>
          <w:ilvl w:val="1"/>
          <w:numId w:val="5"/>
        </w:numPr>
        <w:tabs>
          <w:tab w:val="num" w:pos="360"/>
        </w:tabs>
        <w:spacing w:after="0" w:line="240" w:lineRule="auto"/>
        <w:ind w:left="989" w:hanging="705"/>
        <w:contextualSpacing/>
        <w:outlineLvl w:val="0"/>
        <w:rPr>
          <w:rFonts w:ascii="Calibri" w:eastAsia="Calibri" w:hAnsi="Calibri" w:cs="Calibri"/>
          <w:b/>
          <w:sz w:val="24"/>
          <w:szCs w:val="20"/>
        </w:rPr>
        <w:sectPr w:rsidR="00D42470" w:rsidRPr="008B7DE3" w:rsidSect="000A28D4">
          <w:type w:val="nextColumn"/>
          <w:pgSz w:w="12240" w:h="15840" w:code="1"/>
          <w:pgMar w:top="1134" w:right="1134" w:bottom="1134" w:left="1134" w:header="708" w:footer="708" w:gutter="0"/>
          <w:pgNumType w:start="1"/>
          <w:cols w:space="708"/>
          <w:docGrid w:linePitch="360"/>
        </w:sectPr>
      </w:pPr>
      <w:bookmarkStart w:id="15" w:name="_Toc352840379"/>
      <w:bookmarkStart w:id="16" w:name="_Toc352841439"/>
      <w:bookmarkStart w:id="17" w:name="_Toc353998106"/>
      <w:bookmarkStart w:id="18" w:name="_Toc353998179"/>
      <w:bookmarkStart w:id="19" w:name="_Toc382383533"/>
      <w:bookmarkStart w:id="20" w:name="_Toc382472355"/>
      <w:bookmarkStart w:id="21" w:name="_Toc390184267"/>
      <w:bookmarkStart w:id="22" w:name="_Toc390359998"/>
      <w:bookmarkStart w:id="23" w:name="_Toc390777019"/>
    </w:p>
    <w:p w14:paraId="6469521D" w14:textId="77777777" w:rsidR="00D42470" w:rsidRPr="008B7DE3" w:rsidRDefault="00D42470" w:rsidP="00EF1051">
      <w:pPr>
        <w:pStyle w:val="Ttulo2"/>
      </w:pPr>
      <w:bookmarkStart w:id="24" w:name="_Toc449085408"/>
      <w:bookmarkStart w:id="25" w:name="_Toc38379357"/>
      <w:bookmarkStart w:id="26" w:name="_Toc49495712"/>
      <w:r w:rsidRPr="008B7DE3">
        <w:lastRenderedPageBreak/>
        <w:t>Ubicación</w:t>
      </w:r>
      <w:bookmarkEnd w:id="15"/>
      <w:bookmarkEnd w:id="16"/>
      <w:bookmarkEnd w:id="17"/>
      <w:bookmarkEnd w:id="18"/>
      <w:bookmarkEnd w:id="19"/>
      <w:bookmarkEnd w:id="20"/>
      <w:r w:rsidRPr="008B7DE3">
        <w:t xml:space="preserve"> y </w:t>
      </w:r>
      <w:proofErr w:type="spellStart"/>
      <w:r w:rsidRPr="008B7DE3">
        <w:t>Layout</w:t>
      </w:r>
      <w:bookmarkEnd w:id="21"/>
      <w:bookmarkEnd w:id="22"/>
      <w:bookmarkEnd w:id="23"/>
      <w:bookmarkEnd w:id="24"/>
      <w:bookmarkEnd w:id="25"/>
      <w:bookmarkEnd w:id="26"/>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23"/>
        <w:gridCol w:w="2540"/>
        <w:gridCol w:w="3137"/>
        <w:gridCol w:w="3088"/>
      </w:tblGrid>
      <w:tr w:rsidR="00D42470" w:rsidRPr="008B7DE3" w14:paraId="39474E62"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37800B5C" w14:textId="77777777" w:rsidR="00831F10" w:rsidRPr="008B7DE3" w:rsidRDefault="00D42470" w:rsidP="00831F10">
            <w:pPr>
              <w:spacing w:after="0" w:line="240" w:lineRule="auto"/>
              <w:jc w:val="both"/>
              <w:rPr>
                <w:rFonts w:ascii="Calibri" w:eastAsia="Calibri" w:hAnsi="Calibri" w:cs="Times New Roman"/>
                <w:sz w:val="20"/>
                <w:szCs w:val="20"/>
              </w:rPr>
            </w:pPr>
            <w:bookmarkStart w:id="27" w:name="_Toc352840382"/>
            <w:bookmarkStart w:id="28" w:name="_Toc352841442"/>
            <w:bookmarkStart w:id="29" w:name="_Toc352940732"/>
            <w:bookmarkStart w:id="30" w:name="_Toc353998108"/>
            <w:bookmarkStart w:id="31" w:name="_Toc353998181"/>
            <w:r w:rsidRPr="008B7DE3">
              <w:rPr>
                <w:rFonts w:ascii="Calibri" w:eastAsia="Calibri" w:hAnsi="Calibri" w:cs="Times New Roman"/>
                <w:b/>
              </w:rPr>
              <w:t>Fi</w:t>
            </w:r>
            <w:r w:rsidR="00CD5C25" w:rsidRPr="008B7DE3">
              <w:rPr>
                <w:rFonts w:ascii="Calibri" w:eastAsia="Calibri" w:hAnsi="Calibri" w:cs="Times New Roman"/>
                <w:b/>
              </w:rPr>
              <w:t>gura 1. Mapa de ubicación general</w:t>
            </w:r>
            <w:r w:rsidR="00C13489" w:rsidRPr="008B7DE3">
              <w:rPr>
                <w:rFonts w:ascii="Calibri" w:eastAsia="Calibri" w:hAnsi="Calibri" w:cs="Times New Roman"/>
                <w:b/>
              </w:rPr>
              <w:t xml:space="preserve"> del proyecto</w:t>
            </w:r>
            <w:r w:rsidR="00CD5C25" w:rsidRPr="008B7DE3">
              <w:rPr>
                <w:rFonts w:ascii="Calibri" w:eastAsia="Calibri" w:hAnsi="Calibri" w:cs="Times New Roman"/>
                <w:b/>
              </w:rPr>
              <w:t xml:space="preserve"> </w:t>
            </w:r>
            <w:r w:rsidR="000F115A" w:rsidRPr="008B7DE3">
              <w:rPr>
                <w:rFonts w:ascii="Calibri" w:eastAsia="Calibri" w:hAnsi="Calibri" w:cs="Times New Roman"/>
              </w:rPr>
              <w:t>(</w:t>
            </w:r>
            <w:r w:rsidRPr="008B7DE3">
              <w:rPr>
                <w:rFonts w:ascii="Calibri" w:eastAsia="Calibri" w:hAnsi="Calibri" w:cs="Times New Roman"/>
                <w:sz w:val="20"/>
                <w:szCs w:val="20"/>
              </w:rPr>
              <w:t>Fuente:</w:t>
            </w:r>
            <w:r w:rsidR="000F115A" w:rsidRPr="008B7DE3">
              <w:rPr>
                <w:rFonts w:ascii="Calibri" w:eastAsia="Calibri" w:hAnsi="Calibri" w:cs="Times New Roman"/>
                <w:sz w:val="20"/>
                <w:szCs w:val="20"/>
              </w:rPr>
              <w:t xml:space="preserve"> Estudio de Impacto Ambiental </w:t>
            </w:r>
            <w:r w:rsidR="000F115A" w:rsidRPr="008B7DE3">
              <w:rPr>
                <w:rFonts w:ascii="Calibri" w:eastAsia="Calibri" w:hAnsi="Calibri" w:cs="Times New Roman"/>
                <w:bCs/>
                <w:sz w:val="20"/>
                <w:szCs w:val="20"/>
                <w:lang w:val="es-MX"/>
              </w:rPr>
              <w:t>“Línea de Transmisión Lo Aguirre-Alto Melipilla y Alto Melipilla-Rapel”. Capítulo 1 Descripción de Proyecto</w:t>
            </w:r>
            <w:bookmarkEnd w:id="27"/>
            <w:bookmarkEnd w:id="28"/>
            <w:bookmarkEnd w:id="29"/>
            <w:bookmarkEnd w:id="30"/>
            <w:bookmarkEnd w:id="31"/>
            <w:r w:rsidR="000659BC" w:rsidRPr="008B7DE3">
              <w:rPr>
                <w:rFonts w:ascii="Calibri" w:eastAsia="Calibri" w:hAnsi="Calibri" w:cs="Times New Roman"/>
                <w:sz w:val="20"/>
                <w:szCs w:val="20"/>
              </w:rPr>
              <w:t>. Mayo 2016).</w:t>
            </w:r>
          </w:p>
          <w:p w14:paraId="4640A6AE" w14:textId="77777777" w:rsidR="00D42470" w:rsidRPr="008B7DE3" w:rsidRDefault="00406E1E" w:rsidP="00831F10">
            <w:pPr>
              <w:spacing w:after="0" w:line="240" w:lineRule="auto"/>
              <w:jc w:val="center"/>
              <w:rPr>
                <w:rFonts w:ascii="Calibri" w:eastAsia="Calibri" w:hAnsi="Calibri" w:cs="Times New Roman"/>
                <w:sz w:val="20"/>
                <w:szCs w:val="20"/>
              </w:rPr>
            </w:pPr>
            <w:r w:rsidRPr="008B7DE3">
              <w:rPr>
                <w:rFonts w:ascii="Calibri" w:eastAsia="Calibri" w:hAnsi="Calibri" w:cs="Calibri"/>
                <w:b/>
                <w:noProof/>
                <w:sz w:val="24"/>
                <w:szCs w:val="20"/>
                <w:lang w:val="es-MX" w:eastAsia="es-MX"/>
              </w:rPr>
              <w:drawing>
                <wp:inline distT="0" distB="0" distL="0" distR="0" wp14:anchorId="7E70D2A8" wp14:editId="494E6D6B">
                  <wp:extent cx="7753350" cy="4645040"/>
                  <wp:effectExtent l="19050" t="0" r="0" b="0"/>
                  <wp:docPr id="23" name="22 Imagen" descr="Trazado L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zado LTE.jpg"/>
                          <pic:cNvPicPr/>
                        </pic:nvPicPr>
                        <pic:blipFill>
                          <a:blip r:embed="rId16" cstate="print"/>
                          <a:stretch>
                            <a:fillRect/>
                          </a:stretch>
                        </pic:blipFill>
                        <pic:spPr>
                          <a:xfrm>
                            <a:off x="0" y="0"/>
                            <a:ext cx="7755356" cy="4646242"/>
                          </a:xfrm>
                          <a:prstGeom prst="rect">
                            <a:avLst/>
                          </a:prstGeom>
                        </pic:spPr>
                      </pic:pic>
                    </a:graphicData>
                  </a:graphic>
                </wp:inline>
              </w:drawing>
            </w:r>
          </w:p>
        </w:tc>
      </w:tr>
      <w:tr w:rsidR="00D42470" w:rsidRPr="008B7DE3" w14:paraId="08D703CC" w14:textId="77777777" w:rsidTr="00556C92">
        <w:trPr>
          <w:trHeight w:val="229"/>
          <w:jc w:val="center"/>
        </w:trPr>
        <w:tc>
          <w:tcPr>
            <w:tcW w:w="1798" w:type="pct"/>
            <w:shd w:val="clear" w:color="auto" w:fill="FFFFFF"/>
            <w:tcMar>
              <w:top w:w="58" w:type="dxa"/>
              <w:left w:w="58" w:type="dxa"/>
              <w:bottom w:w="58" w:type="dxa"/>
              <w:right w:w="58" w:type="dxa"/>
            </w:tcMar>
            <w:hideMark/>
          </w:tcPr>
          <w:p w14:paraId="7F96D206" w14:textId="77777777" w:rsidR="00D42470" w:rsidRPr="008B7DE3" w:rsidRDefault="00D42470" w:rsidP="00D42470">
            <w:pPr>
              <w:spacing w:after="0" w:line="240" w:lineRule="auto"/>
              <w:jc w:val="both"/>
              <w:rPr>
                <w:rFonts w:ascii="Calibri" w:eastAsia="Calibri" w:hAnsi="Calibri" w:cs="Calibri"/>
                <w:b/>
                <w:sz w:val="20"/>
                <w:szCs w:val="18"/>
              </w:rPr>
            </w:pPr>
            <w:r w:rsidRPr="008B7DE3">
              <w:rPr>
                <w:rFonts w:ascii="Calibri" w:eastAsia="Calibri" w:hAnsi="Calibri" w:cs="Calibri"/>
                <w:b/>
                <w:sz w:val="20"/>
                <w:szCs w:val="18"/>
              </w:rPr>
              <w:t xml:space="preserve">Coordenadas UTM de referencia: </w:t>
            </w:r>
            <w:r w:rsidRPr="008B7DE3">
              <w:rPr>
                <w:rFonts w:ascii="Calibri" w:eastAsia="Calibri" w:hAnsi="Calibri" w:cs="Calibri"/>
                <w:sz w:val="20"/>
                <w:szCs w:val="18"/>
              </w:rPr>
              <w:t>DATUM WGS 84</w:t>
            </w:r>
          </w:p>
        </w:tc>
        <w:tc>
          <w:tcPr>
            <w:tcW w:w="928" w:type="pct"/>
            <w:shd w:val="clear" w:color="auto" w:fill="FFFFFF"/>
          </w:tcPr>
          <w:p w14:paraId="58043ADF" w14:textId="77777777" w:rsidR="00D42470" w:rsidRPr="008B7DE3" w:rsidRDefault="00D42470" w:rsidP="00D42470">
            <w:pPr>
              <w:spacing w:after="0" w:line="240" w:lineRule="auto"/>
              <w:jc w:val="both"/>
              <w:rPr>
                <w:rFonts w:ascii="Calibri" w:eastAsia="Calibri" w:hAnsi="Calibri" w:cs="Calibri"/>
                <w:b/>
                <w:sz w:val="20"/>
                <w:szCs w:val="18"/>
              </w:rPr>
            </w:pPr>
            <w:r w:rsidRPr="008B7DE3">
              <w:rPr>
                <w:rFonts w:ascii="Calibri" w:eastAsia="Calibri" w:hAnsi="Calibri" w:cs="Calibri"/>
                <w:b/>
                <w:sz w:val="20"/>
                <w:szCs w:val="18"/>
              </w:rPr>
              <w:t>Huso:</w:t>
            </w:r>
            <w:r w:rsidR="000659BC" w:rsidRPr="008B7DE3">
              <w:rPr>
                <w:rFonts w:ascii="Calibri" w:eastAsia="Calibri" w:hAnsi="Calibri" w:cs="Calibri"/>
                <w:b/>
                <w:sz w:val="20"/>
                <w:szCs w:val="18"/>
              </w:rPr>
              <w:t xml:space="preserve"> </w:t>
            </w:r>
            <w:r w:rsidR="000659BC" w:rsidRPr="008B7DE3">
              <w:rPr>
                <w:rFonts w:ascii="Calibri" w:eastAsia="Calibri" w:hAnsi="Calibri" w:cs="Calibri"/>
                <w:sz w:val="20"/>
                <w:szCs w:val="18"/>
              </w:rPr>
              <w:t>19</w:t>
            </w:r>
          </w:p>
        </w:tc>
        <w:tc>
          <w:tcPr>
            <w:tcW w:w="1146" w:type="pct"/>
            <w:shd w:val="clear" w:color="auto" w:fill="FFFFFF"/>
          </w:tcPr>
          <w:p w14:paraId="35535F3E" w14:textId="77777777" w:rsidR="00D42470" w:rsidRPr="008B7DE3" w:rsidRDefault="00D42470" w:rsidP="00AE370F">
            <w:pPr>
              <w:spacing w:after="0" w:line="240" w:lineRule="auto"/>
              <w:jc w:val="both"/>
              <w:rPr>
                <w:rFonts w:ascii="Calibri" w:eastAsia="Calibri" w:hAnsi="Calibri" w:cs="Calibri"/>
                <w:b/>
                <w:sz w:val="20"/>
                <w:szCs w:val="18"/>
              </w:rPr>
            </w:pPr>
            <w:r w:rsidRPr="008B7DE3">
              <w:rPr>
                <w:rFonts w:ascii="Calibri" w:eastAsia="Calibri" w:hAnsi="Calibri" w:cs="Calibri"/>
                <w:b/>
                <w:sz w:val="20"/>
                <w:szCs w:val="18"/>
              </w:rPr>
              <w:t>UTM N:</w:t>
            </w:r>
            <w:r w:rsidR="000659BC" w:rsidRPr="008B7DE3">
              <w:rPr>
                <w:rFonts w:ascii="Calibri" w:eastAsia="Calibri" w:hAnsi="Calibri" w:cs="Calibri"/>
                <w:b/>
                <w:sz w:val="20"/>
                <w:szCs w:val="18"/>
              </w:rPr>
              <w:t xml:space="preserve"> </w:t>
            </w:r>
            <w:r w:rsidR="002629F1">
              <w:rPr>
                <w:rFonts w:ascii="Calibri" w:eastAsia="Calibri" w:hAnsi="Calibri" w:cs="Calibri"/>
                <w:b/>
                <w:sz w:val="20"/>
                <w:szCs w:val="18"/>
              </w:rPr>
              <w:t>6</w:t>
            </w:r>
            <w:r w:rsidR="007317C0">
              <w:rPr>
                <w:rFonts w:ascii="Calibri" w:eastAsia="Calibri" w:hAnsi="Calibri" w:cs="Calibri"/>
                <w:b/>
                <w:sz w:val="20"/>
                <w:szCs w:val="18"/>
              </w:rPr>
              <w:t>.269.646</w:t>
            </w:r>
            <w:r w:rsidR="00A64B61">
              <w:rPr>
                <w:rFonts w:ascii="Calibri" w:eastAsia="Calibri" w:hAnsi="Calibri" w:cs="Calibri"/>
                <w:b/>
                <w:sz w:val="20"/>
                <w:szCs w:val="18"/>
              </w:rPr>
              <w:t xml:space="preserve"> </w:t>
            </w:r>
            <w:r w:rsidR="007317C0">
              <w:rPr>
                <w:rFonts w:ascii="Calibri" w:eastAsia="Calibri" w:hAnsi="Calibri" w:cs="Calibri"/>
                <w:b/>
                <w:sz w:val="20"/>
                <w:szCs w:val="18"/>
              </w:rPr>
              <w:t>m</w:t>
            </w:r>
          </w:p>
        </w:tc>
        <w:tc>
          <w:tcPr>
            <w:tcW w:w="1128" w:type="pct"/>
            <w:shd w:val="clear" w:color="auto" w:fill="FFFFFF"/>
          </w:tcPr>
          <w:p w14:paraId="5A79AC62" w14:textId="77777777" w:rsidR="00D42470" w:rsidRPr="008B7DE3" w:rsidRDefault="00D42470" w:rsidP="00AE370F">
            <w:pPr>
              <w:spacing w:after="0" w:line="240" w:lineRule="auto"/>
              <w:jc w:val="both"/>
              <w:rPr>
                <w:rFonts w:ascii="Calibri" w:eastAsia="Calibri" w:hAnsi="Calibri" w:cs="Calibri"/>
                <w:b/>
                <w:sz w:val="20"/>
                <w:szCs w:val="16"/>
              </w:rPr>
            </w:pPr>
            <w:r w:rsidRPr="008B7DE3">
              <w:rPr>
                <w:rFonts w:ascii="Calibri" w:eastAsia="Calibri" w:hAnsi="Calibri" w:cs="Calibri"/>
                <w:b/>
                <w:sz w:val="20"/>
                <w:szCs w:val="16"/>
              </w:rPr>
              <w:t>UTM E:</w:t>
            </w:r>
            <w:r w:rsidR="000659BC" w:rsidRPr="008B7DE3">
              <w:rPr>
                <w:rFonts w:ascii="Calibri" w:eastAsia="Calibri" w:hAnsi="Calibri" w:cs="Calibri"/>
                <w:b/>
                <w:sz w:val="20"/>
                <w:szCs w:val="16"/>
              </w:rPr>
              <w:t xml:space="preserve"> </w:t>
            </w:r>
            <w:r w:rsidR="007317C0">
              <w:rPr>
                <w:rFonts w:ascii="Calibri" w:eastAsia="Calibri" w:hAnsi="Calibri" w:cs="Calibri"/>
                <w:b/>
                <w:sz w:val="20"/>
                <w:szCs w:val="16"/>
              </w:rPr>
              <w:t>292.742</w:t>
            </w:r>
            <w:r w:rsidR="00A64B61">
              <w:rPr>
                <w:rFonts w:ascii="Calibri" w:eastAsia="Calibri" w:hAnsi="Calibri" w:cs="Calibri"/>
                <w:b/>
                <w:sz w:val="20"/>
                <w:szCs w:val="16"/>
              </w:rPr>
              <w:t xml:space="preserve"> </w:t>
            </w:r>
            <w:r w:rsidR="007317C0">
              <w:rPr>
                <w:rFonts w:ascii="Calibri" w:eastAsia="Calibri" w:hAnsi="Calibri" w:cs="Calibri"/>
                <w:b/>
                <w:sz w:val="20"/>
                <w:szCs w:val="16"/>
              </w:rPr>
              <w:t>m</w:t>
            </w:r>
          </w:p>
        </w:tc>
      </w:tr>
      <w:tr w:rsidR="00D42470" w:rsidRPr="008B7DE3" w14:paraId="4FEE2600" w14:textId="77777777" w:rsidTr="002629F1">
        <w:trPr>
          <w:trHeight w:val="422"/>
          <w:jc w:val="center"/>
        </w:trPr>
        <w:tc>
          <w:tcPr>
            <w:tcW w:w="5000" w:type="pct"/>
            <w:gridSpan w:val="4"/>
            <w:shd w:val="clear" w:color="auto" w:fill="FFFFFF"/>
            <w:tcMar>
              <w:top w:w="58" w:type="dxa"/>
              <w:left w:w="58" w:type="dxa"/>
              <w:bottom w:w="58" w:type="dxa"/>
              <w:right w:w="58" w:type="dxa"/>
            </w:tcMar>
          </w:tcPr>
          <w:p w14:paraId="3BB95492" w14:textId="77777777" w:rsidR="00D42470" w:rsidRPr="008B7DE3" w:rsidRDefault="00D42470" w:rsidP="00A53C28">
            <w:pPr>
              <w:spacing w:after="0" w:line="240" w:lineRule="auto"/>
              <w:jc w:val="both"/>
              <w:rPr>
                <w:rFonts w:ascii="Calibri" w:eastAsia="Calibri" w:hAnsi="Calibri" w:cs="Calibri"/>
                <w:b/>
                <w:color w:val="FF0000"/>
                <w:sz w:val="20"/>
                <w:szCs w:val="18"/>
              </w:rPr>
            </w:pPr>
            <w:r w:rsidRPr="008B7DE3">
              <w:rPr>
                <w:rFonts w:ascii="Calibri" w:eastAsia="Calibri" w:hAnsi="Calibri" w:cs="Calibri"/>
                <w:b/>
                <w:sz w:val="20"/>
                <w:szCs w:val="18"/>
              </w:rPr>
              <w:t xml:space="preserve">Ruta de acceso: </w:t>
            </w:r>
            <w:r w:rsidR="00A53C28">
              <w:rPr>
                <w:rFonts w:ascii="Calibri" w:eastAsia="Calibri" w:hAnsi="Calibri" w:cs="Calibri"/>
                <w:sz w:val="20"/>
                <w:szCs w:val="18"/>
              </w:rPr>
              <w:t>Desde las oficinas de la SMA</w:t>
            </w:r>
            <w:r w:rsidR="00B36C75">
              <w:rPr>
                <w:rFonts w:ascii="Calibri" w:eastAsia="Calibri" w:hAnsi="Calibri" w:cs="Calibri"/>
                <w:sz w:val="20"/>
                <w:szCs w:val="18"/>
              </w:rPr>
              <w:t>,</w:t>
            </w:r>
            <w:r w:rsidR="00A53C28">
              <w:rPr>
                <w:rFonts w:ascii="Calibri" w:eastAsia="Calibri" w:hAnsi="Calibri" w:cs="Calibri"/>
                <w:sz w:val="20"/>
                <w:szCs w:val="18"/>
              </w:rPr>
              <w:t xml:space="preserve"> se accede a la Autopista Central, </w:t>
            </w:r>
            <w:r w:rsidR="00B36C75">
              <w:rPr>
                <w:rFonts w:ascii="Calibri" w:eastAsia="Calibri" w:hAnsi="Calibri" w:cs="Calibri"/>
                <w:sz w:val="20"/>
                <w:szCs w:val="18"/>
              </w:rPr>
              <w:t>para luego tomar la Ruta 78, posteriormente se toma la salida hacia Melipilla/ Pichilemu, se sigue por calle General San Martín hasta tomar Calle Vicuña Mackenna</w:t>
            </w:r>
            <w:r w:rsidR="005535A0">
              <w:rPr>
                <w:rFonts w:ascii="Calibri" w:eastAsia="Calibri" w:hAnsi="Calibri" w:cs="Calibri"/>
                <w:sz w:val="20"/>
                <w:szCs w:val="18"/>
              </w:rPr>
              <w:t>.</w:t>
            </w:r>
          </w:p>
        </w:tc>
      </w:tr>
      <w:tr w:rsidR="00CD5C25" w:rsidRPr="008B7DE3" w14:paraId="092DBCC2" w14:textId="77777777" w:rsidTr="00834913">
        <w:trPr>
          <w:trHeight w:val="8308"/>
          <w:jc w:val="center"/>
        </w:trPr>
        <w:tc>
          <w:tcPr>
            <w:tcW w:w="5000" w:type="pct"/>
            <w:gridSpan w:val="4"/>
            <w:shd w:val="clear" w:color="auto" w:fill="FFFFFF"/>
            <w:tcMar>
              <w:top w:w="58" w:type="dxa"/>
              <w:left w:w="58" w:type="dxa"/>
              <w:bottom w:w="58" w:type="dxa"/>
              <w:right w:w="58" w:type="dxa"/>
            </w:tcMar>
            <w:hideMark/>
          </w:tcPr>
          <w:p w14:paraId="7E34BA58" w14:textId="77777777" w:rsidR="00CD5C25" w:rsidRPr="00746B99" w:rsidRDefault="00CD5C25" w:rsidP="00CD5C25">
            <w:pPr>
              <w:spacing w:after="0" w:line="240" w:lineRule="auto"/>
              <w:jc w:val="both"/>
              <w:rPr>
                <w:rFonts w:ascii="Calibri" w:eastAsia="Calibri" w:hAnsi="Calibri" w:cs="Times New Roman"/>
                <w:sz w:val="20"/>
                <w:szCs w:val="20"/>
              </w:rPr>
            </w:pPr>
            <w:r w:rsidRPr="008B7DE3">
              <w:rPr>
                <w:rFonts w:ascii="Calibri" w:eastAsia="Calibri" w:hAnsi="Calibri" w:cs="Times New Roman"/>
                <w:b/>
              </w:rPr>
              <w:lastRenderedPageBreak/>
              <w:t xml:space="preserve">Figura </w:t>
            </w:r>
            <w:r w:rsidR="00CB0489" w:rsidRPr="008B7DE3">
              <w:rPr>
                <w:rFonts w:ascii="Calibri" w:eastAsia="Calibri" w:hAnsi="Calibri" w:cs="Times New Roman"/>
                <w:b/>
              </w:rPr>
              <w:t xml:space="preserve">2. Mapa de ubicación </w:t>
            </w:r>
            <w:r w:rsidR="005A03C9">
              <w:rPr>
                <w:rFonts w:ascii="Calibri" w:eastAsia="Calibri" w:hAnsi="Calibri" w:cs="Times New Roman"/>
                <w:b/>
              </w:rPr>
              <w:t>local</w:t>
            </w:r>
            <w:r w:rsidRPr="008B7DE3">
              <w:rPr>
                <w:rFonts w:ascii="Calibri" w:eastAsia="Calibri" w:hAnsi="Calibri" w:cs="Times New Roman"/>
                <w:b/>
              </w:rPr>
              <w:t xml:space="preserve"> </w:t>
            </w:r>
            <w:r w:rsidR="00AE1B31" w:rsidRPr="008B7DE3">
              <w:rPr>
                <w:rFonts w:ascii="Calibri" w:eastAsia="Calibri" w:hAnsi="Calibri" w:cs="Times New Roman"/>
                <w:sz w:val="20"/>
                <w:szCs w:val="20"/>
              </w:rPr>
              <w:t>(</w:t>
            </w:r>
            <w:r w:rsidRPr="008B7DE3">
              <w:rPr>
                <w:rFonts w:ascii="Calibri" w:eastAsia="Calibri" w:hAnsi="Calibri" w:cs="Times New Roman"/>
                <w:sz w:val="20"/>
                <w:szCs w:val="20"/>
              </w:rPr>
              <w:t xml:space="preserve">Fuente: </w:t>
            </w:r>
            <w:r w:rsidR="00C76F8F" w:rsidRPr="008B7DE3">
              <w:rPr>
                <w:rFonts w:ascii="Calibri" w:eastAsia="Calibri" w:hAnsi="Calibri" w:cs="Times New Roman"/>
                <w:sz w:val="20"/>
                <w:szCs w:val="20"/>
              </w:rPr>
              <w:t xml:space="preserve">Adenda 1 del EIA del proyecto </w:t>
            </w:r>
            <w:r w:rsidR="00C76F8F" w:rsidRPr="008B7DE3">
              <w:rPr>
                <w:rFonts w:ascii="Calibri" w:eastAsia="Calibri" w:hAnsi="Calibri" w:cs="Times New Roman"/>
                <w:bCs/>
                <w:sz w:val="20"/>
                <w:szCs w:val="20"/>
                <w:lang w:val="es-MX"/>
              </w:rPr>
              <w:t>“Línea de Transmisión Lo Aguirre-Alto Melipilla y Alto Melipilla-Rapel”</w:t>
            </w:r>
          </w:p>
          <w:p w14:paraId="47DDB4D5" w14:textId="77777777" w:rsidR="00AE1B31" w:rsidRPr="00746B99" w:rsidRDefault="00AE1B31" w:rsidP="00AE1B31">
            <w:pPr>
              <w:spacing w:after="0" w:line="240" w:lineRule="auto"/>
              <w:jc w:val="center"/>
              <w:rPr>
                <w:rFonts w:ascii="Calibri" w:eastAsia="Calibri" w:hAnsi="Calibri" w:cs="Times New Roman"/>
                <w:sz w:val="20"/>
                <w:szCs w:val="20"/>
              </w:rPr>
            </w:pPr>
          </w:p>
          <w:p w14:paraId="1F6F3AC1" w14:textId="77777777" w:rsidR="00CD5C25" w:rsidRPr="008B7DE3" w:rsidRDefault="005A03C9" w:rsidP="00CD5C25">
            <w:pPr>
              <w:spacing w:after="0" w:line="240" w:lineRule="auto"/>
              <w:jc w:val="center"/>
              <w:rPr>
                <w:rFonts w:ascii="Calibri" w:eastAsia="Calibri" w:hAnsi="Calibri" w:cs="Calibri"/>
                <w:b/>
                <w:noProof/>
                <w:sz w:val="24"/>
                <w:szCs w:val="20"/>
                <w:lang w:eastAsia="es-CL"/>
              </w:rPr>
            </w:pPr>
            <w:r w:rsidRPr="005A03C9">
              <w:rPr>
                <w:rFonts w:ascii="Calibri" w:eastAsia="Calibri" w:hAnsi="Calibri" w:cs="Calibri"/>
                <w:b/>
                <w:noProof/>
                <w:sz w:val="24"/>
                <w:szCs w:val="20"/>
                <w:lang w:val="es-MX" w:eastAsia="es-MX"/>
              </w:rPr>
              <w:drawing>
                <wp:inline distT="0" distB="0" distL="0" distR="0" wp14:anchorId="60C87B69" wp14:editId="0633474F">
                  <wp:extent cx="6010814" cy="4901070"/>
                  <wp:effectExtent l="19050" t="0" r="8986" b="0"/>
                  <wp:docPr id="2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6014342" cy="4903947"/>
                          </a:xfrm>
                          <a:prstGeom prst="rect">
                            <a:avLst/>
                          </a:prstGeom>
                          <a:noFill/>
                          <a:ln w="9525">
                            <a:noFill/>
                            <a:miter lim="800000"/>
                            <a:headEnd/>
                            <a:tailEnd/>
                          </a:ln>
                        </pic:spPr>
                      </pic:pic>
                    </a:graphicData>
                  </a:graphic>
                </wp:inline>
              </w:drawing>
            </w:r>
          </w:p>
        </w:tc>
      </w:tr>
      <w:tr w:rsidR="007317C0" w:rsidRPr="008B7DE3" w14:paraId="1A3B32DC" w14:textId="77777777" w:rsidTr="00CD5C25">
        <w:trPr>
          <w:trHeight w:val="229"/>
          <w:jc w:val="center"/>
        </w:trPr>
        <w:tc>
          <w:tcPr>
            <w:tcW w:w="1798" w:type="pct"/>
            <w:shd w:val="clear" w:color="auto" w:fill="FFFFFF"/>
            <w:tcMar>
              <w:top w:w="58" w:type="dxa"/>
              <w:left w:w="58" w:type="dxa"/>
              <w:bottom w:w="58" w:type="dxa"/>
              <w:right w:w="58" w:type="dxa"/>
            </w:tcMar>
            <w:hideMark/>
          </w:tcPr>
          <w:p w14:paraId="3AAF0C42" w14:textId="77777777" w:rsidR="007317C0" w:rsidRPr="008B7DE3" w:rsidRDefault="007317C0" w:rsidP="00CD5C25">
            <w:pPr>
              <w:spacing w:after="0" w:line="240" w:lineRule="auto"/>
              <w:jc w:val="both"/>
              <w:rPr>
                <w:rFonts w:ascii="Calibri" w:eastAsia="Calibri" w:hAnsi="Calibri" w:cs="Calibri"/>
                <w:b/>
                <w:sz w:val="20"/>
                <w:szCs w:val="18"/>
              </w:rPr>
            </w:pPr>
            <w:r w:rsidRPr="008B7DE3">
              <w:rPr>
                <w:rFonts w:ascii="Calibri" w:eastAsia="Calibri" w:hAnsi="Calibri" w:cs="Calibri"/>
                <w:b/>
                <w:sz w:val="20"/>
                <w:szCs w:val="18"/>
              </w:rPr>
              <w:t xml:space="preserve">Coordenadas UTM de referencia: </w:t>
            </w:r>
            <w:r w:rsidRPr="008B7DE3">
              <w:rPr>
                <w:rFonts w:ascii="Calibri" w:eastAsia="Calibri" w:hAnsi="Calibri" w:cs="Calibri"/>
                <w:sz w:val="20"/>
                <w:szCs w:val="18"/>
              </w:rPr>
              <w:t>DATUM WGS 84</w:t>
            </w:r>
          </w:p>
        </w:tc>
        <w:tc>
          <w:tcPr>
            <w:tcW w:w="928" w:type="pct"/>
            <w:shd w:val="clear" w:color="auto" w:fill="FFFFFF"/>
          </w:tcPr>
          <w:p w14:paraId="68761924" w14:textId="77777777" w:rsidR="007317C0" w:rsidRPr="008B7DE3" w:rsidRDefault="007317C0" w:rsidP="00CD5C25">
            <w:pPr>
              <w:spacing w:after="0" w:line="240" w:lineRule="auto"/>
              <w:jc w:val="both"/>
              <w:rPr>
                <w:rFonts w:ascii="Calibri" w:eastAsia="Calibri" w:hAnsi="Calibri" w:cs="Calibri"/>
                <w:sz w:val="20"/>
                <w:szCs w:val="18"/>
              </w:rPr>
            </w:pPr>
            <w:r w:rsidRPr="008B7DE3">
              <w:rPr>
                <w:rFonts w:ascii="Calibri" w:eastAsia="Calibri" w:hAnsi="Calibri" w:cs="Calibri"/>
                <w:b/>
                <w:sz w:val="20"/>
                <w:szCs w:val="18"/>
              </w:rPr>
              <w:t xml:space="preserve">Huso: </w:t>
            </w:r>
            <w:r w:rsidRPr="008B7DE3">
              <w:rPr>
                <w:rFonts w:ascii="Calibri" w:eastAsia="Calibri" w:hAnsi="Calibri" w:cs="Calibri"/>
                <w:sz w:val="20"/>
                <w:szCs w:val="18"/>
              </w:rPr>
              <w:t>19</w:t>
            </w:r>
          </w:p>
        </w:tc>
        <w:tc>
          <w:tcPr>
            <w:tcW w:w="1146" w:type="pct"/>
            <w:shd w:val="clear" w:color="auto" w:fill="FFFFFF"/>
          </w:tcPr>
          <w:p w14:paraId="15AF59C4" w14:textId="77777777" w:rsidR="007317C0" w:rsidRPr="008B7DE3" w:rsidRDefault="007317C0" w:rsidP="00D0602C">
            <w:pPr>
              <w:spacing w:after="0" w:line="240" w:lineRule="auto"/>
              <w:jc w:val="both"/>
              <w:rPr>
                <w:rFonts w:ascii="Calibri" w:eastAsia="Calibri" w:hAnsi="Calibri" w:cs="Calibri"/>
                <w:b/>
                <w:sz w:val="20"/>
                <w:szCs w:val="18"/>
              </w:rPr>
            </w:pPr>
            <w:r w:rsidRPr="008B7DE3">
              <w:rPr>
                <w:rFonts w:ascii="Calibri" w:eastAsia="Calibri" w:hAnsi="Calibri" w:cs="Calibri"/>
                <w:b/>
                <w:sz w:val="20"/>
                <w:szCs w:val="18"/>
              </w:rPr>
              <w:t xml:space="preserve">UTM N: </w:t>
            </w:r>
            <w:r>
              <w:rPr>
                <w:rFonts w:ascii="Calibri" w:eastAsia="Calibri" w:hAnsi="Calibri" w:cs="Calibri"/>
                <w:b/>
                <w:sz w:val="20"/>
                <w:szCs w:val="18"/>
              </w:rPr>
              <w:t>6.269.646m</w:t>
            </w:r>
          </w:p>
        </w:tc>
        <w:tc>
          <w:tcPr>
            <w:tcW w:w="1128" w:type="pct"/>
            <w:shd w:val="clear" w:color="auto" w:fill="FFFFFF"/>
          </w:tcPr>
          <w:p w14:paraId="031365F6" w14:textId="77777777" w:rsidR="007317C0" w:rsidRPr="008B7DE3" w:rsidRDefault="007317C0" w:rsidP="00D0602C">
            <w:pPr>
              <w:spacing w:after="0" w:line="240" w:lineRule="auto"/>
              <w:jc w:val="both"/>
              <w:rPr>
                <w:rFonts w:ascii="Calibri" w:eastAsia="Calibri" w:hAnsi="Calibri" w:cs="Calibri"/>
                <w:b/>
                <w:sz w:val="20"/>
                <w:szCs w:val="16"/>
              </w:rPr>
            </w:pPr>
            <w:r w:rsidRPr="008B7DE3">
              <w:rPr>
                <w:rFonts w:ascii="Calibri" w:eastAsia="Calibri" w:hAnsi="Calibri" w:cs="Calibri"/>
                <w:b/>
                <w:sz w:val="20"/>
                <w:szCs w:val="16"/>
              </w:rPr>
              <w:t xml:space="preserve">UTM E: </w:t>
            </w:r>
            <w:r>
              <w:rPr>
                <w:rFonts w:ascii="Calibri" w:eastAsia="Calibri" w:hAnsi="Calibri" w:cs="Calibri"/>
                <w:b/>
                <w:sz w:val="20"/>
                <w:szCs w:val="16"/>
              </w:rPr>
              <w:t>292.742m</w:t>
            </w:r>
          </w:p>
        </w:tc>
      </w:tr>
      <w:tr w:rsidR="00CD5C25" w:rsidRPr="008B7DE3" w14:paraId="5F1D1456" w14:textId="77777777" w:rsidTr="00834913">
        <w:trPr>
          <w:trHeight w:val="401"/>
          <w:jc w:val="center"/>
        </w:trPr>
        <w:tc>
          <w:tcPr>
            <w:tcW w:w="5000" w:type="pct"/>
            <w:gridSpan w:val="4"/>
            <w:shd w:val="clear" w:color="auto" w:fill="FFFFFF"/>
            <w:tcMar>
              <w:top w:w="58" w:type="dxa"/>
              <w:left w:w="58" w:type="dxa"/>
              <w:bottom w:w="58" w:type="dxa"/>
              <w:right w:w="58" w:type="dxa"/>
            </w:tcMar>
          </w:tcPr>
          <w:p w14:paraId="6C1AE701" w14:textId="77777777" w:rsidR="00CD5C25" w:rsidRPr="008B7DE3" w:rsidRDefault="00925E1A" w:rsidP="00084DC8">
            <w:pPr>
              <w:spacing w:after="0" w:line="240" w:lineRule="auto"/>
              <w:jc w:val="both"/>
              <w:rPr>
                <w:rFonts w:ascii="Calibri" w:eastAsia="Calibri" w:hAnsi="Calibri" w:cs="Calibri"/>
                <w:color w:val="FF0000"/>
                <w:sz w:val="20"/>
                <w:szCs w:val="18"/>
              </w:rPr>
            </w:pPr>
            <w:r w:rsidRPr="008B7DE3">
              <w:rPr>
                <w:rFonts w:ascii="Calibri" w:eastAsia="Calibri" w:hAnsi="Calibri" w:cs="Calibri"/>
                <w:sz w:val="20"/>
                <w:szCs w:val="18"/>
              </w:rPr>
              <w:t xml:space="preserve">El </w:t>
            </w:r>
            <w:r w:rsidR="00834913" w:rsidRPr="008B7DE3">
              <w:rPr>
                <w:rFonts w:ascii="Calibri" w:eastAsia="Calibri" w:hAnsi="Calibri" w:cs="Calibri"/>
                <w:sz w:val="20"/>
                <w:szCs w:val="18"/>
              </w:rPr>
              <w:t xml:space="preserve">sector fiscalizado se emplaza en la comuna de Melipilla, en específico en </w:t>
            </w:r>
            <w:r w:rsidR="00CC526C">
              <w:rPr>
                <w:rFonts w:ascii="Calibri" w:eastAsia="Calibri" w:hAnsi="Calibri" w:cs="Calibri"/>
                <w:sz w:val="20"/>
                <w:szCs w:val="18"/>
              </w:rPr>
              <w:t xml:space="preserve">el sector de </w:t>
            </w:r>
            <w:r w:rsidR="00084DC8">
              <w:rPr>
                <w:rFonts w:ascii="Calibri" w:eastAsia="Calibri" w:hAnsi="Calibri" w:cs="Calibri"/>
                <w:sz w:val="20"/>
                <w:szCs w:val="18"/>
              </w:rPr>
              <w:t>Cerro Sombrero</w:t>
            </w:r>
            <w:r w:rsidR="00834913" w:rsidRPr="008B7DE3">
              <w:rPr>
                <w:rFonts w:ascii="Calibri" w:eastAsia="Calibri" w:hAnsi="Calibri" w:cs="Calibri"/>
                <w:sz w:val="20"/>
                <w:szCs w:val="18"/>
              </w:rPr>
              <w:t xml:space="preserve">. </w:t>
            </w:r>
          </w:p>
        </w:tc>
      </w:tr>
    </w:tbl>
    <w:p w14:paraId="79A2148F" w14:textId="77777777" w:rsidR="00D42470" w:rsidRPr="008B7DE3" w:rsidRDefault="00D42470" w:rsidP="00D42470">
      <w:pPr>
        <w:ind w:left="360" w:hanging="360"/>
        <w:contextualSpacing/>
        <w:sectPr w:rsidR="00D42470" w:rsidRPr="008B7DE3" w:rsidSect="000A28D4">
          <w:type w:val="nextColumn"/>
          <w:pgSz w:w="15840" w:h="12240" w:orient="landscape" w:code="1"/>
          <w:pgMar w:top="1134" w:right="1134" w:bottom="1134" w:left="1134" w:header="709" w:footer="709" w:gutter="0"/>
          <w:pgNumType w:start="4"/>
          <w:cols w:space="708"/>
          <w:docGrid w:linePitch="360"/>
        </w:sectPr>
      </w:pPr>
    </w:p>
    <w:p w14:paraId="59FBB2AD" w14:textId="77777777" w:rsidR="00D42470" w:rsidRPr="008B7DE3" w:rsidRDefault="00D42470" w:rsidP="00987770">
      <w:pPr>
        <w:pStyle w:val="Ttulo1"/>
      </w:pPr>
      <w:bookmarkStart w:id="32" w:name="_Toc390777020"/>
      <w:bookmarkStart w:id="33" w:name="_Toc449085409"/>
      <w:bookmarkStart w:id="34" w:name="_Toc49495713"/>
      <w:r w:rsidRPr="008B7DE3">
        <w:lastRenderedPageBreak/>
        <w:t>INSTRUMENTOS DE CARÁCTER AMBIENTAL FISCALIZADOS</w:t>
      </w:r>
      <w:bookmarkEnd w:id="32"/>
      <w:bookmarkEnd w:id="33"/>
      <w:bookmarkEnd w:id="34"/>
    </w:p>
    <w:p w14:paraId="28027316" w14:textId="77777777" w:rsidR="00D14AAD" w:rsidRPr="008B7DE3"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9"/>
        <w:gridCol w:w="1284"/>
        <w:gridCol w:w="1167"/>
        <w:gridCol w:w="1444"/>
        <w:gridCol w:w="1432"/>
        <w:gridCol w:w="2174"/>
        <w:gridCol w:w="2192"/>
      </w:tblGrid>
      <w:tr w:rsidR="005933B2" w:rsidRPr="008B7DE3" w14:paraId="10DCF588" w14:textId="77777777" w:rsidTr="00300C5B">
        <w:trPr>
          <w:trHeight w:val="498"/>
        </w:trPr>
        <w:tc>
          <w:tcPr>
            <w:tcW w:w="5000" w:type="pct"/>
            <w:gridSpan w:val="7"/>
            <w:shd w:val="clear" w:color="000000" w:fill="D9D9D9"/>
            <w:noWrap/>
            <w:vAlign w:val="center"/>
          </w:tcPr>
          <w:p w14:paraId="0105DD7A" w14:textId="77777777" w:rsidR="005933B2" w:rsidRPr="008B7DE3" w:rsidRDefault="005933B2" w:rsidP="00D42470">
            <w:pPr>
              <w:spacing w:after="0" w:line="0" w:lineRule="atLeast"/>
              <w:rPr>
                <w:rFonts w:ascii="Calibri" w:eastAsia="Times New Roman" w:hAnsi="Calibri" w:cs="Calibri"/>
                <w:b/>
                <w:bCs/>
                <w:color w:val="000000"/>
                <w:sz w:val="20"/>
                <w:szCs w:val="20"/>
                <w:lang w:eastAsia="es-CL"/>
              </w:rPr>
            </w:pPr>
            <w:r w:rsidRPr="008B7DE3">
              <w:rPr>
                <w:rFonts w:ascii="Calibri" w:eastAsia="Times New Roman" w:hAnsi="Calibri" w:cs="Calibri"/>
                <w:b/>
                <w:bCs/>
                <w:color w:val="000000"/>
                <w:sz w:val="20"/>
                <w:szCs w:val="20"/>
                <w:lang w:eastAsia="es-CL"/>
              </w:rPr>
              <w:t>Identificación de Instrumentos de Carácter Ambiental fiscalizados.</w:t>
            </w:r>
          </w:p>
          <w:p w14:paraId="590E3390" w14:textId="77777777" w:rsidR="005933B2" w:rsidRPr="008B7DE3" w:rsidRDefault="005933B2" w:rsidP="002D3B77">
            <w:pPr>
              <w:spacing w:after="0" w:line="0" w:lineRule="atLeast"/>
              <w:rPr>
                <w:rFonts w:ascii="Calibri" w:eastAsia="Times New Roman" w:hAnsi="Calibri" w:cs="Calibri"/>
                <w:b/>
                <w:bCs/>
                <w:color w:val="000000"/>
                <w:sz w:val="20"/>
                <w:szCs w:val="20"/>
                <w:lang w:eastAsia="es-CL"/>
              </w:rPr>
            </w:pPr>
          </w:p>
        </w:tc>
      </w:tr>
      <w:tr w:rsidR="00300C5B" w:rsidRPr="008B7DE3" w14:paraId="735445E7" w14:textId="77777777" w:rsidTr="00300C5B">
        <w:trPr>
          <w:trHeight w:val="498"/>
        </w:trPr>
        <w:tc>
          <w:tcPr>
            <w:tcW w:w="207" w:type="pct"/>
            <w:shd w:val="clear" w:color="auto" w:fill="auto"/>
            <w:vAlign w:val="center"/>
            <w:hideMark/>
          </w:tcPr>
          <w:p w14:paraId="07C415A9" w14:textId="77777777" w:rsidR="00987C39" w:rsidRPr="008B7DE3" w:rsidRDefault="00987C39" w:rsidP="00D42470">
            <w:pPr>
              <w:spacing w:after="0" w:line="0" w:lineRule="atLeast"/>
              <w:jc w:val="center"/>
              <w:rPr>
                <w:rFonts w:ascii="Calibri" w:eastAsia="Times New Roman" w:hAnsi="Calibri" w:cs="Calibri"/>
                <w:b/>
                <w:bCs/>
                <w:sz w:val="20"/>
                <w:szCs w:val="20"/>
                <w:lang w:eastAsia="es-CL"/>
              </w:rPr>
            </w:pPr>
            <w:r w:rsidRPr="008B7DE3">
              <w:rPr>
                <w:rFonts w:ascii="Calibri" w:eastAsia="Times New Roman" w:hAnsi="Calibri" w:cs="Calibri"/>
                <w:b/>
                <w:bCs/>
                <w:sz w:val="20"/>
                <w:szCs w:val="20"/>
                <w:lang w:eastAsia="es-CL"/>
              </w:rPr>
              <w:t>N°</w:t>
            </w:r>
          </w:p>
        </w:tc>
        <w:tc>
          <w:tcPr>
            <w:tcW w:w="635" w:type="pct"/>
            <w:shd w:val="clear" w:color="auto" w:fill="auto"/>
            <w:vAlign w:val="center"/>
            <w:hideMark/>
          </w:tcPr>
          <w:p w14:paraId="087FB12A" w14:textId="77777777" w:rsidR="00987C39" w:rsidRPr="008B7DE3" w:rsidRDefault="00987C39" w:rsidP="00D42470">
            <w:pPr>
              <w:spacing w:after="0" w:line="0" w:lineRule="atLeast"/>
              <w:jc w:val="center"/>
              <w:rPr>
                <w:rFonts w:ascii="Calibri" w:eastAsia="Times New Roman" w:hAnsi="Calibri" w:cs="Calibri"/>
                <w:b/>
                <w:bCs/>
                <w:sz w:val="20"/>
                <w:szCs w:val="20"/>
                <w:lang w:eastAsia="es-CL"/>
              </w:rPr>
            </w:pPr>
            <w:r w:rsidRPr="008B7DE3">
              <w:rPr>
                <w:rFonts w:ascii="Calibri" w:eastAsia="Times New Roman" w:hAnsi="Calibri" w:cs="Calibri"/>
                <w:b/>
                <w:bCs/>
                <w:sz w:val="20"/>
                <w:szCs w:val="20"/>
                <w:lang w:eastAsia="es-CL"/>
              </w:rPr>
              <w:t>Tipo de instrumento</w:t>
            </w:r>
          </w:p>
        </w:tc>
        <w:tc>
          <w:tcPr>
            <w:tcW w:w="577" w:type="pct"/>
            <w:shd w:val="clear" w:color="auto" w:fill="auto"/>
            <w:vAlign w:val="center"/>
            <w:hideMark/>
          </w:tcPr>
          <w:p w14:paraId="25BC57A6" w14:textId="77777777" w:rsidR="00987C39" w:rsidRPr="008B7DE3" w:rsidRDefault="00987C39" w:rsidP="00D42470">
            <w:pPr>
              <w:spacing w:after="0" w:line="0" w:lineRule="atLeast"/>
              <w:jc w:val="center"/>
              <w:rPr>
                <w:rFonts w:ascii="Calibri" w:eastAsia="Times New Roman" w:hAnsi="Calibri" w:cs="Calibri"/>
                <w:b/>
                <w:bCs/>
                <w:sz w:val="20"/>
                <w:szCs w:val="20"/>
                <w:lang w:eastAsia="es-CL"/>
              </w:rPr>
            </w:pPr>
            <w:r w:rsidRPr="008B7DE3">
              <w:rPr>
                <w:rFonts w:ascii="Calibri" w:eastAsia="Times New Roman" w:hAnsi="Calibri" w:cs="Calibri"/>
                <w:b/>
                <w:bCs/>
                <w:sz w:val="20"/>
                <w:szCs w:val="20"/>
                <w:lang w:eastAsia="es-CL"/>
              </w:rPr>
              <w:t>N°/</w:t>
            </w:r>
          </w:p>
          <w:p w14:paraId="457B4868" w14:textId="77777777" w:rsidR="00987C39" w:rsidRPr="008B7DE3" w:rsidRDefault="00987C39" w:rsidP="00D42470">
            <w:pPr>
              <w:spacing w:after="0" w:line="0" w:lineRule="atLeast"/>
              <w:jc w:val="center"/>
              <w:rPr>
                <w:rFonts w:ascii="Calibri" w:eastAsia="Times New Roman" w:hAnsi="Calibri" w:cs="Calibri"/>
                <w:b/>
                <w:bCs/>
                <w:sz w:val="20"/>
                <w:szCs w:val="20"/>
                <w:lang w:eastAsia="es-CL"/>
              </w:rPr>
            </w:pPr>
            <w:r w:rsidRPr="008B7DE3">
              <w:rPr>
                <w:rFonts w:ascii="Calibri" w:eastAsia="Times New Roman" w:hAnsi="Calibri" w:cs="Calibri"/>
                <w:b/>
                <w:bCs/>
                <w:sz w:val="20"/>
                <w:szCs w:val="20"/>
                <w:lang w:eastAsia="es-CL"/>
              </w:rPr>
              <w:t>Descripción</w:t>
            </w:r>
          </w:p>
        </w:tc>
        <w:tc>
          <w:tcPr>
            <w:tcW w:w="714" w:type="pct"/>
            <w:vAlign w:val="center"/>
          </w:tcPr>
          <w:p w14:paraId="2595941A" w14:textId="77777777" w:rsidR="00987C39" w:rsidRPr="008B7DE3" w:rsidRDefault="00987C39" w:rsidP="00D42470">
            <w:pPr>
              <w:spacing w:after="0" w:line="0" w:lineRule="atLeast"/>
              <w:jc w:val="center"/>
              <w:rPr>
                <w:rFonts w:ascii="Calibri" w:eastAsia="Times New Roman" w:hAnsi="Calibri" w:cs="Calibri"/>
                <w:b/>
                <w:bCs/>
                <w:sz w:val="20"/>
                <w:szCs w:val="20"/>
                <w:lang w:eastAsia="es-CL"/>
              </w:rPr>
            </w:pPr>
            <w:r w:rsidRPr="008B7DE3">
              <w:rPr>
                <w:rFonts w:ascii="Calibri" w:eastAsia="Times New Roman" w:hAnsi="Calibri" w:cs="Calibri"/>
                <w:b/>
                <w:bCs/>
                <w:sz w:val="20"/>
                <w:szCs w:val="20"/>
                <w:lang w:eastAsia="es-CL"/>
              </w:rPr>
              <w:t>Fecha</w:t>
            </w:r>
          </w:p>
        </w:tc>
        <w:tc>
          <w:tcPr>
            <w:tcW w:w="708" w:type="pct"/>
            <w:shd w:val="clear" w:color="auto" w:fill="auto"/>
            <w:vAlign w:val="center"/>
            <w:hideMark/>
          </w:tcPr>
          <w:p w14:paraId="765F6682" w14:textId="77777777" w:rsidR="00987C39" w:rsidRPr="008B7DE3" w:rsidRDefault="00987C39" w:rsidP="00D42470">
            <w:pPr>
              <w:spacing w:after="0" w:line="0" w:lineRule="atLeast"/>
              <w:jc w:val="center"/>
              <w:rPr>
                <w:rFonts w:ascii="Calibri" w:eastAsia="Times New Roman" w:hAnsi="Calibri" w:cs="Calibri"/>
                <w:b/>
                <w:bCs/>
                <w:sz w:val="20"/>
                <w:szCs w:val="20"/>
                <w:lang w:eastAsia="es-CL"/>
              </w:rPr>
            </w:pPr>
            <w:r w:rsidRPr="008B7DE3">
              <w:rPr>
                <w:rFonts w:ascii="Calibri" w:eastAsia="Times New Roman" w:hAnsi="Calibri" w:cs="Calibri"/>
                <w:b/>
                <w:bCs/>
                <w:sz w:val="20"/>
                <w:szCs w:val="20"/>
                <w:lang w:eastAsia="es-CL"/>
              </w:rPr>
              <w:t>Comisión/ Institución</w:t>
            </w:r>
          </w:p>
        </w:tc>
        <w:tc>
          <w:tcPr>
            <w:tcW w:w="1075" w:type="pct"/>
            <w:shd w:val="clear" w:color="auto" w:fill="auto"/>
            <w:vAlign w:val="center"/>
            <w:hideMark/>
          </w:tcPr>
          <w:p w14:paraId="44EC8ADA" w14:textId="77777777" w:rsidR="00987C39" w:rsidRPr="008B7DE3" w:rsidRDefault="0085246F" w:rsidP="0085246F">
            <w:pPr>
              <w:spacing w:after="0" w:line="0" w:lineRule="atLeast"/>
              <w:jc w:val="center"/>
              <w:rPr>
                <w:rFonts w:ascii="Calibri" w:eastAsia="Times New Roman" w:hAnsi="Calibri" w:cs="Calibri"/>
                <w:b/>
                <w:bCs/>
                <w:sz w:val="20"/>
                <w:szCs w:val="20"/>
                <w:lang w:eastAsia="es-CL"/>
              </w:rPr>
            </w:pPr>
            <w:r w:rsidRPr="008B7DE3">
              <w:rPr>
                <w:rFonts w:ascii="Calibri" w:eastAsia="Times New Roman" w:hAnsi="Calibri" w:cs="Calibri"/>
                <w:b/>
                <w:bCs/>
                <w:sz w:val="20"/>
                <w:szCs w:val="20"/>
                <w:lang w:eastAsia="es-CL"/>
              </w:rPr>
              <w:t>Título</w:t>
            </w:r>
          </w:p>
        </w:tc>
        <w:tc>
          <w:tcPr>
            <w:tcW w:w="1083" w:type="pct"/>
            <w:vAlign w:val="center"/>
          </w:tcPr>
          <w:p w14:paraId="4197B053" w14:textId="77777777" w:rsidR="00987C39" w:rsidRPr="008B7DE3" w:rsidRDefault="00987C39" w:rsidP="00300C5B">
            <w:pPr>
              <w:spacing w:after="0" w:line="0" w:lineRule="atLeast"/>
              <w:jc w:val="center"/>
              <w:rPr>
                <w:rFonts w:ascii="Calibri" w:eastAsia="Times New Roman" w:hAnsi="Calibri" w:cs="Calibri"/>
                <w:b/>
                <w:bCs/>
                <w:sz w:val="20"/>
                <w:szCs w:val="20"/>
                <w:lang w:eastAsia="es-CL"/>
              </w:rPr>
            </w:pPr>
            <w:r w:rsidRPr="008B7DE3">
              <w:rPr>
                <w:rFonts w:ascii="Calibri" w:eastAsia="Times New Roman" w:hAnsi="Calibri" w:cs="Calibri"/>
                <w:b/>
                <w:bCs/>
                <w:sz w:val="20"/>
                <w:szCs w:val="20"/>
                <w:lang w:eastAsia="es-CL"/>
              </w:rPr>
              <w:t xml:space="preserve">Comentarios </w:t>
            </w:r>
          </w:p>
        </w:tc>
      </w:tr>
      <w:tr w:rsidR="00300C5B" w:rsidRPr="008B7DE3" w14:paraId="01E94D76" w14:textId="77777777" w:rsidTr="00300C5B">
        <w:trPr>
          <w:trHeight w:val="498"/>
        </w:trPr>
        <w:tc>
          <w:tcPr>
            <w:tcW w:w="207" w:type="pct"/>
            <w:shd w:val="clear" w:color="auto" w:fill="auto"/>
            <w:noWrap/>
            <w:vAlign w:val="center"/>
            <w:hideMark/>
          </w:tcPr>
          <w:p w14:paraId="030AA263" w14:textId="77777777" w:rsidR="00987C39" w:rsidRPr="008B7DE3" w:rsidRDefault="00300C5B" w:rsidP="00D42470">
            <w:pPr>
              <w:spacing w:after="0" w:line="0" w:lineRule="atLeast"/>
              <w:jc w:val="center"/>
              <w:rPr>
                <w:rFonts w:ascii="Calibri" w:eastAsia="Calibri" w:hAnsi="Calibri" w:cs="Times New Roman"/>
                <w:color w:val="000000"/>
                <w:sz w:val="20"/>
              </w:rPr>
            </w:pPr>
            <w:r w:rsidRPr="008B7DE3">
              <w:rPr>
                <w:rFonts w:ascii="Calibri" w:eastAsia="Calibri" w:hAnsi="Calibri" w:cs="Times New Roman"/>
                <w:color w:val="000000"/>
                <w:sz w:val="20"/>
              </w:rPr>
              <w:t>1</w:t>
            </w:r>
          </w:p>
        </w:tc>
        <w:tc>
          <w:tcPr>
            <w:tcW w:w="635" w:type="pct"/>
            <w:shd w:val="clear" w:color="auto" w:fill="auto"/>
            <w:noWrap/>
            <w:vAlign w:val="center"/>
          </w:tcPr>
          <w:p w14:paraId="4A045FFE" w14:textId="77777777" w:rsidR="00987C39" w:rsidRPr="008B7DE3" w:rsidRDefault="00300C5B" w:rsidP="00D42470">
            <w:pPr>
              <w:spacing w:after="0" w:line="0" w:lineRule="atLeast"/>
              <w:jc w:val="center"/>
              <w:rPr>
                <w:rFonts w:ascii="Calibri" w:eastAsia="Calibri" w:hAnsi="Calibri" w:cs="Times New Roman"/>
                <w:color w:val="000000"/>
                <w:sz w:val="20"/>
              </w:rPr>
            </w:pPr>
            <w:r w:rsidRPr="008B7DE3">
              <w:rPr>
                <w:rFonts w:ascii="Calibri" w:eastAsia="Calibri" w:hAnsi="Calibri" w:cs="Times New Roman"/>
                <w:color w:val="000000"/>
                <w:sz w:val="20"/>
              </w:rPr>
              <w:t>RCA</w:t>
            </w:r>
          </w:p>
        </w:tc>
        <w:tc>
          <w:tcPr>
            <w:tcW w:w="577" w:type="pct"/>
            <w:shd w:val="clear" w:color="auto" w:fill="auto"/>
            <w:noWrap/>
            <w:vAlign w:val="center"/>
          </w:tcPr>
          <w:p w14:paraId="24E37DAD" w14:textId="77777777" w:rsidR="00987C39" w:rsidRPr="008B7DE3" w:rsidRDefault="00300C5B" w:rsidP="00D42470">
            <w:pPr>
              <w:spacing w:after="0" w:line="0" w:lineRule="atLeast"/>
              <w:jc w:val="center"/>
              <w:rPr>
                <w:rFonts w:ascii="Calibri" w:eastAsia="Calibri" w:hAnsi="Calibri" w:cs="Times New Roman"/>
                <w:color w:val="000000"/>
                <w:sz w:val="20"/>
              </w:rPr>
            </w:pPr>
            <w:r w:rsidRPr="008B7DE3">
              <w:rPr>
                <w:rFonts w:ascii="Calibri" w:eastAsia="Calibri" w:hAnsi="Calibri" w:cs="Times New Roman"/>
                <w:color w:val="000000"/>
                <w:sz w:val="20"/>
              </w:rPr>
              <w:t>1542</w:t>
            </w:r>
          </w:p>
        </w:tc>
        <w:tc>
          <w:tcPr>
            <w:tcW w:w="714" w:type="pct"/>
            <w:vAlign w:val="center"/>
          </w:tcPr>
          <w:p w14:paraId="46591DA1" w14:textId="77777777" w:rsidR="00987C39" w:rsidRPr="008B7DE3" w:rsidRDefault="00300C5B" w:rsidP="00D42470">
            <w:pPr>
              <w:spacing w:after="0" w:line="0" w:lineRule="atLeast"/>
              <w:jc w:val="center"/>
              <w:rPr>
                <w:rFonts w:ascii="Calibri" w:eastAsia="Calibri" w:hAnsi="Calibri" w:cs="Times New Roman"/>
                <w:color w:val="000000"/>
                <w:sz w:val="20"/>
              </w:rPr>
            </w:pPr>
            <w:r w:rsidRPr="008B7DE3">
              <w:rPr>
                <w:rFonts w:ascii="Calibri" w:eastAsia="Calibri" w:hAnsi="Calibri" w:cs="Times New Roman"/>
                <w:color w:val="000000"/>
                <w:sz w:val="20"/>
              </w:rPr>
              <w:t>21-12-2018</w:t>
            </w:r>
          </w:p>
        </w:tc>
        <w:tc>
          <w:tcPr>
            <w:tcW w:w="708" w:type="pct"/>
            <w:shd w:val="clear" w:color="auto" w:fill="auto"/>
            <w:noWrap/>
            <w:vAlign w:val="center"/>
          </w:tcPr>
          <w:p w14:paraId="63D283C6" w14:textId="77777777" w:rsidR="00987C39" w:rsidRPr="008B7DE3" w:rsidRDefault="00300C5B" w:rsidP="00D42470">
            <w:pPr>
              <w:spacing w:after="0" w:line="0" w:lineRule="atLeast"/>
              <w:jc w:val="center"/>
              <w:rPr>
                <w:rFonts w:ascii="Calibri" w:eastAsia="Calibri" w:hAnsi="Calibri" w:cs="Times New Roman"/>
                <w:color w:val="000000"/>
                <w:sz w:val="20"/>
              </w:rPr>
            </w:pPr>
            <w:r w:rsidRPr="008B7DE3">
              <w:rPr>
                <w:rFonts w:ascii="Calibri" w:eastAsia="Calibri" w:hAnsi="Calibri" w:cs="Times New Roman"/>
                <w:color w:val="000000"/>
                <w:sz w:val="20"/>
              </w:rPr>
              <w:t>Dirección Ejecutiva del SEA</w:t>
            </w:r>
          </w:p>
        </w:tc>
        <w:tc>
          <w:tcPr>
            <w:tcW w:w="1075" w:type="pct"/>
            <w:shd w:val="clear" w:color="auto" w:fill="auto"/>
            <w:noWrap/>
            <w:vAlign w:val="center"/>
          </w:tcPr>
          <w:p w14:paraId="1E163E6A" w14:textId="77777777" w:rsidR="00987C39" w:rsidRPr="008B7DE3" w:rsidRDefault="00300C5B" w:rsidP="00D42470">
            <w:pPr>
              <w:spacing w:after="0" w:line="0" w:lineRule="atLeast"/>
              <w:jc w:val="both"/>
              <w:rPr>
                <w:rFonts w:ascii="Calibri" w:eastAsia="Calibri" w:hAnsi="Calibri" w:cs="Times New Roman"/>
                <w:color w:val="000000"/>
                <w:sz w:val="20"/>
              </w:rPr>
            </w:pPr>
            <w:r w:rsidRPr="008B7DE3">
              <w:rPr>
                <w:rFonts w:ascii="Calibri" w:eastAsia="Calibri" w:hAnsi="Calibri" w:cs="Times New Roman"/>
                <w:color w:val="000000"/>
                <w:sz w:val="20"/>
              </w:rPr>
              <w:t>Línea de Transmisión Lo Aguirre – Alto Melipilla y Alto Melipilla – Rapel.</w:t>
            </w:r>
          </w:p>
        </w:tc>
        <w:tc>
          <w:tcPr>
            <w:tcW w:w="1083" w:type="pct"/>
            <w:vAlign w:val="center"/>
          </w:tcPr>
          <w:p w14:paraId="5665292B" w14:textId="77777777" w:rsidR="00987C39" w:rsidRPr="008B7DE3" w:rsidRDefault="00C62B64" w:rsidP="0086510A">
            <w:pPr>
              <w:spacing w:after="0" w:line="0" w:lineRule="atLeast"/>
              <w:jc w:val="both"/>
              <w:rPr>
                <w:rFonts w:ascii="Calibri" w:eastAsia="Times New Roman" w:hAnsi="Calibri" w:cs="Calibri"/>
                <w:color w:val="000000"/>
                <w:sz w:val="20"/>
                <w:szCs w:val="20"/>
                <w:lang w:eastAsia="es-CL"/>
              </w:rPr>
            </w:pPr>
            <w:r w:rsidRPr="008B7DE3">
              <w:rPr>
                <w:rFonts w:ascii="Calibri" w:eastAsia="Times New Roman" w:hAnsi="Calibri" w:cs="Calibri"/>
                <w:color w:val="000000"/>
                <w:sz w:val="20"/>
                <w:szCs w:val="20"/>
                <w:lang w:eastAsia="es-CL"/>
              </w:rPr>
              <w:t>De acuerdo al Sistema de Fiscalización de la SMA, no hay consultas de pertinencia asociadas al instrumento fiscalizado.</w:t>
            </w:r>
            <w:r w:rsidR="0086510A">
              <w:rPr>
                <w:rFonts w:ascii="Calibri" w:eastAsia="Times New Roman" w:hAnsi="Calibri" w:cs="Calibri"/>
                <w:color w:val="000000"/>
                <w:sz w:val="20"/>
                <w:szCs w:val="20"/>
                <w:lang w:eastAsia="es-CL"/>
              </w:rPr>
              <w:t xml:space="preserve"> Sin embargo el titular informa en su carta del 17-08-2020, en respuesta a Res. EX. SMA N°1287/2020, que con fecha 03-08-2020 ingresó al SEA la consulta de Pertinencia </w:t>
            </w:r>
            <w:r w:rsidR="0086510A">
              <w:rPr>
                <w:rFonts w:ascii="Calibri" w:eastAsia="Times New Roman" w:hAnsi="Calibri" w:cs="Calibri"/>
                <w:color w:val="000000"/>
                <w:sz w:val="20"/>
                <w:szCs w:val="20"/>
                <w:lang w:val="es-MX" w:eastAsia="es-CL"/>
              </w:rPr>
              <w:t xml:space="preserve">"Reubicación terrenos para ejecución de medidas forestales </w:t>
            </w:r>
            <w:r w:rsidR="009551F0">
              <w:rPr>
                <w:rFonts w:ascii="Calibri" w:eastAsia="Times New Roman" w:hAnsi="Calibri" w:cs="Calibri"/>
                <w:color w:val="000000"/>
                <w:sz w:val="20"/>
                <w:szCs w:val="20"/>
                <w:lang w:val="es-MX" w:eastAsia="es-CL"/>
              </w:rPr>
              <w:t>7.1.9, 7.1.10, 7.1.14 y</w:t>
            </w:r>
            <w:r w:rsidR="0086510A" w:rsidRPr="0086510A">
              <w:rPr>
                <w:rFonts w:ascii="Calibri" w:eastAsia="Times New Roman" w:hAnsi="Calibri" w:cs="Calibri"/>
                <w:color w:val="000000"/>
                <w:sz w:val="20"/>
                <w:szCs w:val="20"/>
                <w:lang w:val="es-MX" w:eastAsia="es-CL"/>
              </w:rPr>
              <w:t xml:space="preserve"> 7.3.8</w:t>
            </w:r>
            <w:r w:rsidR="009551F0">
              <w:rPr>
                <w:rFonts w:ascii="Calibri" w:eastAsia="Times New Roman" w:hAnsi="Calibri" w:cs="Calibri"/>
                <w:color w:val="000000"/>
                <w:sz w:val="20"/>
                <w:szCs w:val="20"/>
                <w:lang w:val="es-MX" w:eastAsia="es-CL"/>
              </w:rPr>
              <w:t>"</w:t>
            </w:r>
          </w:p>
        </w:tc>
      </w:tr>
    </w:tbl>
    <w:p w14:paraId="6E4D5E7D" w14:textId="77777777" w:rsidR="00D42470" w:rsidRDefault="00D42470" w:rsidP="00E22786">
      <w:pPr>
        <w:spacing w:after="0" w:line="240" w:lineRule="auto"/>
        <w:contextualSpacing/>
        <w:outlineLvl w:val="0"/>
        <w:rPr>
          <w:rFonts w:ascii="Calibri" w:eastAsia="Calibri" w:hAnsi="Calibri" w:cs="Calibri"/>
          <w:b/>
          <w:sz w:val="24"/>
          <w:szCs w:val="24"/>
        </w:rPr>
      </w:pPr>
    </w:p>
    <w:p w14:paraId="292ECB37" w14:textId="77777777" w:rsidR="00746B99" w:rsidRPr="008B7DE3" w:rsidRDefault="00746B99" w:rsidP="00E22786">
      <w:pPr>
        <w:spacing w:after="0" w:line="240" w:lineRule="auto"/>
        <w:contextualSpacing/>
        <w:outlineLvl w:val="0"/>
        <w:rPr>
          <w:rFonts w:ascii="Calibri" w:eastAsia="Calibri" w:hAnsi="Calibri" w:cs="Calibri"/>
          <w:b/>
          <w:sz w:val="24"/>
          <w:szCs w:val="24"/>
        </w:rPr>
      </w:pPr>
    </w:p>
    <w:p w14:paraId="0336B375" w14:textId="77777777" w:rsidR="00D42470" w:rsidRPr="008B7DE3" w:rsidRDefault="00D42470" w:rsidP="00987770">
      <w:pPr>
        <w:pStyle w:val="Ttulo1"/>
      </w:pPr>
      <w:bookmarkStart w:id="35" w:name="_Toc352840385"/>
      <w:bookmarkStart w:id="36" w:name="_Toc352841445"/>
      <w:bookmarkStart w:id="37" w:name="_Toc447875232"/>
      <w:bookmarkStart w:id="38" w:name="_Toc449085410"/>
      <w:bookmarkStart w:id="39" w:name="_Toc49495714"/>
      <w:r w:rsidRPr="008B7DE3">
        <w:t>ANTECEDENTES DE LA ACTIVIDAD DE FISCALIZACIÓN</w:t>
      </w:r>
      <w:bookmarkEnd w:id="35"/>
      <w:bookmarkEnd w:id="36"/>
      <w:bookmarkEnd w:id="37"/>
      <w:bookmarkEnd w:id="38"/>
      <w:bookmarkEnd w:id="39"/>
    </w:p>
    <w:p w14:paraId="648F4500" w14:textId="77777777" w:rsidR="00D42470" w:rsidRPr="008B7DE3" w:rsidRDefault="00D42470" w:rsidP="00987770">
      <w:pPr>
        <w:pStyle w:val="Ttulo2"/>
      </w:pPr>
      <w:bookmarkStart w:id="40" w:name="_Toc352840386"/>
      <w:bookmarkStart w:id="41" w:name="_Toc352841446"/>
      <w:bookmarkStart w:id="42" w:name="_Toc353998112"/>
      <w:bookmarkStart w:id="43" w:name="_Toc353998185"/>
      <w:bookmarkStart w:id="44" w:name="_Toc382383537"/>
      <w:bookmarkStart w:id="45" w:name="_Toc382472359"/>
      <w:bookmarkStart w:id="46" w:name="_Toc390184270"/>
      <w:bookmarkStart w:id="47" w:name="_Toc390360001"/>
      <w:bookmarkStart w:id="48" w:name="_Toc390777022"/>
      <w:bookmarkStart w:id="49" w:name="_Toc447875233"/>
      <w:bookmarkStart w:id="50" w:name="_Toc449085411"/>
      <w:bookmarkStart w:id="51" w:name="_Toc49495715"/>
      <w:r w:rsidRPr="008B7DE3">
        <w:t>Motivo de la Actividad de Fiscalización</w:t>
      </w:r>
      <w:bookmarkEnd w:id="40"/>
      <w:bookmarkEnd w:id="41"/>
      <w:bookmarkEnd w:id="42"/>
      <w:bookmarkEnd w:id="43"/>
      <w:bookmarkEnd w:id="44"/>
      <w:bookmarkEnd w:id="45"/>
      <w:bookmarkEnd w:id="46"/>
      <w:bookmarkEnd w:id="47"/>
      <w:bookmarkEnd w:id="48"/>
      <w:bookmarkEnd w:id="49"/>
      <w:bookmarkEnd w:id="50"/>
      <w:bookmarkEnd w:id="51"/>
    </w:p>
    <w:p w14:paraId="6757055D" w14:textId="77777777" w:rsidR="005933B2" w:rsidRPr="008B7DE3"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501"/>
        <w:gridCol w:w="1591"/>
        <w:gridCol w:w="915"/>
        <w:gridCol w:w="7181"/>
      </w:tblGrid>
      <w:tr w:rsidR="00D42470" w:rsidRPr="008B7DE3" w14:paraId="3384AE03" w14:textId="77777777" w:rsidTr="0075604B">
        <w:trPr>
          <w:trHeight w:val="350"/>
        </w:trPr>
        <w:tc>
          <w:tcPr>
            <w:tcW w:w="1027" w:type="pct"/>
            <w:gridSpan w:val="2"/>
            <w:vAlign w:val="center"/>
          </w:tcPr>
          <w:p w14:paraId="1075B501" w14:textId="77777777" w:rsidR="00D42470" w:rsidRPr="008B7DE3" w:rsidRDefault="00D42470" w:rsidP="00D42470">
            <w:pPr>
              <w:rPr>
                <w:b/>
                <w:color w:val="000000" w:themeColor="text1"/>
              </w:rPr>
            </w:pPr>
            <w:r w:rsidRPr="008B7DE3">
              <w:rPr>
                <w:b/>
                <w:color w:val="000000" w:themeColor="text1"/>
              </w:rPr>
              <w:t>Motivo</w:t>
            </w:r>
          </w:p>
        </w:tc>
        <w:tc>
          <w:tcPr>
            <w:tcW w:w="3973" w:type="pct"/>
            <w:gridSpan w:val="2"/>
            <w:vAlign w:val="center"/>
          </w:tcPr>
          <w:p w14:paraId="0EAD9047" w14:textId="77777777" w:rsidR="00D42470" w:rsidRPr="008B7DE3" w:rsidRDefault="00D42470" w:rsidP="00D42470">
            <w:pPr>
              <w:rPr>
                <w:b/>
                <w:color w:val="000000" w:themeColor="text1"/>
              </w:rPr>
            </w:pPr>
            <w:r w:rsidRPr="008B7DE3">
              <w:rPr>
                <w:b/>
                <w:color w:val="000000" w:themeColor="text1"/>
              </w:rPr>
              <w:t>Descripción</w:t>
            </w:r>
          </w:p>
        </w:tc>
      </w:tr>
      <w:tr w:rsidR="00D42470" w:rsidRPr="008B7DE3" w14:paraId="6699583D" w14:textId="77777777" w:rsidTr="0075604B">
        <w:trPr>
          <w:trHeight w:val="481"/>
        </w:trPr>
        <w:tc>
          <w:tcPr>
            <w:tcW w:w="246" w:type="pct"/>
            <w:vAlign w:val="center"/>
          </w:tcPr>
          <w:p w14:paraId="0414881A" w14:textId="77777777" w:rsidR="00D42470" w:rsidRPr="008B7DE3" w:rsidRDefault="00D42470" w:rsidP="00D42470">
            <w:pPr>
              <w:jc w:val="center"/>
              <w:rPr>
                <w:color w:val="000000" w:themeColor="text1"/>
              </w:rPr>
            </w:pPr>
          </w:p>
        </w:tc>
        <w:tc>
          <w:tcPr>
            <w:tcW w:w="781" w:type="pct"/>
            <w:vAlign w:val="center"/>
          </w:tcPr>
          <w:p w14:paraId="22B60D36" w14:textId="77777777" w:rsidR="00D42470" w:rsidRPr="008B7DE3" w:rsidRDefault="00D42470" w:rsidP="00D42470">
            <w:pPr>
              <w:rPr>
                <w:color w:val="000000" w:themeColor="text1"/>
              </w:rPr>
            </w:pPr>
            <w:r w:rsidRPr="008B7DE3">
              <w:rPr>
                <w:color w:val="000000" w:themeColor="text1"/>
              </w:rPr>
              <w:t>Programada</w:t>
            </w:r>
          </w:p>
        </w:tc>
        <w:tc>
          <w:tcPr>
            <w:tcW w:w="3973" w:type="pct"/>
            <w:gridSpan w:val="2"/>
            <w:vAlign w:val="center"/>
          </w:tcPr>
          <w:p w14:paraId="3D259A33" w14:textId="77777777" w:rsidR="00D42470" w:rsidRPr="008B7DE3" w:rsidRDefault="00D42470" w:rsidP="00D42470">
            <w:pPr>
              <w:rPr>
                <w:color w:val="000000" w:themeColor="text1"/>
              </w:rPr>
            </w:pPr>
          </w:p>
        </w:tc>
      </w:tr>
      <w:tr w:rsidR="00D42470" w:rsidRPr="008B7DE3" w14:paraId="3531DC28" w14:textId="77777777" w:rsidTr="0075604B">
        <w:trPr>
          <w:trHeight w:val="350"/>
        </w:trPr>
        <w:tc>
          <w:tcPr>
            <w:tcW w:w="246" w:type="pct"/>
            <w:vMerge w:val="restart"/>
            <w:vAlign w:val="center"/>
          </w:tcPr>
          <w:p w14:paraId="23DB0177" w14:textId="77777777" w:rsidR="00D42470" w:rsidRPr="008B7DE3" w:rsidRDefault="00D42470" w:rsidP="00D42470">
            <w:pPr>
              <w:jc w:val="center"/>
              <w:rPr>
                <w:color w:val="000000" w:themeColor="text1"/>
              </w:rPr>
            </w:pPr>
            <w:r w:rsidRPr="008B7DE3">
              <w:rPr>
                <w:color w:val="000000" w:themeColor="text1"/>
              </w:rPr>
              <w:t>X</w:t>
            </w:r>
          </w:p>
        </w:tc>
        <w:tc>
          <w:tcPr>
            <w:tcW w:w="781" w:type="pct"/>
            <w:vMerge w:val="restart"/>
            <w:vAlign w:val="center"/>
          </w:tcPr>
          <w:p w14:paraId="23D3FBE3" w14:textId="77777777" w:rsidR="00D42470" w:rsidRPr="008B7DE3" w:rsidRDefault="00D42470" w:rsidP="00D42470">
            <w:pPr>
              <w:rPr>
                <w:color w:val="000000" w:themeColor="text1"/>
              </w:rPr>
            </w:pPr>
            <w:r w:rsidRPr="008B7DE3">
              <w:rPr>
                <w:color w:val="000000" w:themeColor="text1"/>
              </w:rPr>
              <w:t>No programada</w:t>
            </w:r>
          </w:p>
        </w:tc>
        <w:tc>
          <w:tcPr>
            <w:tcW w:w="449" w:type="pct"/>
            <w:vAlign w:val="center"/>
          </w:tcPr>
          <w:p w14:paraId="1672FC26" w14:textId="77777777" w:rsidR="00D42470" w:rsidRPr="008B7DE3" w:rsidRDefault="00D42470" w:rsidP="00D42470">
            <w:pPr>
              <w:jc w:val="center"/>
              <w:rPr>
                <w:color w:val="000000" w:themeColor="text1"/>
              </w:rPr>
            </w:pPr>
            <w:r w:rsidRPr="008B7DE3">
              <w:rPr>
                <w:color w:val="000000" w:themeColor="text1"/>
              </w:rPr>
              <w:t>X</w:t>
            </w:r>
          </w:p>
        </w:tc>
        <w:tc>
          <w:tcPr>
            <w:tcW w:w="3524" w:type="pct"/>
            <w:vAlign w:val="center"/>
          </w:tcPr>
          <w:p w14:paraId="543FF89F" w14:textId="77777777" w:rsidR="00D42470" w:rsidRPr="008B7DE3" w:rsidRDefault="00D42470" w:rsidP="00D42470">
            <w:pPr>
              <w:rPr>
                <w:color w:val="000000" w:themeColor="text1"/>
              </w:rPr>
            </w:pPr>
            <w:r w:rsidRPr="008B7DE3">
              <w:rPr>
                <w:color w:val="000000" w:themeColor="text1"/>
              </w:rPr>
              <w:t>Denuncia</w:t>
            </w:r>
          </w:p>
        </w:tc>
      </w:tr>
      <w:tr w:rsidR="00D42470" w:rsidRPr="008B7DE3" w14:paraId="32788749" w14:textId="77777777" w:rsidTr="0075604B">
        <w:trPr>
          <w:trHeight w:val="372"/>
        </w:trPr>
        <w:tc>
          <w:tcPr>
            <w:tcW w:w="246" w:type="pct"/>
            <w:vMerge/>
          </w:tcPr>
          <w:p w14:paraId="54D7AFB0" w14:textId="77777777" w:rsidR="00D42470" w:rsidRPr="008B7DE3" w:rsidRDefault="00D42470" w:rsidP="00D42470">
            <w:pPr>
              <w:rPr>
                <w:color w:val="000000" w:themeColor="text1"/>
              </w:rPr>
            </w:pPr>
          </w:p>
        </w:tc>
        <w:tc>
          <w:tcPr>
            <w:tcW w:w="781" w:type="pct"/>
            <w:vMerge/>
          </w:tcPr>
          <w:p w14:paraId="717BE5E0" w14:textId="77777777" w:rsidR="00D42470" w:rsidRPr="008B7DE3" w:rsidRDefault="00D42470" w:rsidP="00D42470">
            <w:pPr>
              <w:rPr>
                <w:color w:val="000000" w:themeColor="text1"/>
              </w:rPr>
            </w:pPr>
          </w:p>
        </w:tc>
        <w:tc>
          <w:tcPr>
            <w:tcW w:w="449" w:type="pct"/>
            <w:vAlign w:val="center"/>
          </w:tcPr>
          <w:p w14:paraId="392EB4A4" w14:textId="77777777" w:rsidR="00D42470" w:rsidRPr="008B7DE3" w:rsidRDefault="00D42470" w:rsidP="00D42470">
            <w:pPr>
              <w:jc w:val="center"/>
              <w:rPr>
                <w:color w:val="000000" w:themeColor="text1"/>
              </w:rPr>
            </w:pPr>
          </w:p>
        </w:tc>
        <w:tc>
          <w:tcPr>
            <w:tcW w:w="3524" w:type="pct"/>
            <w:vAlign w:val="center"/>
          </w:tcPr>
          <w:p w14:paraId="4FD4D191" w14:textId="77777777" w:rsidR="00D42470" w:rsidRPr="008B7DE3" w:rsidRDefault="008C11C7" w:rsidP="00D42470">
            <w:pPr>
              <w:rPr>
                <w:color w:val="000000" w:themeColor="text1"/>
              </w:rPr>
            </w:pPr>
            <w:r w:rsidRPr="008B7DE3">
              <w:rPr>
                <w:color w:val="000000" w:themeColor="text1"/>
              </w:rPr>
              <w:t>Auto denuncia</w:t>
            </w:r>
          </w:p>
        </w:tc>
      </w:tr>
      <w:tr w:rsidR="00D42470" w:rsidRPr="008B7DE3" w14:paraId="6882EC00" w14:textId="77777777" w:rsidTr="0075604B">
        <w:trPr>
          <w:trHeight w:val="372"/>
        </w:trPr>
        <w:tc>
          <w:tcPr>
            <w:tcW w:w="246" w:type="pct"/>
            <w:vMerge/>
          </w:tcPr>
          <w:p w14:paraId="54EACCAA" w14:textId="77777777" w:rsidR="00D42470" w:rsidRPr="008B7DE3" w:rsidRDefault="00D42470" w:rsidP="00D42470">
            <w:pPr>
              <w:rPr>
                <w:color w:val="000000" w:themeColor="text1"/>
              </w:rPr>
            </w:pPr>
          </w:p>
        </w:tc>
        <w:tc>
          <w:tcPr>
            <w:tcW w:w="781" w:type="pct"/>
            <w:vMerge/>
          </w:tcPr>
          <w:p w14:paraId="4EBA8B18" w14:textId="77777777" w:rsidR="00D42470" w:rsidRPr="008B7DE3" w:rsidRDefault="00D42470" w:rsidP="00D42470">
            <w:pPr>
              <w:rPr>
                <w:color w:val="000000" w:themeColor="text1"/>
              </w:rPr>
            </w:pPr>
          </w:p>
        </w:tc>
        <w:tc>
          <w:tcPr>
            <w:tcW w:w="449" w:type="pct"/>
            <w:vAlign w:val="center"/>
          </w:tcPr>
          <w:p w14:paraId="657702CA" w14:textId="77777777" w:rsidR="00D42470" w:rsidRPr="008B7DE3" w:rsidRDefault="00D42470" w:rsidP="00D42470">
            <w:pPr>
              <w:jc w:val="center"/>
              <w:rPr>
                <w:color w:val="000000" w:themeColor="text1"/>
              </w:rPr>
            </w:pPr>
          </w:p>
        </w:tc>
        <w:tc>
          <w:tcPr>
            <w:tcW w:w="3524" w:type="pct"/>
            <w:vAlign w:val="center"/>
          </w:tcPr>
          <w:p w14:paraId="21B2EEE1" w14:textId="77777777" w:rsidR="00D42470" w:rsidRPr="008B7DE3" w:rsidRDefault="00D42470" w:rsidP="00D42470">
            <w:pPr>
              <w:rPr>
                <w:color w:val="000000" w:themeColor="text1"/>
              </w:rPr>
            </w:pPr>
            <w:r w:rsidRPr="008B7DE3">
              <w:rPr>
                <w:color w:val="000000" w:themeColor="text1"/>
              </w:rPr>
              <w:t>De Oficio</w:t>
            </w:r>
          </w:p>
        </w:tc>
      </w:tr>
      <w:tr w:rsidR="00D42470" w:rsidRPr="008B7DE3" w14:paraId="018BB79A" w14:textId="77777777" w:rsidTr="0075604B">
        <w:trPr>
          <w:trHeight w:val="372"/>
        </w:trPr>
        <w:tc>
          <w:tcPr>
            <w:tcW w:w="246" w:type="pct"/>
            <w:vMerge/>
          </w:tcPr>
          <w:p w14:paraId="01A4BA09" w14:textId="77777777" w:rsidR="00D42470" w:rsidRPr="008B7DE3" w:rsidRDefault="00D42470" w:rsidP="00D42470">
            <w:pPr>
              <w:rPr>
                <w:color w:val="000000" w:themeColor="text1"/>
              </w:rPr>
            </w:pPr>
          </w:p>
        </w:tc>
        <w:tc>
          <w:tcPr>
            <w:tcW w:w="781" w:type="pct"/>
            <w:vMerge/>
          </w:tcPr>
          <w:p w14:paraId="27818C51" w14:textId="77777777" w:rsidR="00D42470" w:rsidRPr="008B7DE3" w:rsidRDefault="00D42470" w:rsidP="00D42470">
            <w:pPr>
              <w:rPr>
                <w:color w:val="000000" w:themeColor="text1"/>
              </w:rPr>
            </w:pPr>
          </w:p>
        </w:tc>
        <w:tc>
          <w:tcPr>
            <w:tcW w:w="449" w:type="pct"/>
            <w:vAlign w:val="center"/>
          </w:tcPr>
          <w:p w14:paraId="2FF0B6E0" w14:textId="77777777" w:rsidR="00D42470" w:rsidRPr="008B7DE3" w:rsidRDefault="00D42470" w:rsidP="00D42470">
            <w:pPr>
              <w:jc w:val="center"/>
              <w:rPr>
                <w:color w:val="000000" w:themeColor="text1"/>
              </w:rPr>
            </w:pPr>
          </w:p>
        </w:tc>
        <w:tc>
          <w:tcPr>
            <w:tcW w:w="3524" w:type="pct"/>
            <w:vAlign w:val="center"/>
          </w:tcPr>
          <w:p w14:paraId="40A47E3D" w14:textId="77777777" w:rsidR="00D42470" w:rsidRPr="008B7DE3" w:rsidRDefault="00D42470" w:rsidP="00D42470">
            <w:pPr>
              <w:rPr>
                <w:color w:val="000000" w:themeColor="text1"/>
              </w:rPr>
            </w:pPr>
            <w:r w:rsidRPr="008B7DE3">
              <w:rPr>
                <w:color w:val="000000" w:themeColor="text1"/>
              </w:rPr>
              <w:t>Otro</w:t>
            </w:r>
          </w:p>
        </w:tc>
      </w:tr>
      <w:tr w:rsidR="00300C5B" w:rsidRPr="008B7DE3" w14:paraId="56499B8A" w14:textId="77777777" w:rsidTr="0075604B">
        <w:trPr>
          <w:trHeight w:val="372"/>
        </w:trPr>
        <w:tc>
          <w:tcPr>
            <w:tcW w:w="246" w:type="pct"/>
            <w:vMerge/>
          </w:tcPr>
          <w:p w14:paraId="680F4B09" w14:textId="77777777" w:rsidR="00D42470" w:rsidRPr="008B7DE3" w:rsidRDefault="00D42470" w:rsidP="00D42470">
            <w:pPr>
              <w:rPr>
                <w:color w:val="000000" w:themeColor="text1"/>
              </w:rPr>
            </w:pPr>
          </w:p>
        </w:tc>
        <w:tc>
          <w:tcPr>
            <w:tcW w:w="781" w:type="pct"/>
            <w:vMerge/>
          </w:tcPr>
          <w:p w14:paraId="2DBE8C09" w14:textId="77777777" w:rsidR="00D42470" w:rsidRPr="008B7DE3" w:rsidRDefault="00D42470" w:rsidP="00D42470">
            <w:pPr>
              <w:rPr>
                <w:color w:val="000000" w:themeColor="text1"/>
              </w:rPr>
            </w:pPr>
          </w:p>
        </w:tc>
        <w:tc>
          <w:tcPr>
            <w:tcW w:w="3973" w:type="pct"/>
            <w:gridSpan w:val="2"/>
            <w:vAlign w:val="center"/>
          </w:tcPr>
          <w:p w14:paraId="020F0C91" w14:textId="77777777" w:rsidR="00D42470" w:rsidRPr="008B7DE3" w:rsidRDefault="00247344" w:rsidP="00300C5B">
            <w:pPr>
              <w:rPr>
                <w:color w:val="000000" w:themeColor="text1"/>
              </w:rPr>
            </w:pPr>
            <w:r w:rsidRPr="008B7DE3">
              <w:rPr>
                <w:color w:val="000000" w:themeColor="text1"/>
              </w:rPr>
              <w:t>Detalle de las</w:t>
            </w:r>
            <w:r w:rsidR="00300C5B" w:rsidRPr="008B7DE3">
              <w:rPr>
                <w:color w:val="000000" w:themeColor="text1"/>
              </w:rPr>
              <w:t xml:space="preserve"> Denuncias Recibidas:</w:t>
            </w:r>
          </w:p>
          <w:p w14:paraId="1661BB3E" w14:textId="77777777" w:rsidR="00247344" w:rsidRPr="008B7DE3" w:rsidRDefault="00247344" w:rsidP="004F0D94">
            <w:pPr>
              <w:pStyle w:val="Prrafodelista"/>
              <w:numPr>
                <w:ilvl w:val="0"/>
                <w:numId w:val="10"/>
              </w:numPr>
              <w:rPr>
                <w:color w:val="000000" w:themeColor="text1"/>
                <w:lang w:val="es-CL"/>
              </w:rPr>
            </w:pPr>
            <w:r w:rsidRPr="008B7DE3">
              <w:rPr>
                <w:color w:val="000000" w:themeColor="text1"/>
              </w:rPr>
              <w:t>Denuncia</w:t>
            </w:r>
            <w:r w:rsidR="006F1243">
              <w:rPr>
                <w:color w:val="000000" w:themeColor="text1"/>
              </w:rPr>
              <w:t xml:space="preserve"> ID</w:t>
            </w:r>
            <w:r w:rsidRPr="008B7DE3">
              <w:rPr>
                <w:color w:val="000000" w:themeColor="text1"/>
              </w:rPr>
              <w:t xml:space="preserve"> </w:t>
            </w:r>
            <w:r w:rsidR="00084DC8">
              <w:rPr>
                <w:color w:val="000000" w:themeColor="text1"/>
                <w:lang w:val="es-CL"/>
              </w:rPr>
              <w:t>124-XIII-2020</w:t>
            </w:r>
            <w:r w:rsidR="00967011">
              <w:rPr>
                <w:color w:val="000000" w:themeColor="text1"/>
                <w:lang w:val="es-CL"/>
              </w:rPr>
              <w:t>.</w:t>
            </w:r>
          </w:p>
          <w:p w14:paraId="3E590594" w14:textId="77777777" w:rsidR="00253055" w:rsidRPr="00253055" w:rsidRDefault="00084DC8" w:rsidP="00253055">
            <w:pPr>
              <w:pStyle w:val="Prrafodelista"/>
              <w:numPr>
                <w:ilvl w:val="0"/>
                <w:numId w:val="10"/>
              </w:numPr>
              <w:rPr>
                <w:color w:val="000000" w:themeColor="text1"/>
              </w:rPr>
            </w:pPr>
            <w:r>
              <w:rPr>
                <w:color w:val="000000" w:themeColor="text1"/>
                <w:lang w:val="es-CL"/>
              </w:rPr>
              <w:t>Denuncia</w:t>
            </w:r>
            <w:r w:rsidR="006F1243">
              <w:rPr>
                <w:color w:val="000000" w:themeColor="text1"/>
                <w:lang w:val="es-CL"/>
              </w:rPr>
              <w:t xml:space="preserve"> ID</w:t>
            </w:r>
            <w:r>
              <w:rPr>
                <w:color w:val="000000" w:themeColor="text1"/>
                <w:lang w:val="es-CL"/>
              </w:rPr>
              <w:t xml:space="preserve"> 218-XIII-2020</w:t>
            </w:r>
            <w:r w:rsidR="00B8609B">
              <w:rPr>
                <w:color w:val="000000" w:themeColor="text1"/>
                <w:lang w:val="es-CL"/>
              </w:rPr>
              <w:t>.</w:t>
            </w:r>
          </w:p>
          <w:p w14:paraId="7837D741" w14:textId="77777777" w:rsidR="00A369A7" w:rsidRPr="00936477" w:rsidRDefault="007712DE" w:rsidP="00A369A7">
            <w:pPr>
              <w:pStyle w:val="Prrafodelista"/>
              <w:numPr>
                <w:ilvl w:val="0"/>
                <w:numId w:val="10"/>
              </w:numPr>
              <w:rPr>
                <w:color w:val="000000" w:themeColor="text1"/>
              </w:rPr>
            </w:pPr>
            <w:r w:rsidRPr="00936477">
              <w:rPr>
                <w:color w:val="000000" w:themeColor="text1"/>
                <w:lang w:val="es-CL"/>
              </w:rPr>
              <w:t>Denuncia</w:t>
            </w:r>
            <w:r w:rsidR="006F1243">
              <w:rPr>
                <w:color w:val="000000" w:themeColor="text1"/>
                <w:lang w:val="es-CL"/>
              </w:rPr>
              <w:t xml:space="preserve"> ID</w:t>
            </w:r>
            <w:r w:rsidRPr="00936477">
              <w:rPr>
                <w:color w:val="000000" w:themeColor="text1"/>
                <w:lang w:val="es-CL"/>
              </w:rPr>
              <w:t xml:space="preserve"> </w:t>
            </w:r>
            <w:r w:rsidR="00084DC8" w:rsidRPr="00936477">
              <w:rPr>
                <w:color w:val="000000" w:themeColor="text1"/>
                <w:lang w:val="es-CL"/>
              </w:rPr>
              <w:t>226</w:t>
            </w:r>
            <w:r w:rsidRPr="00936477">
              <w:rPr>
                <w:color w:val="000000" w:themeColor="text1"/>
                <w:lang w:val="es-CL"/>
              </w:rPr>
              <w:t>-XIII-2020</w:t>
            </w:r>
            <w:r w:rsidR="00F10473" w:rsidRPr="00936477">
              <w:rPr>
                <w:color w:val="000000" w:themeColor="text1"/>
                <w:lang w:val="es-CL"/>
              </w:rPr>
              <w:t>.</w:t>
            </w:r>
          </w:p>
          <w:p w14:paraId="1149C650" w14:textId="77777777" w:rsidR="00A369A7" w:rsidRPr="00A369A7" w:rsidRDefault="0075604B" w:rsidP="00A369A7">
            <w:pPr>
              <w:rPr>
                <w:color w:val="000000" w:themeColor="text1"/>
              </w:rPr>
            </w:pPr>
            <w:r w:rsidRPr="00936477">
              <w:rPr>
                <w:color w:val="000000" w:themeColor="text1"/>
              </w:rPr>
              <w:t>Estas tres denuncias están asociadas a la Solicitud de Actividad de Fiscalización Ambiental (SAFA) N°</w:t>
            </w:r>
            <w:r w:rsidR="00084DC8" w:rsidRPr="00936477">
              <w:rPr>
                <w:color w:val="000000" w:themeColor="text1"/>
              </w:rPr>
              <w:t xml:space="preserve"> 530</w:t>
            </w:r>
            <w:r w:rsidR="00D122AC" w:rsidRPr="00936477">
              <w:rPr>
                <w:color w:val="000000" w:themeColor="text1"/>
              </w:rPr>
              <w:t>-2020</w:t>
            </w:r>
            <w:r w:rsidR="00DF79EF" w:rsidRPr="00936477">
              <w:rPr>
                <w:color w:val="000000" w:themeColor="text1"/>
              </w:rPr>
              <w:t xml:space="preserve"> (</w:t>
            </w:r>
            <w:r w:rsidR="00776620" w:rsidRPr="00936477">
              <w:rPr>
                <w:color w:val="000000" w:themeColor="text1"/>
              </w:rPr>
              <w:t>ver anexo 3</w:t>
            </w:r>
            <w:r w:rsidR="00DF79EF" w:rsidRPr="00936477">
              <w:rPr>
                <w:color w:val="000000" w:themeColor="text1"/>
              </w:rPr>
              <w:t>)</w:t>
            </w:r>
            <w:r w:rsidR="00D122AC" w:rsidRPr="00936477">
              <w:rPr>
                <w:color w:val="000000" w:themeColor="text1"/>
              </w:rPr>
              <w:t>.</w:t>
            </w:r>
          </w:p>
        </w:tc>
      </w:tr>
    </w:tbl>
    <w:p w14:paraId="60E0EAFA"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2" w:name="_Toc352840387"/>
      <w:bookmarkStart w:id="53" w:name="_Toc352841447"/>
      <w:bookmarkStart w:id="54" w:name="_Toc353998113"/>
      <w:bookmarkStart w:id="55" w:name="_Toc353998186"/>
      <w:bookmarkStart w:id="56" w:name="_Toc382383538"/>
      <w:bookmarkStart w:id="57" w:name="_Toc382472360"/>
      <w:bookmarkStart w:id="58" w:name="_Toc390184271"/>
      <w:bookmarkStart w:id="59" w:name="_Toc390360002"/>
      <w:bookmarkStart w:id="60" w:name="_Toc390777023"/>
      <w:bookmarkStart w:id="61" w:name="_Toc447875234"/>
      <w:bookmarkStart w:id="62" w:name="_Toc449085412"/>
    </w:p>
    <w:p w14:paraId="2FA35D9A" w14:textId="77777777" w:rsidR="00FD4B0C" w:rsidRDefault="00FD4B0C" w:rsidP="005933B2">
      <w:pPr>
        <w:spacing w:after="0" w:line="240" w:lineRule="auto"/>
        <w:ind w:left="576"/>
        <w:contextualSpacing/>
        <w:outlineLvl w:val="0"/>
        <w:rPr>
          <w:rFonts w:ascii="Calibri" w:eastAsia="Calibri" w:hAnsi="Calibri" w:cs="Calibri"/>
          <w:b/>
          <w:sz w:val="24"/>
          <w:szCs w:val="20"/>
        </w:rPr>
      </w:pPr>
    </w:p>
    <w:p w14:paraId="294A9C30" w14:textId="77777777" w:rsidR="00FD4B0C" w:rsidRDefault="00FD4B0C" w:rsidP="005933B2">
      <w:pPr>
        <w:spacing w:after="0" w:line="240" w:lineRule="auto"/>
        <w:ind w:left="576"/>
        <w:contextualSpacing/>
        <w:outlineLvl w:val="0"/>
        <w:rPr>
          <w:rFonts w:ascii="Calibri" w:eastAsia="Calibri" w:hAnsi="Calibri" w:cs="Calibri"/>
          <w:b/>
          <w:sz w:val="24"/>
          <w:szCs w:val="20"/>
        </w:rPr>
      </w:pPr>
    </w:p>
    <w:p w14:paraId="2E569C9A" w14:textId="77777777" w:rsidR="00FD4B0C" w:rsidRDefault="00FD4B0C" w:rsidP="005933B2">
      <w:pPr>
        <w:spacing w:after="0" w:line="240" w:lineRule="auto"/>
        <w:ind w:left="576"/>
        <w:contextualSpacing/>
        <w:outlineLvl w:val="0"/>
        <w:rPr>
          <w:rFonts w:ascii="Calibri" w:eastAsia="Calibri" w:hAnsi="Calibri" w:cs="Calibri"/>
          <w:b/>
          <w:sz w:val="24"/>
          <w:szCs w:val="20"/>
        </w:rPr>
      </w:pPr>
    </w:p>
    <w:p w14:paraId="4BC29E81" w14:textId="77777777" w:rsidR="00746B99" w:rsidRDefault="00746B99" w:rsidP="005933B2">
      <w:pPr>
        <w:spacing w:after="0" w:line="240" w:lineRule="auto"/>
        <w:ind w:left="576"/>
        <w:contextualSpacing/>
        <w:outlineLvl w:val="0"/>
        <w:rPr>
          <w:rFonts w:ascii="Calibri" w:eastAsia="Calibri" w:hAnsi="Calibri" w:cs="Calibri"/>
          <w:b/>
          <w:sz w:val="24"/>
          <w:szCs w:val="20"/>
        </w:rPr>
      </w:pPr>
    </w:p>
    <w:p w14:paraId="04479D8C" w14:textId="77777777" w:rsidR="00FD4B0C" w:rsidRPr="008B7DE3" w:rsidRDefault="00FD4B0C" w:rsidP="005933B2">
      <w:pPr>
        <w:spacing w:after="0" w:line="240" w:lineRule="auto"/>
        <w:ind w:left="576"/>
        <w:contextualSpacing/>
        <w:outlineLvl w:val="0"/>
        <w:rPr>
          <w:rFonts w:ascii="Calibri" w:eastAsia="Calibri" w:hAnsi="Calibri" w:cs="Calibri"/>
          <w:b/>
          <w:sz w:val="24"/>
          <w:szCs w:val="20"/>
        </w:rPr>
      </w:pPr>
    </w:p>
    <w:p w14:paraId="4A73BFCD" w14:textId="77777777" w:rsidR="00D42470" w:rsidRPr="008B7DE3" w:rsidRDefault="00D42470" w:rsidP="00987770">
      <w:pPr>
        <w:pStyle w:val="Ttulo2"/>
      </w:pPr>
      <w:bookmarkStart w:id="63" w:name="_Toc49495716"/>
      <w:r w:rsidRPr="008B7DE3">
        <w:lastRenderedPageBreak/>
        <w:t>Materia Específica Objeto de la Fiscalización Ambiental</w:t>
      </w:r>
      <w:bookmarkEnd w:id="52"/>
      <w:bookmarkEnd w:id="53"/>
      <w:bookmarkEnd w:id="54"/>
      <w:bookmarkEnd w:id="55"/>
      <w:bookmarkEnd w:id="56"/>
      <w:bookmarkEnd w:id="57"/>
      <w:bookmarkEnd w:id="58"/>
      <w:bookmarkEnd w:id="59"/>
      <w:bookmarkEnd w:id="60"/>
      <w:bookmarkEnd w:id="61"/>
      <w:bookmarkEnd w:id="62"/>
      <w:bookmarkEnd w:id="63"/>
    </w:p>
    <w:p w14:paraId="5592014D" w14:textId="77777777" w:rsidR="00D14AAD" w:rsidRPr="008B7DE3"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8"/>
      </w:tblGrid>
      <w:tr w:rsidR="00694020" w:rsidRPr="008B7DE3" w14:paraId="5FDA68CD"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D48BB0A" w14:textId="77777777" w:rsidR="00CB0489" w:rsidRDefault="00CB0489" w:rsidP="004F0D94">
            <w:pPr>
              <w:numPr>
                <w:ilvl w:val="0"/>
                <w:numId w:val="3"/>
              </w:numPr>
              <w:spacing w:after="0" w:line="276" w:lineRule="auto"/>
              <w:contextualSpacing/>
              <w:jc w:val="both"/>
              <w:rPr>
                <w:rFonts w:ascii="Calibri" w:eastAsia="Times New Roman" w:hAnsi="Calibri" w:cs="Calibri"/>
                <w:color w:val="000000" w:themeColor="text1"/>
                <w:sz w:val="20"/>
                <w:szCs w:val="16"/>
                <w:lang w:eastAsia="es-CL"/>
              </w:rPr>
            </w:pPr>
            <w:r w:rsidRPr="008B7DE3">
              <w:rPr>
                <w:rFonts w:ascii="Calibri" w:eastAsia="Times New Roman" w:hAnsi="Calibri" w:cs="Calibri"/>
                <w:color w:val="000000" w:themeColor="text1"/>
                <w:sz w:val="20"/>
                <w:szCs w:val="16"/>
                <w:lang w:eastAsia="es-CL"/>
              </w:rPr>
              <w:t>Estado de ejecución del proyecto</w:t>
            </w:r>
          </w:p>
          <w:p w14:paraId="4A3C6731" w14:textId="77777777" w:rsidR="00DF79EF" w:rsidRDefault="00DF79EF" w:rsidP="004F0D94">
            <w:pPr>
              <w:numPr>
                <w:ilvl w:val="0"/>
                <w:numId w:val="3"/>
              </w:numPr>
              <w:spacing w:after="0" w:line="276" w:lineRule="auto"/>
              <w:contextualSpacing/>
              <w:jc w:val="both"/>
              <w:rPr>
                <w:rFonts w:ascii="Calibri" w:eastAsia="Times New Roman" w:hAnsi="Calibri" w:cs="Calibri"/>
                <w:color w:val="000000" w:themeColor="text1"/>
                <w:sz w:val="20"/>
                <w:szCs w:val="16"/>
                <w:lang w:eastAsia="es-CL"/>
              </w:rPr>
            </w:pPr>
            <w:r>
              <w:rPr>
                <w:rFonts w:ascii="Calibri" w:eastAsia="Times New Roman" w:hAnsi="Calibri" w:cs="Calibri"/>
                <w:color w:val="000000" w:themeColor="text1"/>
                <w:sz w:val="20"/>
                <w:szCs w:val="16"/>
                <w:lang w:eastAsia="es-CL"/>
              </w:rPr>
              <w:t>Verificación procesos erosivos</w:t>
            </w:r>
          </w:p>
          <w:p w14:paraId="0A4FA69C" w14:textId="77777777" w:rsidR="005C2F0D" w:rsidRDefault="005C2F0D" w:rsidP="004F0D94">
            <w:pPr>
              <w:numPr>
                <w:ilvl w:val="0"/>
                <w:numId w:val="3"/>
              </w:numPr>
              <w:spacing w:after="0" w:line="276" w:lineRule="auto"/>
              <w:contextualSpacing/>
              <w:jc w:val="both"/>
              <w:rPr>
                <w:rFonts w:ascii="Calibri" w:eastAsia="Times New Roman" w:hAnsi="Calibri" w:cs="Calibri"/>
                <w:color w:val="000000" w:themeColor="text1"/>
                <w:sz w:val="20"/>
                <w:szCs w:val="16"/>
                <w:lang w:eastAsia="es-CL"/>
              </w:rPr>
            </w:pPr>
            <w:r>
              <w:rPr>
                <w:rFonts w:ascii="Calibri" w:eastAsia="Times New Roman" w:hAnsi="Calibri" w:cs="Calibri"/>
                <w:color w:val="000000" w:themeColor="text1"/>
                <w:sz w:val="20"/>
                <w:szCs w:val="16"/>
                <w:lang w:eastAsia="es-CL"/>
              </w:rPr>
              <w:t>Plan de prevención de contingencias y emergencias</w:t>
            </w:r>
          </w:p>
          <w:p w14:paraId="2CB7600D" w14:textId="77777777" w:rsidR="005C2F0D" w:rsidRDefault="005C2F0D" w:rsidP="005C2F0D">
            <w:pPr>
              <w:numPr>
                <w:ilvl w:val="0"/>
                <w:numId w:val="3"/>
              </w:numPr>
              <w:spacing w:after="0" w:line="276" w:lineRule="auto"/>
              <w:contextualSpacing/>
              <w:jc w:val="both"/>
              <w:rPr>
                <w:rFonts w:ascii="Calibri" w:eastAsia="Times New Roman" w:hAnsi="Calibri" w:cs="Calibri"/>
                <w:color w:val="000000" w:themeColor="text1"/>
                <w:sz w:val="20"/>
                <w:szCs w:val="16"/>
                <w:lang w:eastAsia="es-CL"/>
              </w:rPr>
            </w:pPr>
            <w:r>
              <w:rPr>
                <w:rFonts w:ascii="Calibri" w:eastAsia="Times New Roman" w:hAnsi="Calibri" w:cs="Calibri"/>
                <w:color w:val="000000" w:themeColor="text1"/>
                <w:sz w:val="20"/>
                <w:szCs w:val="16"/>
                <w:lang w:eastAsia="es-CL"/>
              </w:rPr>
              <w:t>Afectación Paisaje</w:t>
            </w:r>
          </w:p>
          <w:p w14:paraId="11ECA11A" w14:textId="77777777" w:rsidR="00CB0489" w:rsidRDefault="00CB0489" w:rsidP="004F0D94">
            <w:pPr>
              <w:numPr>
                <w:ilvl w:val="0"/>
                <w:numId w:val="3"/>
              </w:numPr>
              <w:spacing w:after="0" w:line="276" w:lineRule="auto"/>
              <w:contextualSpacing/>
              <w:jc w:val="both"/>
              <w:rPr>
                <w:rFonts w:ascii="Calibri" w:eastAsia="Times New Roman" w:hAnsi="Calibri" w:cs="Calibri"/>
                <w:color w:val="000000" w:themeColor="text1"/>
                <w:sz w:val="20"/>
                <w:szCs w:val="16"/>
                <w:lang w:eastAsia="es-CL"/>
              </w:rPr>
            </w:pPr>
            <w:r w:rsidRPr="008B7DE3">
              <w:rPr>
                <w:rFonts w:ascii="Calibri" w:eastAsia="Times New Roman" w:hAnsi="Calibri" w:cs="Calibri"/>
                <w:color w:val="000000" w:themeColor="text1"/>
                <w:sz w:val="20"/>
                <w:szCs w:val="16"/>
                <w:lang w:eastAsia="es-CL"/>
              </w:rPr>
              <w:t>Disminución y/o fragmentación del hábitat de fauna nativa</w:t>
            </w:r>
          </w:p>
          <w:p w14:paraId="3DED15C6" w14:textId="77777777" w:rsidR="00746B99" w:rsidRPr="008B7DE3" w:rsidRDefault="00746B99" w:rsidP="004F0D94">
            <w:pPr>
              <w:numPr>
                <w:ilvl w:val="0"/>
                <w:numId w:val="3"/>
              </w:numPr>
              <w:spacing w:after="0" w:line="276" w:lineRule="auto"/>
              <w:contextualSpacing/>
              <w:jc w:val="both"/>
              <w:rPr>
                <w:rFonts w:ascii="Calibri" w:eastAsia="Times New Roman" w:hAnsi="Calibri" w:cs="Calibri"/>
                <w:color w:val="000000" w:themeColor="text1"/>
                <w:sz w:val="20"/>
                <w:szCs w:val="16"/>
                <w:lang w:eastAsia="es-CL"/>
              </w:rPr>
            </w:pPr>
            <w:r>
              <w:rPr>
                <w:rFonts w:ascii="Calibri" w:eastAsia="Times New Roman" w:hAnsi="Calibri" w:cs="Calibri"/>
                <w:color w:val="000000" w:themeColor="text1"/>
                <w:sz w:val="20"/>
                <w:szCs w:val="16"/>
                <w:lang w:eastAsia="es-CL"/>
              </w:rPr>
              <w:t>Manejo de movimientos de tierra</w:t>
            </w:r>
          </w:p>
          <w:p w14:paraId="4B6910AA" w14:textId="77777777" w:rsidR="00D42470" w:rsidRDefault="00CB0489" w:rsidP="004F0D94">
            <w:pPr>
              <w:numPr>
                <w:ilvl w:val="0"/>
                <w:numId w:val="3"/>
              </w:numPr>
              <w:spacing w:after="0" w:line="276" w:lineRule="auto"/>
              <w:contextualSpacing/>
              <w:jc w:val="both"/>
              <w:rPr>
                <w:rFonts w:ascii="Calibri" w:eastAsia="Times New Roman" w:hAnsi="Calibri" w:cs="Calibri"/>
                <w:color w:val="000000" w:themeColor="text1"/>
                <w:sz w:val="20"/>
                <w:szCs w:val="16"/>
                <w:lang w:eastAsia="es-CL"/>
              </w:rPr>
            </w:pPr>
            <w:r w:rsidRPr="008B7DE3">
              <w:rPr>
                <w:rFonts w:ascii="Calibri" w:eastAsia="Times New Roman" w:hAnsi="Calibri" w:cs="Calibri"/>
                <w:color w:val="000000" w:themeColor="text1"/>
                <w:sz w:val="20"/>
                <w:szCs w:val="16"/>
                <w:lang w:eastAsia="es-CL"/>
              </w:rPr>
              <w:t>Afectación flora y/o vegetación</w:t>
            </w:r>
          </w:p>
          <w:p w14:paraId="18B12B64" w14:textId="77777777" w:rsidR="00DF79EF" w:rsidRPr="008B7DE3" w:rsidRDefault="00DF79EF" w:rsidP="004F0D94">
            <w:pPr>
              <w:numPr>
                <w:ilvl w:val="0"/>
                <w:numId w:val="3"/>
              </w:numPr>
              <w:spacing w:after="0" w:line="276" w:lineRule="auto"/>
              <w:contextualSpacing/>
              <w:jc w:val="both"/>
              <w:rPr>
                <w:rFonts w:ascii="Calibri" w:eastAsia="Times New Roman" w:hAnsi="Calibri" w:cs="Calibri"/>
                <w:color w:val="000000" w:themeColor="text1"/>
                <w:sz w:val="20"/>
                <w:szCs w:val="16"/>
                <w:lang w:eastAsia="es-CL"/>
              </w:rPr>
            </w:pPr>
            <w:r>
              <w:rPr>
                <w:rFonts w:ascii="Calibri" w:eastAsia="Times New Roman" w:hAnsi="Calibri" w:cs="Calibri"/>
                <w:color w:val="000000" w:themeColor="text1"/>
                <w:sz w:val="20"/>
                <w:szCs w:val="16"/>
                <w:lang w:eastAsia="es-CL"/>
              </w:rPr>
              <w:t>Plan de Compensación de Emisiones</w:t>
            </w:r>
          </w:p>
        </w:tc>
      </w:tr>
    </w:tbl>
    <w:p w14:paraId="58F379A1" w14:textId="77777777" w:rsidR="00D42470" w:rsidRPr="008B7DE3" w:rsidRDefault="00D42470" w:rsidP="00D42470">
      <w:pPr>
        <w:spacing w:after="0" w:line="240" w:lineRule="auto"/>
        <w:jc w:val="both"/>
        <w:rPr>
          <w:rFonts w:ascii="Calibri" w:eastAsia="Calibri" w:hAnsi="Calibri" w:cs="Times New Roman"/>
        </w:rPr>
      </w:pPr>
    </w:p>
    <w:p w14:paraId="0F8E0AAE" w14:textId="77777777" w:rsidR="0006632F" w:rsidRDefault="0006632F"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64" w:name="_Toc382383544"/>
      <w:bookmarkStart w:id="65" w:name="_Toc382472366"/>
      <w:bookmarkStart w:id="66" w:name="_Toc390184276"/>
      <w:bookmarkStart w:id="67" w:name="_Toc390360007"/>
      <w:bookmarkStart w:id="68" w:name="_Toc390777028"/>
      <w:bookmarkStart w:id="69" w:name="_Toc352840392"/>
      <w:bookmarkStart w:id="70" w:name="_Toc352841452"/>
    </w:p>
    <w:p w14:paraId="573C6BFC" w14:textId="77777777" w:rsidR="0006632F" w:rsidRDefault="0006632F" w:rsidP="0006632F">
      <w:pPr>
        <w:pStyle w:val="Ttulo2"/>
      </w:pPr>
      <w:bookmarkStart w:id="71" w:name="_Toc46320375"/>
      <w:bookmarkStart w:id="72" w:name="_Toc49495717"/>
      <w:r>
        <w:t>Aspectos relativos a la ejecución de la Fiscalización Ambiental</w:t>
      </w:r>
      <w:bookmarkEnd w:id="71"/>
      <w:bookmarkEnd w:id="72"/>
    </w:p>
    <w:p w14:paraId="440773EB" w14:textId="77777777" w:rsidR="0006632F" w:rsidRPr="00F255FE" w:rsidRDefault="0006632F" w:rsidP="0006632F">
      <w:pPr>
        <w:pStyle w:val="Ttulo3"/>
        <w:spacing w:line="256" w:lineRule="auto"/>
        <w:rPr>
          <w:rFonts w:ascii="Calibri" w:eastAsia="Calibri" w:hAnsi="Calibri" w:cs="Calibri"/>
          <w:szCs w:val="22"/>
        </w:rPr>
      </w:pPr>
      <w:bookmarkStart w:id="73" w:name="_Toc46320299"/>
      <w:bookmarkStart w:id="74" w:name="_Toc46320376"/>
      <w:bookmarkStart w:id="75" w:name="_Toc49360340"/>
      <w:bookmarkStart w:id="76" w:name="_Toc49495718"/>
      <w:r>
        <w:rPr>
          <w:rFonts w:ascii="Calibri" w:eastAsia="Calibri" w:hAnsi="Calibri" w:cs="Calibri"/>
          <w:szCs w:val="22"/>
        </w:rPr>
        <w:t>Actividad</w:t>
      </w:r>
      <w:r w:rsidRPr="00F255FE">
        <w:rPr>
          <w:rFonts w:ascii="Calibri" w:eastAsia="Calibri" w:hAnsi="Calibri" w:cs="Calibri"/>
          <w:szCs w:val="22"/>
        </w:rPr>
        <w:t xml:space="preserve"> de Inspección</w:t>
      </w:r>
      <w:bookmarkEnd w:id="73"/>
      <w:bookmarkEnd w:id="74"/>
      <w:bookmarkEnd w:id="75"/>
      <w:bookmarkEnd w:id="76"/>
    </w:p>
    <w:p w14:paraId="6CF6E240" w14:textId="77777777" w:rsidR="0006632F" w:rsidRDefault="0006632F" w:rsidP="0006632F">
      <w:pPr>
        <w:pStyle w:val="Sinespaciado"/>
        <w:rPr>
          <w:b/>
          <w:sz w:val="2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394"/>
        <w:gridCol w:w="4536"/>
      </w:tblGrid>
      <w:tr w:rsidR="0006632F" w:rsidRPr="005535A0" w14:paraId="021D1789" w14:textId="77777777" w:rsidTr="00E15855">
        <w:trPr>
          <w:trHeight w:val="249"/>
        </w:trPr>
        <w:tc>
          <w:tcPr>
            <w:tcW w:w="201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6528FF5" w14:textId="77777777" w:rsidR="0006632F" w:rsidRPr="005535A0" w:rsidRDefault="0006632F" w:rsidP="00E15855">
            <w:pPr>
              <w:rPr>
                <w:sz w:val="20"/>
                <w:szCs w:val="20"/>
              </w:rPr>
            </w:pPr>
            <w:r w:rsidRPr="005535A0">
              <w:rPr>
                <w:b/>
                <w:sz w:val="20"/>
                <w:szCs w:val="20"/>
              </w:rPr>
              <w:t xml:space="preserve">Fecha de realización: </w:t>
            </w:r>
          </w:p>
          <w:p w14:paraId="38699A9F" w14:textId="77777777" w:rsidR="0006632F" w:rsidRPr="005535A0" w:rsidRDefault="0006632F" w:rsidP="00E15855">
            <w:pPr>
              <w:rPr>
                <w:sz w:val="20"/>
                <w:szCs w:val="20"/>
              </w:rPr>
            </w:pPr>
            <w:r w:rsidRPr="005535A0">
              <w:rPr>
                <w:sz w:val="20"/>
                <w:szCs w:val="20"/>
              </w:rPr>
              <w:t>13-08-2020</w:t>
            </w:r>
          </w:p>
        </w:tc>
        <w:tc>
          <w:tcPr>
            <w:tcW w:w="703" w:type="pct"/>
            <w:tcBorders>
              <w:top w:val="single" w:sz="4" w:space="0" w:color="auto"/>
              <w:left w:val="single" w:sz="4" w:space="0" w:color="auto"/>
              <w:bottom w:val="single" w:sz="4" w:space="0" w:color="auto"/>
              <w:right w:val="single" w:sz="4" w:space="0" w:color="auto"/>
            </w:tcBorders>
            <w:shd w:val="clear" w:color="auto" w:fill="FFFFFF"/>
            <w:hideMark/>
          </w:tcPr>
          <w:p w14:paraId="465D9FD3" w14:textId="77777777" w:rsidR="0006632F" w:rsidRPr="005535A0" w:rsidRDefault="0006632F" w:rsidP="00E15855">
            <w:pPr>
              <w:rPr>
                <w:b/>
                <w:sz w:val="20"/>
                <w:szCs w:val="20"/>
              </w:rPr>
            </w:pPr>
            <w:r w:rsidRPr="005535A0">
              <w:rPr>
                <w:b/>
                <w:sz w:val="20"/>
                <w:szCs w:val="20"/>
              </w:rPr>
              <w:t>Hora de inicio:</w:t>
            </w:r>
          </w:p>
          <w:p w14:paraId="10C9483B" w14:textId="77777777" w:rsidR="0006632F" w:rsidRPr="005535A0" w:rsidRDefault="0006632F" w:rsidP="00E15855">
            <w:pPr>
              <w:rPr>
                <w:sz w:val="20"/>
                <w:szCs w:val="20"/>
              </w:rPr>
            </w:pPr>
            <w:r w:rsidRPr="005535A0">
              <w:rPr>
                <w:sz w:val="20"/>
                <w:szCs w:val="20"/>
              </w:rPr>
              <w:t xml:space="preserve"> 10:30</w:t>
            </w:r>
          </w:p>
        </w:tc>
        <w:tc>
          <w:tcPr>
            <w:tcW w:w="2287" w:type="pct"/>
            <w:tcBorders>
              <w:top w:val="single" w:sz="4" w:space="0" w:color="auto"/>
              <w:left w:val="single" w:sz="4" w:space="0" w:color="auto"/>
              <w:bottom w:val="single" w:sz="4" w:space="0" w:color="auto"/>
              <w:right w:val="single" w:sz="4" w:space="0" w:color="auto"/>
            </w:tcBorders>
            <w:shd w:val="clear" w:color="auto" w:fill="FFFFFF"/>
            <w:hideMark/>
          </w:tcPr>
          <w:p w14:paraId="14E4CC76" w14:textId="77777777" w:rsidR="0006632F" w:rsidRPr="005535A0" w:rsidRDefault="0006632F" w:rsidP="00E15855">
            <w:pPr>
              <w:rPr>
                <w:b/>
                <w:sz w:val="20"/>
                <w:szCs w:val="20"/>
              </w:rPr>
            </w:pPr>
            <w:r w:rsidRPr="005535A0">
              <w:rPr>
                <w:b/>
                <w:sz w:val="20"/>
                <w:szCs w:val="20"/>
              </w:rPr>
              <w:t>Hora de finalización:</w:t>
            </w:r>
          </w:p>
          <w:p w14:paraId="28849A38" w14:textId="77777777" w:rsidR="0006632F" w:rsidRPr="005535A0" w:rsidRDefault="0006632F" w:rsidP="00E15855">
            <w:pPr>
              <w:rPr>
                <w:sz w:val="20"/>
                <w:szCs w:val="20"/>
                <w:lang w:val="es-ES" w:eastAsia="es-ES"/>
              </w:rPr>
            </w:pPr>
            <w:r w:rsidRPr="005535A0">
              <w:rPr>
                <w:sz w:val="20"/>
                <w:szCs w:val="20"/>
                <w:lang w:val="es-ES" w:eastAsia="es-ES"/>
              </w:rPr>
              <w:t xml:space="preserve"> 12:06</w:t>
            </w:r>
          </w:p>
        </w:tc>
      </w:tr>
      <w:tr w:rsidR="0006632F" w:rsidRPr="005535A0" w14:paraId="23BB14BC" w14:textId="77777777" w:rsidTr="00E15855">
        <w:trPr>
          <w:trHeight w:val="163"/>
        </w:trPr>
        <w:tc>
          <w:tcPr>
            <w:tcW w:w="2713"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1C974C" w14:textId="77777777" w:rsidR="0006632F" w:rsidRPr="005535A0" w:rsidRDefault="0006632F" w:rsidP="00E15855">
            <w:pPr>
              <w:rPr>
                <w:sz w:val="20"/>
                <w:szCs w:val="20"/>
              </w:rPr>
            </w:pPr>
            <w:r w:rsidRPr="005535A0">
              <w:rPr>
                <w:b/>
                <w:sz w:val="20"/>
                <w:szCs w:val="20"/>
              </w:rPr>
              <w:t>Fiscalizador encargado de la actividad:</w:t>
            </w:r>
          </w:p>
          <w:p w14:paraId="30E4FEC0" w14:textId="77777777" w:rsidR="0006632F" w:rsidRPr="005535A0" w:rsidRDefault="0006632F" w:rsidP="00E15855">
            <w:pPr>
              <w:rPr>
                <w:sz w:val="20"/>
                <w:szCs w:val="20"/>
              </w:rPr>
            </w:pPr>
            <w:r w:rsidRPr="005535A0">
              <w:rPr>
                <w:sz w:val="20"/>
                <w:szCs w:val="20"/>
              </w:rPr>
              <w:t>Angélica Medina R.</w:t>
            </w:r>
          </w:p>
        </w:tc>
        <w:tc>
          <w:tcPr>
            <w:tcW w:w="2287" w:type="pct"/>
            <w:tcBorders>
              <w:top w:val="single" w:sz="4" w:space="0" w:color="auto"/>
              <w:left w:val="single" w:sz="4" w:space="0" w:color="auto"/>
              <w:bottom w:val="single" w:sz="4" w:space="0" w:color="auto"/>
              <w:right w:val="single" w:sz="4" w:space="0" w:color="auto"/>
            </w:tcBorders>
            <w:shd w:val="clear" w:color="auto" w:fill="FFFFFF"/>
            <w:hideMark/>
          </w:tcPr>
          <w:p w14:paraId="5C0DE8CF" w14:textId="77777777" w:rsidR="0006632F" w:rsidRPr="005535A0" w:rsidRDefault="0006632F" w:rsidP="00E15855">
            <w:pPr>
              <w:rPr>
                <w:sz w:val="20"/>
                <w:szCs w:val="20"/>
              </w:rPr>
            </w:pPr>
            <w:r w:rsidRPr="005535A0">
              <w:rPr>
                <w:b/>
                <w:sz w:val="20"/>
                <w:szCs w:val="20"/>
              </w:rPr>
              <w:t>Órgano:</w:t>
            </w:r>
          </w:p>
          <w:p w14:paraId="1CA93DF8" w14:textId="77777777" w:rsidR="0006632F" w:rsidRPr="005535A0" w:rsidRDefault="0006632F" w:rsidP="00E15855">
            <w:pPr>
              <w:rPr>
                <w:rFonts w:eastAsia="Times New Roman"/>
                <w:sz w:val="20"/>
                <w:szCs w:val="20"/>
              </w:rPr>
            </w:pPr>
            <w:r w:rsidRPr="005535A0">
              <w:rPr>
                <w:rFonts w:eastAsia="Times New Roman"/>
                <w:sz w:val="20"/>
                <w:szCs w:val="20"/>
              </w:rPr>
              <w:t xml:space="preserve"> SMA</w:t>
            </w:r>
          </w:p>
        </w:tc>
      </w:tr>
      <w:tr w:rsidR="0006632F" w:rsidRPr="005535A0" w14:paraId="470FA77C" w14:textId="77777777" w:rsidTr="00E15855">
        <w:trPr>
          <w:trHeight w:val="163"/>
        </w:trPr>
        <w:tc>
          <w:tcPr>
            <w:tcW w:w="2713"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172844" w14:textId="77777777" w:rsidR="0006632F" w:rsidRPr="005535A0" w:rsidRDefault="0006632F" w:rsidP="00E15855">
            <w:pPr>
              <w:rPr>
                <w:b/>
                <w:sz w:val="20"/>
                <w:szCs w:val="20"/>
              </w:rPr>
            </w:pPr>
            <w:r w:rsidRPr="005535A0">
              <w:rPr>
                <w:b/>
                <w:sz w:val="20"/>
                <w:szCs w:val="20"/>
              </w:rPr>
              <w:t>Fiscalizadores participantes:</w:t>
            </w:r>
          </w:p>
          <w:p w14:paraId="2270ACD8" w14:textId="77777777" w:rsidR="0006632F" w:rsidRPr="005535A0" w:rsidRDefault="0006632F" w:rsidP="00650B4D">
            <w:pPr>
              <w:rPr>
                <w:sz w:val="20"/>
                <w:szCs w:val="20"/>
              </w:rPr>
            </w:pPr>
            <w:r w:rsidRPr="005535A0">
              <w:rPr>
                <w:sz w:val="20"/>
                <w:szCs w:val="20"/>
              </w:rPr>
              <w:t xml:space="preserve">Sergio </w:t>
            </w:r>
            <w:r w:rsidR="00650B4D" w:rsidRPr="005535A0">
              <w:rPr>
                <w:sz w:val="20"/>
                <w:szCs w:val="20"/>
              </w:rPr>
              <w:t>Vilche</w:t>
            </w:r>
            <w:r w:rsidR="00650B4D">
              <w:rPr>
                <w:sz w:val="20"/>
                <w:szCs w:val="20"/>
              </w:rPr>
              <w:t>s</w:t>
            </w:r>
            <w:r w:rsidRPr="005535A0">
              <w:rPr>
                <w:sz w:val="20"/>
                <w:szCs w:val="20"/>
              </w:rPr>
              <w:t xml:space="preserve"> E.</w:t>
            </w:r>
          </w:p>
        </w:tc>
        <w:tc>
          <w:tcPr>
            <w:tcW w:w="2287" w:type="pct"/>
            <w:tcBorders>
              <w:top w:val="single" w:sz="4" w:space="0" w:color="auto"/>
              <w:left w:val="single" w:sz="4" w:space="0" w:color="auto"/>
              <w:bottom w:val="single" w:sz="4" w:space="0" w:color="auto"/>
              <w:right w:val="single" w:sz="4" w:space="0" w:color="auto"/>
            </w:tcBorders>
            <w:shd w:val="clear" w:color="auto" w:fill="FFFFFF"/>
            <w:hideMark/>
          </w:tcPr>
          <w:p w14:paraId="57A3A2C6" w14:textId="77777777" w:rsidR="0006632F" w:rsidRPr="005535A0" w:rsidRDefault="0006632F" w:rsidP="00E15855">
            <w:pPr>
              <w:rPr>
                <w:b/>
                <w:sz w:val="20"/>
                <w:szCs w:val="20"/>
              </w:rPr>
            </w:pPr>
            <w:r w:rsidRPr="005535A0">
              <w:rPr>
                <w:b/>
                <w:sz w:val="20"/>
                <w:szCs w:val="20"/>
              </w:rPr>
              <w:t>Órgano:</w:t>
            </w:r>
          </w:p>
          <w:p w14:paraId="3BA86AA2" w14:textId="77777777" w:rsidR="0006632F" w:rsidRPr="005535A0" w:rsidRDefault="0006632F" w:rsidP="00E15855">
            <w:pPr>
              <w:rPr>
                <w:sz w:val="20"/>
                <w:szCs w:val="20"/>
              </w:rPr>
            </w:pPr>
            <w:r w:rsidRPr="005535A0">
              <w:rPr>
                <w:sz w:val="20"/>
                <w:szCs w:val="20"/>
              </w:rPr>
              <w:t>SMA</w:t>
            </w:r>
          </w:p>
        </w:tc>
      </w:tr>
      <w:tr w:rsidR="0006632F" w:rsidRPr="005535A0" w14:paraId="278CBE09" w14:textId="77777777" w:rsidTr="00E15855">
        <w:trPr>
          <w:trHeight w:val="185"/>
        </w:trPr>
        <w:tc>
          <w:tcPr>
            <w:tcW w:w="2713"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3E9929B2" w14:textId="77777777" w:rsidR="0006632F" w:rsidRPr="005535A0" w:rsidRDefault="0006632F" w:rsidP="00E15855">
            <w:pPr>
              <w:spacing w:line="0" w:lineRule="atLeast"/>
              <w:rPr>
                <w:b/>
                <w:sz w:val="20"/>
                <w:szCs w:val="20"/>
              </w:rPr>
            </w:pPr>
            <w:r w:rsidRPr="005535A0">
              <w:rPr>
                <w:b/>
                <w:sz w:val="20"/>
                <w:szCs w:val="20"/>
              </w:rPr>
              <w:t>Existió oposición al ingreso:</w:t>
            </w:r>
            <w:r w:rsidRPr="005535A0">
              <w:rPr>
                <w:sz w:val="20"/>
                <w:szCs w:val="20"/>
              </w:rPr>
              <w:t xml:space="preserve"> No</w:t>
            </w:r>
          </w:p>
        </w:tc>
        <w:tc>
          <w:tcPr>
            <w:tcW w:w="22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E16FDA" w14:textId="77777777" w:rsidR="0006632F" w:rsidRPr="005535A0" w:rsidRDefault="0006632F" w:rsidP="00E15855">
            <w:pPr>
              <w:spacing w:line="0" w:lineRule="atLeast"/>
              <w:rPr>
                <w:b/>
                <w:sz w:val="20"/>
                <w:szCs w:val="20"/>
              </w:rPr>
            </w:pPr>
            <w:r w:rsidRPr="005535A0">
              <w:rPr>
                <w:b/>
                <w:sz w:val="20"/>
                <w:szCs w:val="20"/>
              </w:rPr>
              <w:t xml:space="preserve">Existió auxilio de fuerza pública: </w:t>
            </w:r>
            <w:r w:rsidRPr="005535A0">
              <w:rPr>
                <w:sz w:val="20"/>
                <w:szCs w:val="20"/>
              </w:rPr>
              <w:t>No</w:t>
            </w:r>
          </w:p>
        </w:tc>
      </w:tr>
      <w:tr w:rsidR="0006632F" w:rsidRPr="005535A0" w14:paraId="27AEC56B" w14:textId="77777777" w:rsidTr="00E15855">
        <w:trPr>
          <w:trHeight w:val="99"/>
        </w:trPr>
        <w:tc>
          <w:tcPr>
            <w:tcW w:w="2713"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5D632FD1" w14:textId="77777777" w:rsidR="0006632F" w:rsidRPr="005535A0" w:rsidRDefault="0006632F" w:rsidP="00E15855">
            <w:pPr>
              <w:spacing w:line="0" w:lineRule="atLeast"/>
              <w:rPr>
                <w:b/>
                <w:sz w:val="20"/>
                <w:szCs w:val="20"/>
              </w:rPr>
            </w:pPr>
            <w:r w:rsidRPr="005535A0">
              <w:rPr>
                <w:b/>
                <w:sz w:val="20"/>
                <w:szCs w:val="20"/>
              </w:rPr>
              <w:t>Entrega de antecedentes solicitados:</w:t>
            </w:r>
            <w:r w:rsidRPr="005535A0">
              <w:rPr>
                <w:sz w:val="20"/>
                <w:szCs w:val="20"/>
              </w:rPr>
              <w:t xml:space="preserve"> Si</w:t>
            </w:r>
          </w:p>
        </w:tc>
        <w:tc>
          <w:tcPr>
            <w:tcW w:w="22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2E48E1" w14:textId="77777777" w:rsidR="0006632F" w:rsidRPr="005535A0" w:rsidRDefault="0006632F" w:rsidP="00E15855">
            <w:pPr>
              <w:spacing w:line="0" w:lineRule="atLeast"/>
              <w:rPr>
                <w:sz w:val="20"/>
                <w:szCs w:val="20"/>
              </w:rPr>
            </w:pPr>
            <w:r w:rsidRPr="005535A0">
              <w:rPr>
                <w:b/>
                <w:sz w:val="20"/>
                <w:szCs w:val="20"/>
              </w:rPr>
              <w:t xml:space="preserve"> Entrega de acta:</w:t>
            </w:r>
            <w:r w:rsidRPr="005535A0">
              <w:rPr>
                <w:sz w:val="20"/>
                <w:szCs w:val="20"/>
              </w:rPr>
              <w:t xml:space="preserve"> </w:t>
            </w:r>
            <w:r w:rsidR="00A47636" w:rsidRPr="005535A0">
              <w:rPr>
                <w:rFonts w:cstheme="minorHAnsi"/>
                <w:color w:val="000000" w:themeColor="text1"/>
                <w:sz w:val="20"/>
                <w:szCs w:val="20"/>
              </w:rPr>
              <w:t>(Anexo 1</w:t>
            </w:r>
            <w:r w:rsidRPr="005535A0">
              <w:rPr>
                <w:rFonts w:cstheme="minorHAnsi"/>
                <w:color w:val="000000" w:themeColor="text1"/>
                <w:sz w:val="20"/>
                <w:szCs w:val="20"/>
              </w:rPr>
              <w:t>).</w:t>
            </w:r>
          </w:p>
        </w:tc>
      </w:tr>
    </w:tbl>
    <w:p w14:paraId="76D86000" w14:textId="77777777" w:rsidR="0006632F" w:rsidRDefault="0006632F" w:rsidP="0006632F"/>
    <w:p w14:paraId="65E7E0CD" w14:textId="77777777" w:rsidR="00CF536F" w:rsidRDefault="00CF536F" w:rsidP="0006632F"/>
    <w:p w14:paraId="0BA7FB9B" w14:textId="77777777" w:rsidR="00CF536F" w:rsidRDefault="00CF536F" w:rsidP="0006632F"/>
    <w:p w14:paraId="466C28B3" w14:textId="77777777" w:rsidR="00CF536F" w:rsidRDefault="00CF536F" w:rsidP="0006632F"/>
    <w:p w14:paraId="3E622821" w14:textId="77777777" w:rsidR="00CF536F" w:rsidRDefault="00CF536F" w:rsidP="0006632F"/>
    <w:p w14:paraId="56AA504E" w14:textId="77777777" w:rsidR="00CF536F" w:rsidRDefault="00CF536F" w:rsidP="0006632F"/>
    <w:p w14:paraId="5ED7A3C4" w14:textId="77777777" w:rsidR="00CF536F" w:rsidRDefault="00CF536F" w:rsidP="0006632F"/>
    <w:p w14:paraId="11B27178" w14:textId="77777777" w:rsidR="00CF536F" w:rsidRDefault="00CF536F" w:rsidP="0006632F"/>
    <w:p w14:paraId="05B7C537" w14:textId="77777777" w:rsidR="00CF536F" w:rsidRDefault="00CF536F" w:rsidP="0006632F"/>
    <w:p w14:paraId="7615806E" w14:textId="77777777" w:rsidR="00CF536F" w:rsidRDefault="00CF536F" w:rsidP="0006632F"/>
    <w:p w14:paraId="31ECF7AB" w14:textId="77777777" w:rsidR="00CF536F" w:rsidRDefault="00CF536F" w:rsidP="00CF536F">
      <w:pPr>
        <w:pStyle w:val="Ttulo3"/>
        <w:spacing w:line="256" w:lineRule="auto"/>
        <w:rPr>
          <w:rFonts w:ascii="Calibri" w:eastAsia="Calibri" w:hAnsi="Calibri" w:cs="Calibri"/>
          <w:szCs w:val="22"/>
        </w:rPr>
      </w:pPr>
      <w:bookmarkStart w:id="77" w:name="_Toc46320300"/>
      <w:bookmarkStart w:id="78" w:name="_Toc46320377"/>
      <w:r w:rsidRPr="00F255FE">
        <w:rPr>
          <w:rFonts w:ascii="Calibri" w:eastAsia="Calibri" w:hAnsi="Calibri" w:cs="Calibri"/>
          <w:szCs w:val="22"/>
        </w:rPr>
        <w:lastRenderedPageBreak/>
        <w:t>Esquema del recorrido</w:t>
      </w:r>
      <w:bookmarkEnd w:id="77"/>
      <w:bookmarkEnd w:id="78"/>
    </w:p>
    <w:p w14:paraId="6AE630C3" w14:textId="77777777" w:rsidR="00CF536F" w:rsidRDefault="00CF536F" w:rsidP="00CF536F"/>
    <w:tbl>
      <w:tblPr>
        <w:tblStyle w:val="Tablaconcuadrcula"/>
        <w:tblW w:w="5000" w:type="pct"/>
        <w:tblLook w:val="04A0" w:firstRow="1" w:lastRow="0" w:firstColumn="1" w:lastColumn="0" w:noHBand="0" w:noVBand="1"/>
      </w:tblPr>
      <w:tblGrid>
        <w:gridCol w:w="10188"/>
      </w:tblGrid>
      <w:tr w:rsidR="00CF536F" w:rsidRPr="00D42470" w14:paraId="18B23CCE" w14:textId="77777777" w:rsidTr="00CA1398">
        <w:tc>
          <w:tcPr>
            <w:tcW w:w="5000" w:type="pct"/>
          </w:tcPr>
          <w:p w14:paraId="1BE99A49" w14:textId="77777777" w:rsidR="00CF536F" w:rsidRPr="00D42470" w:rsidRDefault="00CF536F" w:rsidP="00CA1398">
            <w:r w:rsidRPr="00A125C0">
              <w:rPr>
                <w:b/>
              </w:rPr>
              <w:t>Figura 3:</w:t>
            </w:r>
            <w:r>
              <w:t xml:space="preserve"> Esquema recorrido efectuado durante la inspección ambiental del 13 de agosto de 2020.</w:t>
            </w:r>
          </w:p>
          <w:p w14:paraId="6BD0964B" w14:textId="77777777" w:rsidR="00CF536F" w:rsidRPr="00D42470" w:rsidRDefault="00F91279" w:rsidP="00CF536F">
            <w:pPr>
              <w:jc w:val="center"/>
            </w:pPr>
            <w:r w:rsidRPr="00F91279">
              <w:rPr>
                <w:noProof/>
                <w:lang w:val="es-MX" w:eastAsia="es-MX"/>
              </w:rPr>
              <w:drawing>
                <wp:inline distT="0" distB="0" distL="0" distR="0" wp14:anchorId="78436535" wp14:editId="4C8E9558">
                  <wp:extent cx="5612130" cy="4169410"/>
                  <wp:effectExtent l="19050" t="0" r="7620" b="0"/>
                  <wp:docPr id="2" name="Obje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88822" cy="6381328"/>
                            <a:chOff x="395536" y="260648"/>
                            <a:chExt cx="8588822" cy="6381328"/>
                          </a:xfrm>
                        </a:grpSpPr>
                        <a:grpSp>
                          <a:nvGrpSpPr>
                            <a:cNvPr id="12" name="11 Grupo"/>
                            <a:cNvGrpSpPr/>
                          </a:nvGrpSpPr>
                          <a:grpSpPr>
                            <a:xfrm>
                              <a:off x="395536" y="260648"/>
                              <a:ext cx="8588822" cy="6381328"/>
                              <a:chOff x="395536" y="260648"/>
                              <a:chExt cx="8588822" cy="6381328"/>
                            </a:xfrm>
                          </a:grpSpPr>
                          <a:grpSp>
                            <a:nvGrpSpPr>
                              <a:cNvPr id="3" name="8 Grupo"/>
                              <a:cNvGrpSpPr/>
                            </a:nvGrpSpPr>
                            <a:grpSpPr>
                              <a:xfrm>
                                <a:off x="395536" y="260648"/>
                                <a:ext cx="8588822" cy="6381328"/>
                                <a:chOff x="395536" y="260648"/>
                                <a:chExt cx="8588822" cy="6381328"/>
                              </a:xfrm>
                            </a:grpSpPr>
                            <a:pic>
                              <a:nvPicPr>
                                <a:cNvPr id="1026" name="Picture 2"/>
                                <a:cNvPicPr>
                                  <a:picLocks noChangeAspect="1" noChangeArrowheads="1"/>
                                </a:cNvPicPr>
                              </a:nvPicPr>
                              <a:blipFill>
                                <a:blip r:embed="rId18" cstate="print"/>
                                <a:srcRect/>
                                <a:stretch>
                                  <a:fillRect/>
                                </a:stretch>
                              </a:blipFill>
                              <a:spPr bwMode="auto">
                                <a:xfrm>
                                  <a:off x="395536" y="260648"/>
                                  <a:ext cx="8588822" cy="6381328"/>
                                </a:xfrm>
                                <a:prstGeom prst="rect">
                                  <a:avLst/>
                                </a:prstGeom>
                                <a:noFill/>
                                <a:ln w="9525">
                                  <a:noFill/>
                                  <a:miter lim="800000"/>
                                  <a:headEnd/>
                                  <a:tailEnd/>
                                </a:ln>
                              </a:spPr>
                            </a:pic>
                            <a:sp>
                              <a:nvSpPr>
                                <a:cNvPr id="6" name="5 Llamada con línea 1"/>
                                <a:cNvSpPr/>
                              </a:nvSpPr>
                              <a:spPr>
                                <a:xfrm>
                                  <a:off x="755576" y="4365104"/>
                                  <a:ext cx="1512168" cy="504056"/>
                                </a:xfrm>
                                <a:prstGeom prst="borderCallout1">
                                  <a:avLst>
                                    <a:gd name="adj1" fmla="val 99707"/>
                                    <a:gd name="adj2" fmla="val 51145"/>
                                    <a:gd name="adj3" fmla="val 167352"/>
                                    <a:gd name="adj4" fmla="val 104415"/>
                                  </a:avLst>
                                </a:prstGeom>
                              </a:spPr>
                              <a:txSp>
                                <a:txBody>
                                  <a:bodyPr rtlCol="0" anchor="ctr"/>
                                  <a:lstStyle>
                                    <a:defPPr>
                                      <a:defRPr lang="es-MX"/>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s-MX" sz="1400" dirty="0" smtClean="0"/>
                                      <a:t>S/E Alto Melipilla</a:t>
                                    </a:r>
                                    <a:endParaRPr lang="es-MX" sz="1400" dirty="0"/>
                                  </a:p>
                                </a:txBody>
                                <a:useSpRect/>
                              </a:txSp>
                              <a:style>
                                <a:lnRef idx="2">
                                  <a:schemeClr val="dk1"/>
                                </a:lnRef>
                                <a:fillRef idx="1">
                                  <a:schemeClr val="lt1"/>
                                </a:fillRef>
                                <a:effectRef idx="0">
                                  <a:schemeClr val="dk1"/>
                                </a:effectRef>
                                <a:fontRef idx="minor">
                                  <a:schemeClr val="dk1"/>
                                </a:fontRef>
                              </a:style>
                            </a:sp>
                            <a:sp>
                              <a:nvSpPr>
                                <a:cNvPr id="7" name="6 Llamada con línea 1"/>
                                <a:cNvSpPr/>
                              </a:nvSpPr>
                              <a:spPr>
                                <a:xfrm>
                                  <a:off x="4355976" y="4005064"/>
                                  <a:ext cx="1584176" cy="576064"/>
                                </a:xfrm>
                                <a:prstGeom prst="borderCallout1">
                                  <a:avLst/>
                                </a:prstGeom>
                              </a:spPr>
                              <a:txSp>
                                <a:txBody>
                                  <a:bodyPr rtlCol="0" anchor="ctr"/>
                                  <a:lstStyle>
                                    <a:defPPr>
                                      <a:defRPr lang="es-MX"/>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s-MX" sz="1400" dirty="0" smtClean="0"/>
                                      <a:t>Sector Zanja y  Torres 3/3B </a:t>
                                    </a:r>
                                    <a:r>
                                      <a:rPr lang="es-MX" sz="1400" dirty="0" err="1" smtClean="0"/>
                                      <a:t>Tap</a:t>
                                    </a:r>
                                    <a:r>
                                      <a:rPr lang="es-MX" sz="1400" dirty="0" smtClean="0"/>
                                      <a:t> Off</a:t>
                                    </a:r>
                                    <a:endParaRPr lang="es-MX" sz="1400" dirty="0"/>
                                  </a:p>
                                </a:txBody>
                                <a:useSpRect/>
                              </a:txSp>
                              <a:style>
                                <a:lnRef idx="2">
                                  <a:schemeClr val="dk1"/>
                                </a:lnRef>
                                <a:fillRef idx="1">
                                  <a:schemeClr val="lt1"/>
                                </a:fillRef>
                                <a:effectRef idx="0">
                                  <a:schemeClr val="dk1"/>
                                </a:effectRef>
                                <a:fontRef idx="minor">
                                  <a:schemeClr val="dk1"/>
                                </a:fontRef>
                              </a:style>
                            </a:sp>
                            <a:sp>
                              <a:nvSpPr>
                                <a:cNvPr id="8" name="7 Llamada con línea 1"/>
                                <a:cNvSpPr/>
                              </a:nvSpPr>
                              <a:spPr>
                                <a:xfrm>
                                  <a:off x="3635896" y="2564904"/>
                                  <a:ext cx="1656184" cy="504056"/>
                                </a:xfrm>
                                <a:prstGeom prst="borderCallout1">
                                  <a:avLst>
                                    <a:gd name="adj1" fmla="val -3554"/>
                                    <a:gd name="adj2" fmla="val 50111"/>
                                    <a:gd name="adj3" fmla="val -132353"/>
                                    <a:gd name="adj4" fmla="val 7762"/>
                                  </a:avLst>
                                </a:prstGeom>
                              </a:spPr>
                              <a:txSp>
                                <a:txBody>
                                  <a:bodyPr rtlCol="0" anchor="ctr"/>
                                  <a:lstStyle>
                                    <a:defPPr>
                                      <a:defRPr lang="es-MX"/>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s-MX" sz="1400" dirty="0" smtClean="0"/>
                                      <a:t>Sector sur  viviendas </a:t>
                                    </a:r>
                                    <a:r>
                                      <a:rPr lang="es-MX" sz="1400" dirty="0" smtClean="0"/>
                                      <a:t>afectadas</a:t>
                                    </a:r>
                                    <a:endParaRPr lang="es-MX" sz="1400" dirty="0"/>
                                  </a:p>
                                </a:txBody>
                                <a:useSpRect/>
                              </a:txSp>
                              <a:style>
                                <a:lnRef idx="2">
                                  <a:schemeClr val="dk1"/>
                                </a:lnRef>
                                <a:fillRef idx="1">
                                  <a:schemeClr val="lt1"/>
                                </a:fillRef>
                                <a:effectRef idx="0">
                                  <a:schemeClr val="dk1"/>
                                </a:effectRef>
                                <a:fontRef idx="minor">
                                  <a:schemeClr val="dk1"/>
                                </a:fontRef>
                              </a:style>
                            </a:sp>
                          </a:grpSp>
                          <a:sp>
                            <a:nvSpPr>
                              <a:cNvPr id="10" name="9 Flecha abajo"/>
                              <a:cNvSpPr/>
                            </a:nvSpPr>
                            <a:spPr>
                              <a:xfrm rot="10800000">
                                <a:off x="827584" y="980728"/>
                                <a:ext cx="432048" cy="576064"/>
                              </a:xfrm>
                              <a:prstGeom prst="downArrow">
                                <a:avLst/>
                              </a:prstGeom>
                            </a:spPr>
                            <a:txSp>
                              <a:txBody>
                                <a:bodyPr rtlCol="0" anchor="ctr"/>
                                <a:lstStyle>
                                  <a:defPPr>
                                    <a:defRPr lang="es-MX"/>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es-MX"/>
                                </a:p>
                              </a:txBody>
                              <a:useSpRect/>
                            </a:txSp>
                            <a:style>
                              <a:lnRef idx="2">
                                <a:schemeClr val="dk1"/>
                              </a:lnRef>
                              <a:fillRef idx="1">
                                <a:schemeClr val="lt1"/>
                              </a:fillRef>
                              <a:effectRef idx="0">
                                <a:schemeClr val="dk1"/>
                              </a:effectRef>
                              <a:fontRef idx="minor">
                                <a:schemeClr val="dk1"/>
                              </a:fontRef>
                            </a:style>
                          </a:sp>
                          <a:sp>
                            <a:nvSpPr>
                              <a:cNvPr id="11" name="10 CuadroTexto"/>
                              <a:cNvSpPr txBox="1"/>
                            </a:nvSpPr>
                            <a:spPr>
                              <a:xfrm>
                                <a:off x="827584" y="332656"/>
                                <a:ext cx="720080" cy="646331"/>
                              </a:xfrm>
                              <a:prstGeom prst="rect">
                                <a:avLst/>
                              </a:prstGeom>
                              <a:noFill/>
                            </a:spPr>
                            <a:txSp>
                              <a:txBody>
                                <a:bodyPr wrap="square" rtlCol="0">
                                  <a:spAutoFit/>
                                </a:bodyPr>
                                <a:lstStyle>
                                  <a:defPPr>
                                    <a:defRPr lang="es-MX"/>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MX" sz="3600" b="1" dirty="0" smtClean="0">
                                      <a:solidFill>
                                        <a:schemeClr val="bg1"/>
                                      </a:solidFill>
                                    </a:rPr>
                                    <a:t>N</a:t>
                                  </a:r>
                                  <a:endParaRPr lang="es-MX" sz="3600" b="1" dirty="0">
                                    <a:solidFill>
                                      <a:schemeClr val="bg1"/>
                                    </a:solidFill>
                                  </a:endParaRPr>
                                </a:p>
                              </a:txBody>
                              <a:useSpRect/>
                            </a:txSp>
                          </a:sp>
                        </a:grpSp>
                      </lc:lockedCanvas>
                    </a:graphicData>
                  </a:graphic>
                </wp:inline>
              </w:drawing>
            </w:r>
          </w:p>
          <w:p w14:paraId="3C22A8CB" w14:textId="77777777" w:rsidR="00CF536F" w:rsidRPr="00D42470" w:rsidRDefault="00CF536F" w:rsidP="00CA1398"/>
        </w:tc>
      </w:tr>
    </w:tbl>
    <w:p w14:paraId="08D36223" w14:textId="77777777" w:rsidR="00CF536F" w:rsidRDefault="00CF536F" w:rsidP="0006632F"/>
    <w:p w14:paraId="30688E24" w14:textId="77777777" w:rsidR="0006632F" w:rsidRDefault="0006632F" w:rsidP="0006632F">
      <w:pPr>
        <w:pStyle w:val="Ttulo3"/>
        <w:rPr>
          <w:rFonts w:asciiTheme="minorHAnsi" w:hAnsiTheme="minorHAnsi" w:cstheme="minorHAnsi"/>
        </w:rPr>
      </w:pPr>
      <w:bookmarkStart w:id="79" w:name="_Toc46320301"/>
      <w:bookmarkStart w:id="80" w:name="_Toc46320378"/>
      <w:bookmarkStart w:id="81" w:name="_Toc49360341"/>
      <w:bookmarkStart w:id="82" w:name="_Toc49495719"/>
      <w:bookmarkStart w:id="83" w:name="_Toc390184275"/>
      <w:bookmarkStart w:id="84" w:name="_Toc390360006"/>
      <w:bookmarkStart w:id="85" w:name="_Toc390777027"/>
      <w:bookmarkStart w:id="86" w:name="_Toc447875238"/>
      <w:bookmarkStart w:id="87" w:name="_Toc449085416"/>
      <w:bookmarkStart w:id="88" w:name="_Toc449106090"/>
      <w:r w:rsidRPr="00496185">
        <w:rPr>
          <w:rFonts w:asciiTheme="minorHAnsi" w:hAnsiTheme="minorHAnsi" w:cstheme="minorHAnsi"/>
        </w:rPr>
        <w:t>Detalle del Recorrido de la Inspección</w:t>
      </w:r>
      <w:bookmarkEnd w:id="79"/>
      <w:bookmarkEnd w:id="80"/>
      <w:bookmarkEnd w:id="81"/>
      <w:bookmarkEnd w:id="82"/>
      <w:r w:rsidRPr="00496185">
        <w:rPr>
          <w:rFonts w:asciiTheme="minorHAnsi" w:hAnsiTheme="minorHAnsi" w:cstheme="minorHAnsi"/>
        </w:rPr>
        <w:t xml:space="preserve"> </w:t>
      </w:r>
      <w:bookmarkEnd w:id="83"/>
      <w:bookmarkEnd w:id="84"/>
      <w:bookmarkEnd w:id="85"/>
      <w:bookmarkEnd w:id="86"/>
      <w:bookmarkEnd w:id="87"/>
      <w:bookmarkEnd w:id="88"/>
    </w:p>
    <w:p w14:paraId="3621C21C" w14:textId="77777777" w:rsidR="0006632F" w:rsidRPr="004C0F2A" w:rsidRDefault="0006632F" w:rsidP="0006632F">
      <w:pPr>
        <w:pStyle w:val="Ttulo4"/>
        <w:rPr>
          <w:rFonts w:cstheme="minorHAnsi"/>
        </w:rPr>
      </w:pPr>
      <w:r w:rsidRPr="004C0F2A">
        <w:rPr>
          <w:rFonts w:cstheme="minorHAnsi"/>
        </w:rPr>
        <w:t xml:space="preserve">Primer </w:t>
      </w:r>
      <w:r>
        <w:rPr>
          <w:rFonts w:cstheme="minorHAnsi"/>
        </w:rPr>
        <w:t xml:space="preserve"> y único </w:t>
      </w:r>
      <w:r w:rsidRPr="004C0F2A">
        <w:rPr>
          <w:rFonts w:cstheme="minorHAnsi"/>
        </w:rPr>
        <w:t>día de inspección (</w:t>
      </w:r>
      <w:r w:rsidR="00A47636">
        <w:rPr>
          <w:rFonts w:cstheme="minorHAnsi"/>
        </w:rPr>
        <w:t>13/08</w:t>
      </w:r>
      <w:r>
        <w:rPr>
          <w:rFonts w:cstheme="minorHAnsi"/>
        </w:rPr>
        <w:t>/2020</w:t>
      </w:r>
      <w:r w:rsidRPr="004C0F2A">
        <w:rPr>
          <w:rFonts w:cstheme="minorHAnsi"/>
        </w:rPr>
        <w:t xml:space="preserve">) </w:t>
      </w:r>
    </w:p>
    <w:tbl>
      <w:tblPr>
        <w:tblW w:w="5000" w:type="pct"/>
        <w:jc w:val="center"/>
        <w:tblCellMar>
          <w:left w:w="70" w:type="dxa"/>
          <w:right w:w="70" w:type="dxa"/>
        </w:tblCellMar>
        <w:tblLook w:val="04A0" w:firstRow="1" w:lastRow="0" w:firstColumn="1" w:lastColumn="0" w:noHBand="0" w:noVBand="1"/>
      </w:tblPr>
      <w:tblGrid>
        <w:gridCol w:w="1869"/>
        <w:gridCol w:w="8243"/>
      </w:tblGrid>
      <w:tr w:rsidR="0006632F" w:rsidRPr="005535A0" w14:paraId="190C594C" w14:textId="77777777" w:rsidTr="00E15855">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48208D81" w14:textId="77777777" w:rsidR="0006632F" w:rsidRPr="005535A0" w:rsidRDefault="0006632F" w:rsidP="00E15855">
            <w:pPr>
              <w:spacing w:line="240" w:lineRule="auto"/>
              <w:jc w:val="center"/>
              <w:rPr>
                <w:rFonts w:ascii="Calibri" w:eastAsia="Calibri" w:hAnsi="Calibri" w:cs="Calibri"/>
                <w:b/>
                <w:sz w:val="20"/>
                <w:szCs w:val="20"/>
                <w:lang w:val="es-ES_tradnl"/>
              </w:rPr>
            </w:pPr>
            <w:r w:rsidRPr="005535A0">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23E165D5" w14:textId="77777777" w:rsidR="0006632F" w:rsidRPr="005535A0" w:rsidRDefault="0006632F" w:rsidP="00E15855">
            <w:pPr>
              <w:spacing w:line="240" w:lineRule="auto"/>
              <w:ind w:left="57" w:right="57"/>
              <w:jc w:val="center"/>
              <w:rPr>
                <w:rFonts w:ascii="Calibri" w:eastAsia="Calibri" w:hAnsi="Calibri" w:cs="Calibri"/>
                <w:b/>
                <w:sz w:val="20"/>
                <w:szCs w:val="20"/>
              </w:rPr>
            </w:pPr>
            <w:r w:rsidRPr="005535A0">
              <w:rPr>
                <w:rFonts w:ascii="Calibri" w:eastAsia="Calibri" w:hAnsi="Calibri" w:cs="Calibri"/>
                <w:b/>
                <w:sz w:val="20"/>
                <w:szCs w:val="20"/>
              </w:rPr>
              <w:t xml:space="preserve">Nombre/ Descripción de estación  </w:t>
            </w:r>
          </w:p>
        </w:tc>
      </w:tr>
      <w:tr w:rsidR="0006632F" w:rsidRPr="005535A0" w14:paraId="26DE5C6E" w14:textId="77777777" w:rsidTr="00E15855">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09CA85F0" w14:textId="77777777" w:rsidR="0006632F" w:rsidRPr="005535A0" w:rsidRDefault="0006632F" w:rsidP="00E15855">
            <w:pPr>
              <w:spacing w:line="240" w:lineRule="auto"/>
              <w:jc w:val="center"/>
              <w:rPr>
                <w:rFonts w:ascii="Calibri" w:eastAsia="Times New Roman" w:hAnsi="Calibri" w:cs="Calibri"/>
                <w:sz w:val="20"/>
                <w:szCs w:val="20"/>
                <w:lang w:val="es-ES_tradnl" w:eastAsia="es-CL"/>
              </w:rPr>
            </w:pPr>
            <w:r w:rsidRPr="005535A0">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39810D0C" w14:textId="77777777" w:rsidR="0006632F" w:rsidRPr="005535A0" w:rsidRDefault="00C86979" w:rsidP="00E15855">
            <w:pPr>
              <w:spacing w:line="240" w:lineRule="auto"/>
              <w:rPr>
                <w:rFonts w:ascii="Calibri" w:eastAsia="Times New Roman" w:hAnsi="Calibri" w:cs="Calibri"/>
                <w:sz w:val="20"/>
                <w:szCs w:val="20"/>
                <w:lang w:val="es-ES_tradnl" w:eastAsia="es-CL"/>
              </w:rPr>
            </w:pPr>
            <w:r w:rsidRPr="005535A0">
              <w:rPr>
                <w:rFonts w:ascii="Calibri" w:eastAsia="Times New Roman" w:hAnsi="Calibri" w:cs="Calibri"/>
                <w:sz w:val="20"/>
                <w:szCs w:val="20"/>
                <w:lang w:val="es-ES_tradnl" w:eastAsia="es-CL"/>
              </w:rPr>
              <w:t>Sector poniente de la Subestación Eléctrica Alto Melipilla, donde se realizó una breve reunión de inicio al aire libre, con consideración al contexto nacional por Pandemia COVID-19.</w:t>
            </w:r>
          </w:p>
        </w:tc>
      </w:tr>
      <w:tr w:rsidR="0006632F" w:rsidRPr="005535A0" w14:paraId="33E65818" w14:textId="77777777" w:rsidTr="00E15855">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B8C9DFC" w14:textId="77777777" w:rsidR="0006632F" w:rsidRPr="005535A0" w:rsidRDefault="0006632F" w:rsidP="00E15855">
            <w:pPr>
              <w:spacing w:line="240" w:lineRule="auto"/>
              <w:jc w:val="center"/>
              <w:rPr>
                <w:rFonts w:ascii="Calibri" w:eastAsia="Times New Roman" w:hAnsi="Calibri" w:cs="Calibri"/>
                <w:sz w:val="20"/>
                <w:szCs w:val="20"/>
                <w:lang w:val="es-ES_tradnl" w:eastAsia="es-CL"/>
              </w:rPr>
            </w:pPr>
            <w:r w:rsidRPr="005535A0">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1C95A4F7" w14:textId="77777777" w:rsidR="0006632F" w:rsidRPr="005535A0" w:rsidRDefault="005C2F0D" w:rsidP="00E15855">
            <w:pPr>
              <w:spacing w:line="240" w:lineRule="auto"/>
              <w:rPr>
                <w:rFonts w:ascii="Calibri" w:eastAsia="Times New Roman" w:hAnsi="Calibri" w:cs="Calibri"/>
                <w:sz w:val="20"/>
                <w:szCs w:val="20"/>
                <w:lang w:val="es-ES_tradnl" w:eastAsia="es-CL"/>
              </w:rPr>
            </w:pPr>
            <w:r w:rsidRPr="005535A0">
              <w:rPr>
                <w:rFonts w:ascii="Calibri" w:eastAsia="Times New Roman" w:hAnsi="Calibri" w:cs="Calibri"/>
                <w:sz w:val="20"/>
                <w:szCs w:val="20"/>
                <w:lang w:val="es-ES_tradnl" w:eastAsia="es-CL"/>
              </w:rPr>
              <w:t xml:space="preserve">Sector </w:t>
            </w:r>
            <w:r w:rsidR="00C86979" w:rsidRPr="005535A0">
              <w:rPr>
                <w:rFonts w:ascii="Calibri" w:eastAsia="Times New Roman" w:hAnsi="Calibri" w:cs="Calibri"/>
                <w:sz w:val="20"/>
                <w:szCs w:val="20"/>
                <w:lang w:val="es-ES_tradnl" w:eastAsia="es-CL"/>
              </w:rPr>
              <w:t>Subestación Eléctrica Alto Melipilla, se realiza un recorrido  a través del perímetro de</w:t>
            </w:r>
            <w:r w:rsidRPr="005535A0">
              <w:rPr>
                <w:rFonts w:ascii="Calibri" w:eastAsia="Times New Roman" w:hAnsi="Calibri" w:cs="Calibri"/>
                <w:sz w:val="20"/>
                <w:szCs w:val="20"/>
                <w:lang w:val="es-ES_tradnl" w:eastAsia="es-CL"/>
              </w:rPr>
              <w:t>l área de emplazamiento de la Subestación.</w:t>
            </w:r>
          </w:p>
        </w:tc>
      </w:tr>
      <w:tr w:rsidR="0006632F" w:rsidRPr="005535A0" w14:paraId="7462FE82" w14:textId="77777777" w:rsidTr="00E15855">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6CE6BAF" w14:textId="77777777" w:rsidR="0006632F" w:rsidRPr="005535A0" w:rsidRDefault="0006632F" w:rsidP="00E15855">
            <w:pPr>
              <w:spacing w:line="240" w:lineRule="auto"/>
              <w:jc w:val="center"/>
              <w:rPr>
                <w:rFonts w:ascii="Calibri" w:eastAsia="Times New Roman" w:hAnsi="Calibri" w:cs="Calibri"/>
                <w:sz w:val="20"/>
                <w:szCs w:val="20"/>
                <w:lang w:val="es-ES_tradnl" w:eastAsia="es-CL"/>
              </w:rPr>
            </w:pPr>
            <w:r w:rsidRPr="005535A0">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5805DFAE" w14:textId="77777777" w:rsidR="0006632F" w:rsidRPr="005535A0" w:rsidRDefault="005C2F0D" w:rsidP="00E15855">
            <w:pPr>
              <w:spacing w:line="240" w:lineRule="auto"/>
              <w:rPr>
                <w:rFonts w:ascii="Calibri" w:eastAsia="Times New Roman" w:hAnsi="Calibri" w:cs="Calibri"/>
                <w:sz w:val="20"/>
                <w:szCs w:val="20"/>
                <w:lang w:val="es-ES_tradnl" w:eastAsia="es-CL"/>
              </w:rPr>
            </w:pPr>
            <w:r w:rsidRPr="005535A0">
              <w:rPr>
                <w:rFonts w:ascii="Calibri" w:eastAsia="Times New Roman" w:hAnsi="Calibri" w:cs="Calibri"/>
                <w:sz w:val="20"/>
                <w:szCs w:val="20"/>
                <w:lang w:val="es-ES_tradnl" w:eastAsia="es-CL"/>
              </w:rPr>
              <w:t>Sector emplazamiento Zanja y Torres 3 y 3B del Tap Off.</w:t>
            </w:r>
          </w:p>
        </w:tc>
      </w:tr>
      <w:tr w:rsidR="005C2F0D" w:rsidRPr="005535A0" w14:paraId="5AE86ADB" w14:textId="77777777" w:rsidTr="00E15855">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4CABB70" w14:textId="77777777" w:rsidR="005C2F0D" w:rsidRPr="005535A0" w:rsidRDefault="005C2F0D" w:rsidP="00E15855">
            <w:pPr>
              <w:spacing w:line="240" w:lineRule="auto"/>
              <w:jc w:val="center"/>
              <w:rPr>
                <w:rFonts w:ascii="Calibri" w:eastAsia="Times New Roman" w:hAnsi="Calibri" w:cs="Calibri"/>
                <w:sz w:val="20"/>
                <w:szCs w:val="20"/>
                <w:lang w:val="es-ES_tradnl" w:eastAsia="es-CL"/>
              </w:rPr>
            </w:pPr>
            <w:r w:rsidRPr="005535A0">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4085750E" w14:textId="77777777" w:rsidR="005C2F0D" w:rsidRPr="005535A0" w:rsidRDefault="005C2F0D" w:rsidP="00E15855">
            <w:pPr>
              <w:spacing w:line="240" w:lineRule="auto"/>
              <w:rPr>
                <w:rFonts w:ascii="Calibri" w:eastAsia="Times New Roman" w:hAnsi="Calibri" w:cs="Calibri"/>
                <w:sz w:val="20"/>
                <w:szCs w:val="20"/>
                <w:lang w:val="es-ES_tradnl" w:eastAsia="es-CL"/>
              </w:rPr>
            </w:pPr>
            <w:r w:rsidRPr="005535A0">
              <w:rPr>
                <w:rFonts w:ascii="Calibri" w:eastAsia="Times New Roman" w:hAnsi="Calibri" w:cs="Calibri"/>
                <w:sz w:val="20"/>
                <w:szCs w:val="20"/>
                <w:lang w:val="es-ES_tradnl" w:eastAsia="es-CL"/>
              </w:rPr>
              <w:t>Sector</w:t>
            </w:r>
            <w:r w:rsidR="00F91279">
              <w:rPr>
                <w:rFonts w:ascii="Calibri" w:eastAsia="Times New Roman" w:hAnsi="Calibri" w:cs="Calibri"/>
                <w:sz w:val="20"/>
                <w:szCs w:val="20"/>
                <w:lang w:val="es-ES_tradnl" w:eastAsia="es-CL"/>
              </w:rPr>
              <w:t xml:space="preserve"> sur de</w:t>
            </w:r>
            <w:r w:rsidRPr="005535A0">
              <w:rPr>
                <w:rFonts w:ascii="Calibri" w:eastAsia="Times New Roman" w:hAnsi="Calibri" w:cs="Calibri"/>
                <w:sz w:val="20"/>
                <w:szCs w:val="20"/>
                <w:lang w:val="es-ES_tradnl" w:eastAsia="es-CL"/>
              </w:rPr>
              <w:t xml:space="preserve"> viviendas afectadas por fenómeno de movimiento en masa.</w:t>
            </w:r>
          </w:p>
        </w:tc>
      </w:tr>
    </w:tbl>
    <w:p w14:paraId="21584C6C" w14:textId="77777777" w:rsidR="00D909FC" w:rsidRPr="008B7DE3" w:rsidRDefault="00D909FC"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909FC" w:rsidRPr="008B7DE3" w:rsidSect="000A28D4">
          <w:type w:val="nextColumn"/>
          <w:pgSz w:w="12240" w:h="15840" w:code="1"/>
          <w:pgMar w:top="1134" w:right="1134" w:bottom="1134" w:left="1134" w:header="708" w:footer="708" w:gutter="0"/>
          <w:cols w:space="708"/>
          <w:docGrid w:linePitch="360"/>
        </w:sectPr>
      </w:pPr>
    </w:p>
    <w:p w14:paraId="53787E2F" w14:textId="77777777" w:rsidR="00D42470" w:rsidRDefault="00D42470" w:rsidP="00D122AC">
      <w:pPr>
        <w:pStyle w:val="Ttulo2"/>
      </w:pPr>
      <w:bookmarkStart w:id="89" w:name="_Toc449085417"/>
      <w:bookmarkStart w:id="90" w:name="_Toc49495720"/>
      <w:bookmarkEnd w:id="64"/>
      <w:bookmarkEnd w:id="65"/>
      <w:bookmarkEnd w:id="66"/>
      <w:bookmarkEnd w:id="67"/>
      <w:bookmarkEnd w:id="68"/>
      <w:r w:rsidRPr="008B7DE3">
        <w:lastRenderedPageBreak/>
        <w:t>Revisión Documental</w:t>
      </w:r>
      <w:bookmarkEnd w:id="89"/>
      <w:bookmarkEnd w:id="90"/>
    </w:p>
    <w:p w14:paraId="508DBEB2" w14:textId="77777777" w:rsidR="00D42470" w:rsidRPr="008B7DE3" w:rsidRDefault="00D42470" w:rsidP="00D122AC">
      <w:pPr>
        <w:pStyle w:val="Ttulo3"/>
        <w:spacing w:line="240" w:lineRule="auto"/>
        <w:rPr>
          <w:rFonts w:eastAsia="Calibri"/>
        </w:rPr>
      </w:pPr>
      <w:bookmarkStart w:id="91" w:name="_Toc382383545"/>
      <w:bookmarkStart w:id="92" w:name="_Toc382472367"/>
      <w:bookmarkStart w:id="93" w:name="_Toc390184277"/>
      <w:bookmarkStart w:id="94" w:name="_Toc390360008"/>
      <w:bookmarkStart w:id="95" w:name="_Toc390777029"/>
      <w:bookmarkStart w:id="96" w:name="_Toc449085418"/>
      <w:bookmarkStart w:id="97" w:name="_Toc38379363"/>
      <w:bookmarkStart w:id="98" w:name="_Toc49360343"/>
      <w:bookmarkStart w:id="99" w:name="_Toc49495721"/>
      <w:r w:rsidRPr="008B7DE3">
        <w:rPr>
          <w:rFonts w:eastAsia="Calibri"/>
        </w:rPr>
        <w:t>Documentos Revisados</w:t>
      </w:r>
      <w:bookmarkEnd w:id="91"/>
      <w:bookmarkEnd w:id="92"/>
      <w:bookmarkEnd w:id="93"/>
      <w:bookmarkEnd w:id="94"/>
      <w:bookmarkEnd w:id="95"/>
      <w:bookmarkEnd w:id="96"/>
      <w:bookmarkEnd w:id="97"/>
      <w:bookmarkEnd w:id="98"/>
      <w:bookmarkEnd w:id="99"/>
    </w:p>
    <w:p w14:paraId="68D98289" w14:textId="77777777" w:rsidR="00F67953" w:rsidRPr="00D122AC" w:rsidRDefault="00F67953" w:rsidP="00D122AC">
      <w:pPr>
        <w:spacing w:after="0" w:line="240" w:lineRule="auto"/>
        <w:contextualSpacing/>
        <w:jc w:val="both"/>
        <w:outlineLvl w:val="1"/>
        <w:rPr>
          <w:rFonts w:ascii="Calibri" w:eastAsia="Calibri" w:hAnsi="Calibri" w:cs="Calibri"/>
          <w:b/>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9"/>
        <w:gridCol w:w="2974"/>
        <w:gridCol w:w="6948"/>
        <w:gridCol w:w="992"/>
        <w:gridCol w:w="2099"/>
      </w:tblGrid>
      <w:tr w:rsidR="005933B2" w:rsidRPr="007317C0" w14:paraId="047D7C0C" w14:textId="77777777" w:rsidTr="00DF0474">
        <w:trPr>
          <w:cantSplit/>
          <w:trHeight w:val="833"/>
          <w:tblHeader/>
        </w:trPr>
        <w:tc>
          <w:tcPr>
            <w:tcW w:w="213" w:type="pct"/>
            <w:shd w:val="clear" w:color="auto" w:fill="D9D9D9"/>
            <w:vAlign w:val="center"/>
          </w:tcPr>
          <w:p w14:paraId="7B71B3BB" w14:textId="77777777" w:rsidR="005933B2" w:rsidRPr="007317C0" w:rsidRDefault="005933B2" w:rsidP="00D42470">
            <w:pPr>
              <w:spacing w:after="0" w:line="240" w:lineRule="auto"/>
              <w:jc w:val="center"/>
              <w:rPr>
                <w:rFonts w:eastAsia="Calibri" w:cstheme="minorHAnsi"/>
                <w:b/>
                <w:bCs/>
                <w:sz w:val="20"/>
                <w:szCs w:val="20"/>
                <w:lang w:val="es-ES" w:eastAsia="es-ES"/>
              </w:rPr>
            </w:pPr>
            <w:r w:rsidRPr="007317C0">
              <w:rPr>
                <w:rFonts w:eastAsia="Calibri" w:cstheme="minorHAnsi"/>
                <w:b/>
                <w:bCs/>
                <w:sz w:val="20"/>
                <w:szCs w:val="20"/>
                <w:lang w:val="es-ES" w:eastAsia="es-ES"/>
              </w:rPr>
              <w:t>ID</w:t>
            </w:r>
          </w:p>
        </w:tc>
        <w:tc>
          <w:tcPr>
            <w:tcW w:w="1094" w:type="pct"/>
            <w:shd w:val="clear" w:color="auto" w:fill="D9D9D9"/>
            <w:tcMar>
              <w:top w:w="0" w:type="dxa"/>
              <w:left w:w="108" w:type="dxa"/>
              <w:bottom w:w="0" w:type="dxa"/>
              <w:right w:w="108" w:type="dxa"/>
            </w:tcMar>
            <w:vAlign w:val="center"/>
          </w:tcPr>
          <w:p w14:paraId="540917B3" w14:textId="77777777" w:rsidR="005933B2" w:rsidRPr="007317C0" w:rsidRDefault="005933B2" w:rsidP="00F7456A">
            <w:pPr>
              <w:spacing w:after="0" w:line="240" w:lineRule="auto"/>
              <w:jc w:val="center"/>
              <w:rPr>
                <w:rFonts w:eastAsia="Calibri" w:cstheme="minorHAnsi"/>
                <w:b/>
                <w:bCs/>
                <w:sz w:val="20"/>
                <w:szCs w:val="20"/>
                <w:lang w:val="es-ES" w:eastAsia="es-ES"/>
              </w:rPr>
            </w:pPr>
            <w:r w:rsidRPr="007317C0">
              <w:rPr>
                <w:rFonts w:eastAsia="Calibri" w:cstheme="minorHAnsi"/>
                <w:b/>
                <w:bCs/>
                <w:sz w:val="20"/>
                <w:szCs w:val="20"/>
                <w:lang w:val="es-ES" w:eastAsia="es-ES"/>
              </w:rPr>
              <w:t xml:space="preserve">Nombre del </w:t>
            </w:r>
            <w:r w:rsidR="00F7456A" w:rsidRPr="007317C0">
              <w:rPr>
                <w:rFonts w:eastAsia="Calibri" w:cstheme="minorHAnsi"/>
                <w:b/>
                <w:bCs/>
                <w:sz w:val="20"/>
                <w:szCs w:val="20"/>
                <w:lang w:val="es-ES" w:eastAsia="es-ES"/>
              </w:rPr>
              <w:t>documento</w:t>
            </w:r>
            <w:r w:rsidRPr="007317C0">
              <w:rPr>
                <w:rFonts w:eastAsia="Calibri" w:cstheme="minorHAnsi"/>
                <w:b/>
                <w:bCs/>
                <w:sz w:val="20"/>
                <w:szCs w:val="20"/>
                <w:lang w:val="es-ES" w:eastAsia="es-ES"/>
              </w:rPr>
              <w:t xml:space="preserve"> revisado</w:t>
            </w:r>
          </w:p>
        </w:tc>
        <w:tc>
          <w:tcPr>
            <w:tcW w:w="2556" w:type="pct"/>
            <w:shd w:val="clear" w:color="auto" w:fill="D9D9D9"/>
            <w:vAlign w:val="center"/>
          </w:tcPr>
          <w:p w14:paraId="7BDF1726" w14:textId="77777777" w:rsidR="005933B2" w:rsidRPr="007317C0" w:rsidRDefault="007C1EB9" w:rsidP="00920003">
            <w:pPr>
              <w:spacing w:after="0" w:line="240" w:lineRule="auto"/>
              <w:jc w:val="center"/>
              <w:rPr>
                <w:rFonts w:eastAsia="Calibri" w:cstheme="minorHAnsi"/>
                <w:b/>
                <w:bCs/>
                <w:sz w:val="20"/>
                <w:szCs w:val="20"/>
                <w:lang w:val="es-ES" w:eastAsia="es-ES"/>
              </w:rPr>
            </w:pPr>
            <w:r w:rsidRPr="007317C0">
              <w:rPr>
                <w:rFonts w:eastAsia="Calibri" w:cstheme="minorHAnsi"/>
                <w:b/>
                <w:bCs/>
                <w:sz w:val="20"/>
                <w:szCs w:val="20"/>
                <w:lang w:val="es-ES" w:eastAsia="es-ES"/>
              </w:rPr>
              <w:t xml:space="preserve">Origen/ </w:t>
            </w:r>
            <w:r w:rsidR="005933B2" w:rsidRPr="007317C0">
              <w:rPr>
                <w:rFonts w:eastAsia="Calibri" w:cstheme="minorHAnsi"/>
                <w:b/>
                <w:bCs/>
                <w:sz w:val="20"/>
                <w:szCs w:val="20"/>
                <w:lang w:val="es-ES" w:eastAsia="es-ES"/>
              </w:rPr>
              <w:t>Fuente</w:t>
            </w:r>
          </w:p>
        </w:tc>
        <w:tc>
          <w:tcPr>
            <w:tcW w:w="365" w:type="pct"/>
            <w:shd w:val="clear" w:color="auto" w:fill="D9D9D9"/>
            <w:vAlign w:val="center"/>
          </w:tcPr>
          <w:p w14:paraId="388806F0" w14:textId="77777777" w:rsidR="005933B2" w:rsidRPr="007317C0" w:rsidRDefault="005933B2" w:rsidP="003D215E">
            <w:pPr>
              <w:spacing w:after="0" w:line="240" w:lineRule="auto"/>
              <w:jc w:val="center"/>
              <w:rPr>
                <w:rFonts w:eastAsia="Calibri" w:cstheme="minorHAnsi"/>
                <w:b/>
                <w:bCs/>
                <w:sz w:val="20"/>
                <w:szCs w:val="20"/>
                <w:lang w:val="es-ES" w:eastAsia="es-ES"/>
              </w:rPr>
            </w:pPr>
            <w:r w:rsidRPr="007317C0">
              <w:rPr>
                <w:rFonts w:eastAsia="Calibri" w:cstheme="minorHAnsi"/>
                <w:b/>
                <w:bCs/>
                <w:sz w:val="20"/>
                <w:szCs w:val="20"/>
                <w:lang w:val="es-ES" w:eastAsia="es-ES"/>
              </w:rPr>
              <w:t xml:space="preserve">Organismo </w:t>
            </w:r>
            <w:r w:rsidR="003D215E" w:rsidRPr="007317C0">
              <w:rPr>
                <w:rFonts w:eastAsia="Calibri" w:cstheme="minorHAnsi"/>
                <w:b/>
                <w:bCs/>
                <w:sz w:val="20"/>
                <w:szCs w:val="20"/>
                <w:lang w:val="es-ES" w:eastAsia="es-ES"/>
              </w:rPr>
              <w:t>Revisor</w:t>
            </w:r>
          </w:p>
        </w:tc>
        <w:tc>
          <w:tcPr>
            <w:tcW w:w="772" w:type="pct"/>
            <w:shd w:val="clear" w:color="auto" w:fill="D9D9D9"/>
            <w:vAlign w:val="center"/>
          </w:tcPr>
          <w:p w14:paraId="557F0206" w14:textId="77777777" w:rsidR="005933B2" w:rsidRPr="007317C0" w:rsidRDefault="005933B2" w:rsidP="003D215E">
            <w:pPr>
              <w:spacing w:after="0" w:line="240" w:lineRule="auto"/>
              <w:jc w:val="center"/>
              <w:rPr>
                <w:rFonts w:eastAsia="Calibri" w:cstheme="minorHAnsi"/>
                <w:b/>
                <w:bCs/>
                <w:sz w:val="20"/>
                <w:szCs w:val="20"/>
                <w:lang w:val="es-ES" w:eastAsia="es-ES"/>
              </w:rPr>
            </w:pPr>
            <w:r w:rsidRPr="007317C0">
              <w:rPr>
                <w:rFonts w:eastAsia="Calibri" w:cstheme="minorHAnsi"/>
                <w:b/>
                <w:bCs/>
                <w:sz w:val="20"/>
                <w:szCs w:val="20"/>
                <w:lang w:val="es-ES" w:eastAsia="es-ES"/>
              </w:rPr>
              <w:t>Observaciones</w:t>
            </w:r>
          </w:p>
        </w:tc>
      </w:tr>
      <w:tr w:rsidR="005933B2" w:rsidRPr="007317C0" w14:paraId="6B0146E7" w14:textId="77777777" w:rsidTr="00DF0474">
        <w:trPr>
          <w:cantSplit/>
          <w:trHeight w:val="409"/>
          <w:tblHeader/>
        </w:trPr>
        <w:tc>
          <w:tcPr>
            <w:tcW w:w="213" w:type="pct"/>
            <w:vAlign w:val="center"/>
          </w:tcPr>
          <w:p w14:paraId="5D0C7FFF" w14:textId="77777777" w:rsidR="005933B2" w:rsidRPr="007317C0" w:rsidRDefault="004433EE" w:rsidP="00D42470">
            <w:pPr>
              <w:spacing w:after="0" w:line="240" w:lineRule="auto"/>
              <w:jc w:val="center"/>
              <w:rPr>
                <w:rFonts w:eastAsia="Calibri" w:cstheme="minorHAnsi"/>
                <w:sz w:val="20"/>
                <w:szCs w:val="20"/>
                <w:lang w:val="es-ES"/>
              </w:rPr>
            </w:pPr>
            <w:r w:rsidRPr="007317C0">
              <w:rPr>
                <w:rFonts w:eastAsia="Calibri" w:cstheme="minorHAnsi"/>
                <w:sz w:val="20"/>
                <w:szCs w:val="20"/>
                <w:lang w:val="es-ES"/>
              </w:rPr>
              <w:t>1</w:t>
            </w:r>
          </w:p>
        </w:tc>
        <w:tc>
          <w:tcPr>
            <w:tcW w:w="1094" w:type="pct"/>
            <w:tcMar>
              <w:top w:w="0" w:type="dxa"/>
              <w:left w:w="108" w:type="dxa"/>
              <w:bottom w:w="0" w:type="dxa"/>
              <w:right w:w="108" w:type="dxa"/>
            </w:tcMar>
            <w:vAlign w:val="center"/>
          </w:tcPr>
          <w:p w14:paraId="439736D9" w14:textId="77777777" w:rsidR="005933B2" w:rsidRPr="007317C0" w:rsidRDefault="00DF79EF" w:rsidP="009813FC">
            <w:pPr>
              <w:spacing w:after="0" w:line="240" w:lineRule="auto"/>
              <w:jc w:val="both"/>
              <w:rPr>
                <w:rFonts w:eastAsia="Calibri" w:cstheme="minorHAnsi"/>
                <w:sz w:val="20"/>
                <w:szCs w:val="20"/>
                <w:lang w:val="es-ES"/>
              </w:rPr>
            </w:pPr>
            <w:r w:rsidRPr="007317C0">
              <w:rPr>
                <w:rFonts w:eastAsia="Calibri" w:cstheme="minorHAnsi"/>
                <w:sz w:val="20"/>
                <w:szCs w:val="20"/>
                <w:lang w:val="es-ES"/>
              </w:rPr>
              <w:t>Carta Eletrans del 05 de agosto de 2020</w:t>
            </w:r>
          </w:p>
        </w:tc>
        <w:tc>
          <w:tcPr>
            <w:tcW w:w="2556" w:type="pct"/>
            <w:vAlign w:val="center"/>
          </w:tcPr>
          <w:p w14:paraId="1B1FFB2D" w14:textId="77777777" w:rsidR="005933B2" w:rsidRPr="007317C0" w:rsidRDefault="00DF79EF" w:rsidP="00DF79EF">
            <w:pPr>
              <w:spacing w:after="0" w:line="240" w:lineRule="auto"/>
              <w:jc w:val="both"/>
              <w:rPr>
                <w:rFonts w:eastAsia="Calibri" w:cstheme="minorHAnsi"/>
                <w:sz w:val="20"/>
                <w:szCs w:val="20"/>
                <w:lang w:val="es-ES"/>
              </w:rPr>
            </w:pPr>
            <w:r w:rsidRPr="007317C0">
              <w:rPr>
                <w:rFonts w:eastAsia="Calibri" w:cstheme="minorHAnsi"/>
                <w:bCs/>
                <w:sz w:val="20"/>
                <w:szCs w:val="20"/>
                <w:lang w:val="es-MX"/>
              </w:rPr>
              <w:t>Responde al literal a) del Primer Resuelvo del requerimiento de información de la Res. Ex. N° 1287, de fecha 29 de julio de 2020, de la División de Fiscalización de la Superintendencia del Medio Ambiente.</w:t>
            </w:r>
          </w:p>
        </w:tc>
        <w:tc>
          <w:tcPr>
            <w:tcW w:w="365" w:type="pct"/>
            <w:vAlign w:val="center"/>
          </w:tcPr>
          <w:p w14:paraId="34F3A6BE" w14:textId="77777777" w:rsidR="005933B2" w:rsidRPr="007317C0" w:rsidRDefault="003D215E" w:rsidP="00D42470">
            <w:pPr>
              <w:spacing w:after="0" w:line="240" w:lineRule="auto"/>
              <w:jc w:val="center"/>
              <w:rPr>
                <w:rFonts w:eastAsia="Calibri" w:cstheme="minorHAnsi"/>
                <w:sz w:val="20"/>
                <w:szCs w:val="20"/>
                <w:lang w:val="es-ES" w:eastAsia="es-ES"/>
              </w:rPr>
            </w:pPr>
            <w:r w:rsidRPr="007317C0">
              <w:rPr>
                <w:rFonts w:eastAsia="Calibri" w:cstheme="minorHAnsi"/>
                <w:sz w:val="20"/>
                <w:szCs w:val="20"/>
                <w:lang w:val="es-ES" w:eastAsia="es-ES"/>
              </w:rPr>
              <w:t>SMA</w:t>
            </w:r>
          </w:p>
        </w:tc>
        <w:tc>
          <w:tcPr>
            <w:tcW w:w="772" w:type="pct"/>
            <w:vAlign w:val="center"/>
          </w:tcPr>
          <w:p w14:paraId="0250A61D" w14:textId="77777777" w:rsidR="005933B2" w:rsidRPr="007317C0" w:rsidRDefault="003D215E" w:rsidP="00776620">
            <w:pPr>
              <w:spacing w:after="0" w:line="240" w:lineRule="auto"/>
              <w:jc w:val="center"/>
              <w:rPr>
                <w:rFonts w:eastAsia="Calibri" w:cstheme="minorHAnsi"/>
                <w:sz w:val="20"/>
                <w:szCs w:val="20"/>
                <w:lang w:val="es-ES" w:eastAsia="es-ES"/>
              </w:rPr>
            </w:pPr>
            <w:r w:rsidRPr="007317C0">
              <w:rPr>
                <w:rFonts w:eastAsia="Calibri" w:cstheme="minorHAnsi"/>
                <w:sz w:val="20"/>
                <w:szCs w:val="20"/>
                <w:lang w:val="es-ES" w:eastAsia="es-ES"/>
              </w:rPr>
              <w:t>Documento entregado en plazo</w:t>
            </w:r>
            <w:r w:rsidR="004C193F" w:rsidRPr="007317C0">
              <w:rPr>
                <w:rFonts w:eastAsia="Calibri" w:cstheme="minorHAnsi"/>
                <w:sz w:val="20"/>
                <w:szCs w:val="20"/>
                <w:lang w:val="es-ES" w:eastAsia="es-ES"/>
              </w:rPr>
              <w:t xml:space="preserve"> (ver</w:t>
            </w:r>
            <w:r w:rsidR="00A53756" w:rsidRPr="007317C0">
              <w:rPr>
                <w:rFonts w:eastAsia="Calibri" w:cstheme="minorHAnsi"/>
                <w:sz w:val="20"/>
                <w:szCs w:val="20"/>
                <w:lang w:val="es-ES" w:eastAsia="es-ES"/>
              </w:rPr>
              <w:t xml:space="preserve"> anexo </w:t>
            </w:r>
            <w:r w:rsidR="00776620">
              <w:rPr>
                <w:rFonts w:eastAsia="Calibri" w:cstheme="minorHAnsi"/>
                <w:sz w:val="20"/>
                <w:szCs w:val="20"/>
                <w:lang w:val="es-ES" w:eastAsia="es-ES"/>
              </w:rPr>
              <w:t>4</w:t>
            </w:r>
            <w:r w:rsidR="00EC3C33" w:rsidRPr="007317C0">
              <w:rPr>
                <w:rFonts w:eastAsia="Calibri" w:cstheme="minorHAnsi"/>
                <w:sz w:val="20"/>
                <w:szCs w:val="20"/>
                <w:lang w:val="es-ES" w:eastAsia="es-ES"/>
              </w:rPr>
              <w:t>)</w:t>
            </w:r>
            <w:r w:rsidR="00CB087E" w:rsidRPr="007317C0">
              <w:rPr>
                <w:rFonts w:eastAsia="Calibri" w:cstheme="minorHAnsi"/>
                <w:sz w:val="20"/>
                <w:szCs w:val="20"/>
                <w:lang w:val="es-ES" w:eastAsia="es-ES"/>
              </w:rPr>
              <w:t>.</w:t>
            </w:r>
          </w:p>
        </w:tc>
      </w:tr>
      <w:tr w:rsidR="00A53756" w:rsidRPr="007317C0" w14:paraId="38DD216F" w14:textId="77777777" w:rsidTr="00DF0474">
        <w:trPr>
          <w:cantSplit/>
          <w:trHeight w:val="361"/>
          <w:tblHeader/>
        </w:trPr>
        <w:tc>
          <w:tcPr>
            <w:tcW w:w="213" w:type="pct"/>
            <w:vAlign w:val="center"/>
          </w:tcPr>
          <w:p w14:paraId="2B09F7BE" w14:textId="77777777" w:rsidR="00A53756" w:rsidRPr="007317C0" w:rsidRDefault="00A53756" w:rsidP="00D42470">
            <w:pPr>
              <w:spacing w:after="0" w:line="240" w:lineRule="auto"/>
              <w:jc w:val="center"/>
              <w:rPr>
                <w:rFonts w:eastAsia="Calibri" w:cstheme="minorHAnsi"/>
                <w:sz w:val="20"/>
                <w:szCs w:val="20"/>
                <w:lang w:val="es-ES"/>
              </w:rPr>
            </w:pPr>
            <w:r w:rsidRPr="007317C0">
              <w:rPr>
                <w:rFonts w:eastAsia="Calibri" w:cstheme="minorHAnsi"/>
                <w:sz w:val="20"/>
                <w:szCs w:val="20"/>
                <w:lang w:val="es-ES"/>
              </w:rPr>
              <w:t>2</w:t>
            </w:r>
          </w:p>
        </w:tc>
        <w:tc>
          <w:tcPr>
            <w:tcW w:w="1094" w:type="pct"/>
            <w:tcMar>
              <w:top w:w="0" w:type="dxa"/>
              <w:left w:w="108" w:type="dxa"/>
              <w:bottom w:w="0" w:type="dxa"/>
              <w:right w:w="108" w:type="dxa"/>
            </w:tcMar>
            <w:vAlign w:val="center"/>
          </w:tcPr>
          <w:p w14:paraId="38720D1D" w14:textId="77777777" w:rsidR="00A53756" w:rsidRPr="007317C0" w:rsidRDefault="008929E2" w:rsidP="008929E2">
            <w:pPr>
              <w:spacing w:after="0" w:line="240" w:lineRule="auto"/>
              <w:jc w:val="both"/>
              <w:rPr>
                <w:rFonts w:eastAsia="Calibri" w:cstheme="minorHAnsi"/>
                <w:sz w:val="20"/>
                <w:szCs w:val="20"/>
                <w:lang w:val="es-ES"/>
              </w:rPr>
            </w:pPr>
            <w:r w:rsidRPr="007317C0">
              <w:rPr>
                <w:rFonts w:eastAsia="Calibri" w:cstheme="minorHAnsi"/>
                <w:sz w:val="20"/>
                <w:szCs w:val="20"/>
                <w:lang w:val="es-ES"/>
              </w:rPr>
              <w:t>Carta Eletrans del 17 de agosto de 2020</w:t>
            </w:r>
          </w:p>
        </w:tc>
        <w:tc>
          <w:tcPr>
            <w:tcW w:w="2556" w:type="pct"/>
            <w:vAlign w:val="center"/>
          </w:tcPr>
          <w:p w14:paraId="0A6DEA41" w14:textId="77777777" w:rsidR="00A53756" w:rsidRPr="007317C0" w:rsidRDefault="00926467" w:rsidP="00926467">
            <w:pPr>
              <w:spacing w:after="0" w:line="240" w:lineRule="auto"/>
              <w:jc w:val="both"/>
              <w:rPr>
                <w:rFonts w:eastAsia="Calibri" w:cstheme="minorHAnsi"/>
                <w:sz w:val="20"/>
                <w:szCs w:val="20"/>
                <w:lang w:val="es-ES"/>
              </w:rPr>
            </w:pPr>
            <w:r w:rsidRPr="007317C0">
              <w:rPr>
                <w:rFonts w:eastAsia="Calibri" w:cstheme="minorHAnsi"/>
                <w:bCs/>
                <w:sz w:val="20"/>
                <w:szCs w:val="20"/>
                <w:lang w:val="es-MX"/>
              </w:rPr>
              <w:t>Responde a los literales b) al g) del Primer Resuelvo del requerimiento de información de la Res. Ex. N° 1287, de fecha 29 de julio de 2020, de la División de Fiscalización de la Superintendencia del Medio Ambiente.</w:t>
            </w:r>
          </w:p>
        </w:tc>
        <w:tc>
          <w:tcPr>
            <w:tcW w:w="365" w:type="pct"/>
            <w:vAlign w:val="center"/>
          </w:tcPr>
          <w:p w14:paraId="35C0757D" w14:textId="77777777" w:rsidR="00A53756" w:rsidRPr="007317C0" w:rsidRDefault="00A53756" w:rsidP="00D42470">
            <w:pPr>
              <w:spacing w:after="0" w:line="240" w:lineRule="auto"/>
              <w:jc w:val="center"/>
              <w:rPr>
                <w:rFonts w:eastAsia="Calibri" w:cstheme="minorHAnsi"/>
                <w:sz w:val="20"/>
                <w:szCs w:val="20"/>
                <w:lang w:val="es-ES" w:eastAsia="es-ES"/>
              </w:rPr>
            </w:pPr>
            <w:r w:rsidRPr="007317C0">
              <w:rPr>
                <w:rFonts w:eastAsia="Calibri" w:cstheme="minorHAnsi"/>
                <w:sz w:val="20"/>
                <w:szCs w:val="20"/>
                <w:lang w:val="es-ES" w:eastAsia="es-ES"/>
              </w:rPr>
              <w:t>SMA</w:t>
            </w:r>
          </w:p>
        </w:tc>
        <w:tc>
          <w:tcPr>
            <w:tcW w:w="772" w:type="pct"/>
            <w:vAlign w:val="center"/>
          </w:tcPr>
          <w:p w14:paraId="336806E4" w14:textId="77777777" w:rsidR="00A53756" w:rsidRPr="007317C0" w:rsidRDefault="00A53756" w:rsidP="00A53756">
            <w:pPr>
              <w:jc w:val="center"/>
              <w:rPr>
                <w:rFonts w:cstheme="minorHAnsi"/>
                <w:sz w:val="20"/>
                <w:szCs w:val="20"/>
              </w:rPr>
            </w:pPr>
            <w:r w:rsidRPr="007317C0">
              <w:rPr>
                <w:rFonts w:eastAsia="Calibri" w:cstheme="minorHAnsi"/>
                <w:sz w:val="20"/>
                <w:szCs w:val="20"/>
                <w:lang w:val="es-ES" w:eastAsia="es-ES"/>
              </w:rPr>
              <w:t>Documento</w:t>
            </w:r>
            <w:r w:rsidR="00776620">
              <w:rPr>
                <w:rFonts w:eastAsia="Calibri" w:cstheme="minorHAnsi"/>
                <w:sz w:val="20"/>
                <w:szCs w:val="20"/>
                <w:lang w:val="es-ES" w:eastAsia="es-ES"/>
              </w:rPr>
              <w:t xml:space="preserve"> entregado en plazo (ven anexo 5</w:t>
            </w:r>
            <w:r w:rsidRPr="007317C0">
              <w:rPr>
                <w:rFonts w:eastAsia="Calibri" w:cstheme="minorHAnsi"/>
                <w:sz w:val="20"/>
                <w:szCs w:val="20"/>
                <w:lang w:val="es-ES" w:eastAsia="es-ES"/>
              </w:rPr>
              <w:t>).</w:t>
            </w:r>
          </w:p>
        </w:tc>
      </w:tr>
      <w:tr w:rsidR="00A53756" w:rsidRPr="007317C0" w14:paraId="74CA476B" w14:textId="77777777" w:rsidTr="00DF0474">
        <w:trPr>
          <w:cantSplit/>
          <w:trHeight w:val="361"/>
          <w:tblHeader/>
        </w:trPr>
        <w:tc>
          <w:tcPr>
            <w:tcW w:w="213" w:type="pct"/>
            <w:vAlign w:val="center"/>
          </w:tcPr>
          <w:p w14:paraId="1658798A" w14:textId="77777777" w:rsidR="00A53756" w:rsidRPr="007317C0" w:rsidRDefault="00A53756" w:rsidP="00D42470">
            <w:pPr>
              <w:spacing w:after="0" w:line="240" w:lineRule="auto"/>
              <w:jc w:val="center"/>
              <w:rPr>
                <w:rFonts w:eastAsia="Calibri" w:cstheme="minorHAnsi"/>
                <w:sz w:val="20"/>
                <w:szCs w:val="20"/>
                <w:lang w:val="es-ES"/>
              </w:rPr>
            </w:pPr>
            <w:r w:rsidRPr="007317C0">
              <w:rPr>
                <w:rFonts w:eastAsia="Calibri" w:cstheme="minorHAnsi"/>
                <w:sz w:val="20"/>
                <w:szCs w:val="20"/>
                <w:lang w:val="es-ES"/>
              </w:rPr>
              <w:t>3</w:t>
            </w:r>
          </w:p>
        </w:tc>
        <w:tc>
          <w:tcPr>
            <w:tcW w:w="1094" w:type="pct"/>
            <w:tcMar>
              <w:top w:w="0" w:type="dxa"/>
              <w:left w:w="108" w:type="dxa"/>
              <w:bottom w:w="0" w:type="dxa"/>
              <w:right w:w="108" w:type="dxa"/>
            </w:tcMar>
            <w:vAlign w:val="center"/>
          </w:tcPr>
          <w:p w14:paraId="5B3B7148" w14:textId="77777777" w:rsidR="00A53756" w:rsidRPr="007317C0" w:rsidRDefault="009C43DC" w:rsidP="009813FC">
            <w:pPr>
              <w:spacing w:after="0" w:line="240" w:lineRule="auto"/>
              <w:jc w:val="both"/>
              <w:rPr>
                <w:rFonts w:eastAsia="Calibri" w:cstheme="minorHAnsi"/>
                <w:sz w:val="20"/>
                <w:szCs w:val="20"/>
                <w:lang w:val="es-ES"/>
              </w:rPr>
            </w:pPr>
            <w:r w:rsidRPr="007317C0">
              <w:rPr>
                <w:rFonts w:eastAsia="Calibri" w:cstheme="minorHAnsi"/>
                <w:sz w:val="20"/>
                <w:szCs w:val="20"/>
                <w:lang w:val="es-ES"/>
              </w:rPr>
              <w:t>Carta Eletrans del 21</w:t>
            </w:r>
            <w:r w:rsidR="00926467" w:rsidRPr="007317C0">
              <w:rPr>
                <w:rFonts w:eastAsia="Calibri" w:cstheme="minorHAnsi"/>
                <w:sz w:val="20"/>
                <w:szCs w:val="20"/>
                <w:lang w:val="es-ES"/>
              </w:rPr>
              <w:t xml:space="preserve"> de agosto de 2020</w:t>
            </w:r>
          </w:p>
        </w:tc>
        <w:tc>
          <w:tcPr>
            <w:tcW w:w="2556" w:type="pct"/>
            <w:vAlign w:val="center"/>
          </w:tcPr>
          <w:p w14:paraId="1275C24F" w14:textId="77777777" w:rsidR="00A53756" w:rsidRPr="007317C0" w:rsidRDefault="00926467" w:rsidP="009C43DC">
            <w:pPr>
              <w:spacing w:after="0" w:line="240" w:lineRule="auto"/>
              <w:jc w:val="both"/>
              <w:rPr>
                <w:rFonts w:eastAsia="Calibri" w:cstheme="minorHAnsi"/>
                <w:sz w:val="20"/>
                <w:szCs w:val="20"/>
                <w:lang w:val="es-ES"/>
              </w:rPr>
            </w:pPr>
            <w:r w:rsidRPr="007317C0">
              <w:rPr>
                <w:rFonts w:eastAsia="Calibri" w:cstheme="minorHAnsi"/>
                <w:bCs/>
                <w:sz w:val="20"/>
                <w:szCs w:val="20"/>
                <w:lang w:val="es-MX"/>
              </w:rPr>
              <w:t xml:space="preserve">Responde solicitud de información efectuada mediante Acta de </w:t>
            </w:r>
            <w:r w:rsidR="009C43DC" w:rsidRPr="007317C0">
              <w:rPr>
                <w:rFonts w:eastAsia="Calibri" w:cstheme="minorHAnsi"/>
                <w:bCs/>
                <w:sz w:val="20"/>
                <w:szCs w:val="20"/>
                <w:lang w:val="es-MX"/>
              </w:rPr>
              <w:t>Inspección día 13.08.2020</w:t>
            </w:r>
            <w:r w:rsidRPr="007317C0">
              <w:rPr>
                <w:rFonts w:eastAsia="Calibri" w:cstheme="minorHAnsi"/>
                <w:bCs/>
                <w:sz w:val="20"/>
                <w:szCs w:val="20"/>
                <w:lang w:val="es-MX"/>
              </w:rPr>
              <w:t>, de la División de Fiscalización de la Superintendencia del</w:t>
            </w:r>
            <w:r w:rsidR="009C43DC" w:rsidRPr="007317C0">
              <w:rPr>
                <w:rFonts w:eastAsia="Calibri" w:cstheme="minorHAnsi"/>
                <w:bCs/>
                <w:sz w:val="20"/>
                <w:szCs w:val="20"/>
                <w:lang w:val="es-MX"/>
              </w:rPr>
              <w:t xml:space="preserve"> </w:t>
            </w:r>
            <w:r w:rsidRPr="007317C0">
              <w:rPr>
                <w:rFonts w:eastAsia="Calibri" w:cstheme="minorHAnsi"/>
                <w:bCs/>
                <w:sz w:val="20"/>
                <w:szCs w:val="20"/>
                <w:lang w:val="es-MX"/>
              </w:rPr>
              <w:t>Medio Ambiente.</w:t>
            </w:r>
          </w:p>
        </w:tc>
        <w:tc>
          <w:tcPr>
            <w:tcW w:w="365" w:type="pct"/>
            <w:vAlign w:val="center"/>
          </w:tcPr>
          <w:p w14:paraId="4AABFA6F" w14:textId="77777777" w:rsidR="00A53756" w:rsidRPr="007317C0" w:rsidRDefault="00A53756" w:rsidP="00D42470">
            <w:pPr>
              <w:spacing w:after="0" w:line="240" w:lineRule="auto"/>
              <w:jc w:val="center"/>
              <w:rPr>
                <w:rFonts w:eastAsia="Calibri" w:cstheme="minorHAnsi"/>
                <w:sz w:val="20"/>
                <w:szCs w:val="20"/>
                <w:lang w:val="es-ES" w:eastAsia="es-ES"/>
              </w:rPr>
            </w:pPr>
            <w:r w:rsidRPr="007317C0">
              <w:rPr>
                <w:rFonts w:eastAsia="Calibri" w:cstheme="minorHAnsi"/>
                <w:sz w:val="20"/>
                <w:szCs w:val="20"/>
                <w:lang w:val="es-ES" w:eastAsia="es-ES"/>
              </w:rPr>
              <w:t>SMA</w:t>
            </w:r>
          </w:p>
        </w:tc>
        <w:tc>
          <w:tcPr>
            <w:tcW w:w="772" w:type="pct"/>
            <w:vAlign w:val="center"/>
          </w:tcPr>
          <w:p w14:paraId="42B354D5" w14:textId="77777777" w:rsidR="00A53756" w:rsidRPr="007317C0" w:rsidRDefault="00A53756" w:rsidP="00776620">
            <w:pPr>
              <w:jc w:val="center"/>
              <w:rPr>
                <w:rFonts w:cstheme="minorHAnsi"/>
                <w:sz w:val="20"/>
                <w:szCs w:val="20"/>
              </w:rPr>
            </w:pPr>
            <w:r w:rsidRPr="007317C0">
              <w:rPr>
                <w:rFonts w:eastAsia="Calibri" w:cstheme="minorHAnsi"/>
                <w:sz w:val="20"/>
                <w:szCs w:val="20"/>
                <w:lang w:val="es-ES" w:eastAsia="es-ES"/>
              </w:rPr>
              <w:t>Documento</w:t>
            </w:r>
            <w:r w:rsidR="004C193F" w:rsidRPr="007317C0">
              <w:rPr>
                <w:rFonts w:eastAsia="Calibri" w:cstheme="minorHAnsi"/>
                <w:sz w:val="20"/>
                <w:szCs w:val="20"/>
                <w:lang w:val="es-ES" w:eastAsia="es-ES"/>
              </w:rPr>
              <w:t xml:space="preserve"> entregado en plazo (ver</w:t>
            </w:r>
            <w:r w:rsidR="009C43DC" w:rsidRPr="007317C0">
              <w:rPr>
                <w:rFonts w:eastAsia="Calibri" w:cstheme="minorHAnsi"/>
                <w:sz w:val="20"/>
                <w:szCs w:val="20"/>
                <w:lang w:val="es-ES" w:eastAsia="es-ES"/>
              </w:rPr>
              <w:t xml:space="preserve"> anexo </w:t>
            </w:r>
            <w:r w:rsidR="00776620">
              <w:rPr>
                <w:rFonts w:eastAsia="Calibri" w:cstheme="minorHAnsi"/>
                <w:sz w:val="20"/>
                <w:szCs w:val="20"/>
                <w:lang w:val="es-ES" w:eastAsia="es-ES"/>
              </w:rPr>
              <w:t>6</w:t>
            </w:r>
            <w:r w:rsidRPr="007317C0">
              <w:rPr>
                <w:rFonts w:eastAsia="Calibri" w:cstheme="minorHAnsi"/>
                <w:sz w:val="20"/>
                <w:szCs w:val="20"/>
                <w:lang w:val="es-ES" w:eastAsia="es-ES"/>
              </w:rPr>
              <w:t>).</w:t>
            </w:r>
          </w:p>
        </w:tc>
      </w:tr>
      <w:tr w:rsidR="00A53756" w:rsidRPr="007317C0" w14:paraId="1C7959BF" w14:textId="77777777" w:rsidTr="00DF0474">
        <w:trPr>
          <w:cantSplit/>
          <w:trHeight w:val="361"/>
          <w:tblHeader/>
        </w:trPr>
        <w:tc>
          <w:tcPr>
            <w:tcW w:w="213" w:type="pct"/>
            <w:vAlign w:val="center"/>
          </w:tcPr>
          <w:p w14:paraId="0F22BE1F" w14:textId="77777777" w:rsidR="00A53756" w:rsidRPr="007317C0" w:rsidRDefault="00A53756" w:rsidP="00D42470">
            <w:pPr>
              <w:spacing w:after="0" w:line="240" w:lineRule="auto"/>
              <w:jc w:val="center"/>
              <w:rPr>
                <w:rFonts w:eastAsia="Calibri" w:cstheme="minorHAnsi"/>
                <w:sz w:val="20"/>
                <w:szCs w:val="20"/>
                <w:lang w:val="es-ES"/>
              </w:rPr>
            </w:pPr>
            <w:r w:rsidRPr="007317C0">
              <w:rPr>
                <w:rFonts w:eastAsia="Calibri" w:cstheme="minorHAnsi"/>
                <w:sz w:val="20"/>
                <w:szCs w:val="20"/>
                <w:lang w:val="es-ES"/>
              </w:rPr>
              <w:t>4</w:t>
            </w:r>
          </w:p>
        </w:tc>
        <w:tc>
          <w:tcPr>
            <w:tcW w:w="1094" w:type="pct"/>
            <w:tcMar>
              <w:top w:w="0" w:type="dxa"/>
              <w:left w:w="108" w:type="dxa"/>
              <w:bottom w:w="0" w:type="dxa"/>
              <w:right w:w="108" w:type="dxa"/>
            </w:tcMar>
            <w:vAlign w:val="center"/>
          </w:tcPr>
          <w:p w14:paraId="42E4749E" w14:textId="77777777" w:rsidR="00A53756" w:rsidRPr="007317C0" w:rsidRDefault="009C43DC" w:rsidP="009813FC">
            <w:pPr>
              <w:spacing w:after="0" w:line="240" w:lineRule="auto"/>
              <w:jc w:val="both"/>
              <w:rPr>
                <w:rFonts w:eastAsia="Calibri" w:cstheme="minorHAnsi"/>
                <w:sz w:val="20"/>
                <w:szCs w:val="20"/>
                <w:lang w:val="es-ES"/>
              </w:rPr>
            </w:pPr>
            <w:r w:rsidRPr="007317C0">
              <w:rPr>
                <w:rFonts w:eastAsia="Calibri" w:cstheme="minorHAnsi"/>
                <w:sz w:val="20"/>
                <w:szCs w:val="20"/>
                <w:lang w:val="es-ES"/>
              </w:rPr>
              <w:t xml:space="preserve">Informe de Fiscalización </w:t>
            </w:r>
            <w:r w:rsidR="004C193F" w:rsidRPr="007317C0">
              <w:rPr>
                <w:rFonts w:eastAsia="Calibri" w:cstheme="minorHAnsi"/>
                <w:sz w:val="20"/>
                <w:szCs w:val="20"/>
                <w:lang w:val="es-ES"/>
              </w:rPr>
              <w:t>Ilustre Municipalidad de Melipilla.</w:t>
            </w:r>
          </w:p>
        </w:tc>
        <w:tc>
          <w:tcPr>
            <w:tcW w:w="2556" w:type="pct"/>
            <w:vAlign w:val="center"/>
          </w:tcPr>
          <w:p w14:paraId="515AA491" w14:textId="77777777" w:rsidR="00A53756" w:rsidRPr="007317C0" w:rsidRDefault="004C193F" w:rsidP="004C193F">
            <w:pPr>
              <w:spacing w:after="0" w:line="240" w:lineRule="auto"/>
              <w:jc w:val="both"/>
              <w:rPr>
                <w:rFonts w:eastAsia="Calibri" w:cstheme="minorHAnsi"/>
                <w:sz w:val="20"/>
                <w:szCs w:val="20"/>
                <w:lang w:val="es-ES"/>
              </w:rPr>
            </w:pPr>
            <w:r w:rsidRPr="007317C0">
              <w:rPr>
                <w:rFonts w:eastAsia="Calibri" w:cstheme="minorHAnsi"/>
                <w:sz w:val="20"/>
                <w:szCs w:val="20"/>
                <w:lang w:val="es-ES"/>
              </w:rPr>
              <w:t>Documento se presenta como anexo a complemento de denuncia ID 124-XIII-2020</w:t>
            </w:r>
          </w:p>
        </w:tc>
        <w:tc>
          <w:tcPr>
            <w:tcW w:w="365" w:type="pct"/>
            <w:vAlign w:val="center"/>
          </w:tcPr>
          <w:p w14:paraId="1D684058" w14:textId="77777777" w:rsidR="00A53756" w:rsidRPr="007317C0" w:rsidRDefault="00A53756" w:rsidP="00D42470">
            <w:pPr>
              <w:spacing w:after="0" w:line="240" w:lineRule="auto"/>
              <w:jc w:val="center"/>
              <w:rPr>
                <w:rFonts w:eastAsia="Calibri" w:cstheme="minorHAnsi"/>
                <w:sz w:val="20"/>
                <w:szCs w:val="20"/>
                <w:lang w:val="es-ES" w:eastAsia="es-ES"/>
              </w:rPr>
            </w:pPr>
            <w:r w:rsidRPr="007317C0">
              <w:rPr>
                <w:rFonts w:eastAsia="Calibri" w:cstheme="minorHAnsi"/>
                <w:sz w:val="20"/>
                <w:szCs w:val="20"/>
                <w:lang w:val="es-ES" w:eastAsia="es-ES"/>
              </w:rPr>
              <w:t>SMA</w:t>
            </w:r>
          </w:p>
        </w:tc>
        <w:tc>
          <w:tcPr>
            <w:tcW w:w="772" w:type="pct"/>
            <w:vAlign w:val="center"/>
          </w:tcPr>
          <w:p w14:paraId="43793880" w14:textId="77777777" w:rsidR="00A53756" w:rsidRPr="007317C0" w:rsidRDefault="00D87075" w:rsidP="00A53756">
            <w:pPr>
              <w:jc w:val="center"/>
              <w:rPr>
                <w:rFonts w:cstheme="minorHAnsi"/>
                <w:sz w:val="20"/>
                <w:szCs w:val="20"/>
              </w:rPr>
            </w:pPr>
            <w:r w:rsidRPr="007317C0">
              <w:rPr>
                <w:rFonts w:eastAsia="Calibri" w:cstheme="minorHAnsi"/>
                <w:sz w:val="20"/>
                <w:szCs w:val="20"/>
                <w:lang w:val="es-ES" w:eastAsia="es-ES"/>
              </w:rPr>
              <w:t xml:space="preserve"> </w:t>
            </w:r>
            <w:r w:rsidR="00776620">
              <w:rPr>
                <w:rFonts w:eastAsia="Calibri" w:cstheme="minorHAnsi"/>
                <w:sz w:val="20"/>
                <w:szCs w:val="20"/>
                <w:lang w:val="es-ES" w:eastAsia="es-ES"/>
              </w:rPr>
              <w:t>Ver anexo 7</w:t>
            </w:r>
            <w:r w:rsidR="00A53756" w:rsidRPr="007317C0">
              <w:rPr>
                <w:rFonts w:eastAsia="Calibri" w:cstheme="minorHAnsi"/>
                <w:sz w:val="20"/>
                <w:szCs w:val="20"/>
                <w:lang w:val="es-ES" w:eastAsia="es-ES"/>
              </w:rPr>
              <w:t>.</w:t>
            </w:r>
          </w:p>
        </w:tc>
      </w:tr>
      <w:tr w:rsidR="00A53756" w:rsidRPr="007317C0" w14:paraId="1597CD3F" w14:textId="77777777" w:rsidTr="00DF0474">
        <w:trPr>
          <w:cantSplit/>
          <w:trHeight w:val="361"/>
          <w:tblHeader/>
        </w:trPr>
        <w:tc>
          <w:tcPr>
            <w:tcW w:w="213" w:type="pct"/>
            <w:vAlign w:val="center"/>
          </w:tcPr>
          <w:p w14:paraId="7674C6A8" w14:textId="77777777" w:rsidR="00A53756" w:rsidRPr="007317C0" w:rsidRDefault="00A53756" w:rsidP="00D42470">
            <w:pPr>
              <w:spacing w:after="0" w:line="240" w:lineRule="auto"/>
              <w:jc w:val="center"/>
              <w:rPr>
                <w:rFonts w:eastAsia="Calibri" w:cstheme="minorHAnsi"/>
                <w:sz w:val="20"/>
                <w:szCs w:val="20"/>
                <w:lang w:val="es-ES"/>
              </w:rPr>
            </w:pPr>
            <w:r w:rsidRPr="007317C0">
              <w:rPr>
                <w:rFonts w:eastAsia="Calibri" w:cstheme="minorHAnsi"/>
                <w:sz w:val="20"/>
                <w:szCs w:val="20"/>
                <w:lang w:val="es-ES"/>
              </w:rPr>
              <w:t>5</w:t>
            </w:r>
          </w:p>
        </w:tc>
        <w:tc>
          <w:tcPr>
            <w:tcW w:w="1094" w:type="pct"/>
            <w:tcMar>
              <w:top w:w="0" w:type="dxa"/>
              <w:left w:w="108" w:type="dxa"/>
              <w:bottom w:w="0" w:type="dxa"/>
              <w:right w:w="108" w:type="dxa"/>
            </w:tcMar>
            <w:vAlign w:val="center"/>
          </w:tcPr>
          <w:p w14:paraId="78F605CD" w14:textId="77777777" w:rsidR="00A53756" w:rsidRPr="007317C0" w:rsidRDefault="004C193F" w:rsidP="004C193F">
            <w:pPr>
              <w:spacing w:after="0" w:line="240" w:lineRule="auto"/>
              <w:jc w:val="both"/>
              <w:rPr>
                <w:rFonts w:eastAsia="Calibri" w:cstheme="minorHAnsi"/>
                <w:sz w:val="20"/>
                <w:szCs w:val="20"/>
                <w:lang w:val="es-ES"/>
              </w:rPr>
            </w:pPr>
            <w:r w:rsidRPr="007317C0">
              <w:rPr>
                <w:rFonts w:eastAsia="Calibri" w:cstheme="minorHAnsi"/>
                <w:bCs/>
                <w:sz w:val="20"/>
                <w:szCs w:val="20"/>
                <w:lang w:val="es-MX"/>
              </w:rPr>
              <w:t>Informe de Hallazgos e Incumplimiento Ambientales del Proyecto Línea Transmisión Lo Aguirre. Unidad Ambiental. I.M. Melipilla, 23-07-2020</w:t>
            </w:r>
            <w:r w:rsidR="00D87075" w:rsidRPr="007317C0">
              <w:rPr>
                <w:rFonts w:eastAsia="Calibri" w:cstheme="minorHAnsi"/>
                <w:bCs/>
                <w:sz w:val="20"/>
                <w:szCs w:val="20"/>
                <w:lang w:val="es-MX"/>
              </w:rPr>
              <w:t>.</w:t>
            </w:r>
          </w:p>
        </w:tc>
        <w:tc>
          <w:tcPr>
            <w:tcW w:w="2556" w:type="pct"/>
            <w:vAlign w:val="center"/>
          </w:tcPr>
          <w:p w14:paraId="11498389" w14:textId="77777777" w:rsidR="00A53756" w:rsidRPr="007317C0" w:rsidRDefault="00D87075" w:rsidP="009813FC">
            <w:pPr>
              <w:spacing w:after="0" w:line="240" w:lineRule="auto"/>
              <w:jc w:val="both"/>
              <w:rPr>
                <w:rFonts w:eastAsia="Calibri" w:cstheme="minorHAnsi"/>
                <w:sz w:val="20"/>
                <w:szCs w:val="20"/>
                <w:lang w:val="es-ES"/>
              </w:rPr>
            </w:pPr>
            <w:r w:rsidRPr="007317C0">
              <w:rPr>
                <w:rFonts w:eastAsia="Calibri" w:cstheme="minorHAnsi"/>
                <w:sz w:val="20"/>
                <w:szCs w:val="20"/>
                <w:lang w:val="es-ES"/>
              </w:rPr>
              <w:t>Documento se presenta como anexo a denuncia ID 218-XIII-2020</w:t>
            </w:r>
          </w:p>
        </w:tc>
        <w:tc>
          <w:tcPr>
            <w:tcW w:w="365" w:type="pct"/>
            <w:vAlign w:val="center"/>
          </w:tcPr>
          <w:p w14:paraId="4C47CE33" w14:textId="77777777" w:rsidR="00A53756" w:rsidRPr="007317C0" w:rsidRDefault="00A53756" w:rsidP="00D42470">
            <w:pPr>
              <w:spacing w:after="0" w:line="240" w:lineRule="auto"/>
              <w:jc w:val="center"/>
              <w:rPr>
                <w:rFonts w:eastAsia="Calibri" w:cstheme="minorHAnsi"/>
                <w:sz w:val="20"/>
                <w:szCs w:val="20"/>
                <w:lang w:val="es-ES" w:eastAsia="es-ES"/>
              </w:rPr>
            </w:pPr>
            <w:r w:rsidRPr="007317C0">
              <w:rPr>
                <w:rFonts w:eastAsia="Calibri" w:cstheme="minorHAnsi"/>
                <w:sz w:val="20"/>
                <w:szCs w:val="20"/>
                <w:lang w:val="es-ES" w:eastAsia="es-ES"/>
              </w:rPr>
              <w:t>SMA</w:t>
            </w:r>
          </w:p>
        </w:tc>
        <w:tc>
          <w:tcPr>
            <w:tcW w:w="772" w:type="pct"/>
            <w:vAlign w:val="center"/>
          </w:tcPr>
          <w:p w14:paraId="79BE538A" w14:textId="77777777" w:rsidR="00A53756" w:rsidRPr="007317C0" w:rsidRDefault="00D87075" w:rsidP="00776620">
            <w:pPr>
              <w:jc w:val="center"/>
              <w:rPr>
                <w:rFonts w:cstheme="minorHAnsi"/>
                <w:sz w:val="20"/>
                <w:szCs w:val="20"/>
              </w:rPr>
            </w:pPr>
            <w:r w:rsidRPr="007317C0">
              <w:rPr>
                <w:rFonts w:eastAsia="Calibri" w:cstheme="minorHAnsi"/>
                <w:sz w:val="20"/>
                <w:szCs w:val="20"/>
                <w:lang w:val="es-ES" w:eastAsia="es-ES"/>
              </w:rPr>
              <w:t xml:space="preserve">Ver anexo </w:t>
            </w:r>
            <w:r w:rsidR="00776620">
              <w:rPr>
                <w:rFonts w:eastAsia="Calibri" w:cstheme="minorHAnsi"/>
                <w:sz w:val="20"/>
                <w:szCs w:val="20"/>
                <w:lang w:val="es-ES" w:eastAsia="es-ES"/>
              </w:rPr>
              <w:t>8</w:t>
            </w:r>
            <w:r w:rsidRPr="007317C0">
              <w:rPr>
                <w:rFonts w:eastAsia="Calibri" w:cstheme="minorHAnsi"/>
                <w:sz w:val="20"/>
                <w:szCs w:val="20"/>
                <w:lang w:val="es-ES" w:eastAsia="es-ES"/>
              </w:rPr>
              <w:t>.</w:t>
            </w:r>
          </w:p>
        </w:tc>
      </w:tr>
      <w:tr w:rsidR="00DF0474" w:rsidRPr="007317C0" w14:paraId="64E89059" w14:textId="77777777" w:rsidTr="00DF0474">
        <w:trPr>
          <w:cantSplit/>
          <w:trHeight w:val="361"/>
          <w:tblHeader/>
        </w:trPr>
        <w:tc>
          <w:tcPr>
            <w:tcW w:w="213" w:type="pct"/>
            <w:vAlign w:val="center"/>
          </w:tcPr>
          <w:p w14:paraId="7BA9A3F4" w14:textId="77777777" w:rsidR="00DF0474" w:rsidRPr="007317C0" w:rsidRDefault="00DF0474" w:rsidP="00D42470">
            <w:pPr>
              <w:spacing w:after="0" w:line="240" w:lineRule="auto"/>
              <w:jc w:val="center"/>
              <w:rPr>
                <w:rFonts w:eastAsia="Calibri" w:cstheme="minorHAnsi"/>
                <w:sz w:val="20"/>
                <w:szCs w:val="20"/>
                <w:lang w:val="es-ES"/>
              </w:rPr>
            </w:pPr>
            <w:r w:rsidRPr="007317C0">
              <w:rPr>
                <w:rFonts w:eastAsia="Calibri" w:cstheme="minorHAnsi"/>
                <w:sz w:val="20"/>
                <w:szCs w:val="20"/>
                <w:lang w:val="es-ES"/>
              </w:rPr>
              <w:t>6</w:t>
            </w:r>
          </w:p>
        </w:tc>
        <w:tc>
          <w:tcPr>
            <w:tcW w:w="1094" w:type="pct"/>
            <w:tcMar>
              <w:top w:w="0" w:type="dxa"/>
              <w:left w:w="108" w:type="dxa"/>
              <w:bottom w:w="0" w:type="dxa"/>
              <w:right w:w="108" w:type="dxa"/>
            </w:tcMar>
            <w:vAlign w:val="center"/>
          </w:tcPr>
          <w:p w14:paraId="3603BF14" w14:textId="77777777" w:rsidR="00DF0474" w:rsidRPr="007317C0" w:rsidRDefault="00DF0474" w:rsidP="00D87075">
            <w:pPr>
              <w:spacing w:after="0" w:line="240" w:lineRule="auto"/>
              <w:jc w:val="both"/>
              <w:rPr>
                <w:rFonts w:eastAsia="Calibri" w:cstheme="minorHAnsi"/>
                <w:bCs/>
                <w:sz w:val="20"/>
                <w:szCs w:val="20"/>
                <w:lang w:val="es-MX"/>
              </w:rPr>
            </w:pPr>
            <w:r w:rsidRPr="007317C0">
              <w:rPr>
                <w:rFonts w:eastAsia="Calibri" w:cstheme="minorHAnsi"/>
                <w:bCs/>
                <w:sz w:val="20"/>
                <w:szCs w:val="20"/>
                <w:lang w:val="es-MX"/>
              </w:rPr>
              <w:t>Informe de Incidente o Emergencia N°05-A/2020. Oficina Comunal de Emergencia. I.M. Melipilla, 12-06-2020.</w:t>
            </w:r>
          </w:p>
        </w:tc>
        <w:tc>
          <w:tcPr>
            <w:tcW w:w="2556" w:type="pct"/>
            <w:vAlign w:val="center"/>
          </w:tcPr>
          <w:p w14:paraId="48C62A6C" w14:textId="77777777" w:rsidR="00DF0474" w:rsidRPr="007317C0" w:rsidRDefault="00DF0474" w:rsidP="00E15855">
            <w:pPr>
              <w:spacing w:after="0" w:line="240" w:lineRule="auto"/>
              <w:jc w:val="both"/>
              <w:rPr>
                <w:rFonts w:eastAsia="Calibri" w:cstheme="minorHAnsi"/>
                <w:sz w:val="20"/>
                <w:szCs w:val="20"/>
                <w:lang w:val="es-ES"/>
              </w:rPr>
            </w:pPr>
            <w:r w:rsidRPr="007317C0">
              <w:rPr>
                <w:rFonts w:eastAsia="Calibri" w:cstheme="minorHAnsi"/>
                <w:sz w:val="20"/>
                <w:szCs w:val="20"/>
                <w:lang w:val="es-ES"/>
              </w:rPr>
              <w:t>Documento se presenta como anexo a denuncia ID 218-XIII-2020</w:t>
            </w:r>
          </w:p>
        </w:tc>
        <w:tc>
          <w:tcPr>
            <w:tcW w:w="365" w:type="pct"/>
            <w:vAlign w:val="center"/>
          </w:tcPr>
          <w:p w14:paraId="75564800" w14:textId="77777777" w:rsidR="00DF0474" w:rsidRPr="007317C0" w:rsidRDefault="00DF0474" w:rsidP="00E15855">
            <w:pPr>
              <w:spacing w:after="0" w:line="240" w:lineRule="auto"/>
              <w:jc w:val="center"/>
              <w:rPr>
                <w:rFonts w:eastAsia="Calibri" w:cstheme="minorHAnsi"/>
                <w:sz w:val="20"/>
                <w:szCs w:val="20"/>
                <w:lang w:val="es-ES" w:eastAsia="es-ES"/>
              </w:rPr>
            </w:pPr>
            <w:r w:rsidRPr="007317C0">
              <w:rPr>
                <w:rFonts w:eastAsia="Calibri" w:cstheme="minorHAnsi"/>
                <w:sz w:val="20"/>
                <w:szCs w:val="20"/>
                <w:lang w:val="es-ES" w:eastAsia="es-ES"/>
              </w:rPr>
              <w:t>SMA</w:t>
            </w:r>
          </w:p>
        </w:tc>
        <w:tc>
          <w:tcPr>
            <w:tcW w:w="772" w:type="pct"/>
            <w:vAlign w:val="center"/>
          </w:tcPr>
          <w:p w14:paraId="0A150EE1" w14:textId="77777777" w:rsidR="00DF0474" w:rsidRPr="007317C0" w:rsidRDefault="00776620" w:rsidP="00A53756">
            <w:pPr>
              <w:jc w:val="center"/>
              <w:rPr>
                <w:rFonts w:eastAsia="Calibri" w:cstheme="minorHAnsi"/>
                <w:sz w:val="20"/>
                <w:szCs w:val="20"/>
                <w:lang w:val="es-ES" w:eastAsia="es-ES"/>
              </w:rPr>
            </w:pPr>
            <w:r>
              <w:rPr>
                <w:rFonts w:eastAsia="Calibri" w:cstheme="minorHAnsi"/>
                <w:sz w:val="20"/>
                <w:szCs w:val="20"/>
                <w:lang w:val="es-ES" w:eastAsia="es-ES"/>
              </w:rPr>
              <w:t>Ver anexo 9</w:t>
            </w:r>
            <w:r w:rsidR="00DF0474" w:rsidRPr="007317C0">
              <w:rPr>
                <w:rFonts w:eastAsia="Calibri" w:cstheme="minorHAnsi"/>
                <w:sz w:val="20"/>
                <w:szCs w:val="20"/>
                <w:lang w:val="es-ES" w:eastAsia="es-ES"/>
              </w:rPr>
              <w:t>.</w:t>
            </w:r>
          </w:p>
        </w:tc>
      </w:tr>
      <w:tr w:rsidR="00650B4D" w:rsidRPr="007317C0" w14:paraId="0376F5D2" w14:textId="77777777" w:rsidTr="00DF0474">
        <w:trPr>
          <w:cantSplit/>
          <w:trHeight w:val="361"/>
          <w:tblHeader/>
        </w:trPr>
        <w:tc>
          <w:tcPr>
            <w:tcW w:w="213" w:type="pct"/>
            <w:vAlign w:val="center"/>
          </w:tcPr>
          <w:p w14:paraId="48F69287" w14:textId="77777777" w:rsidR="00650B4D" w:rsidRPr="007317C0" w:rsidRDefault="00650B4D" w:rsidP="00D42470">
            <w:pPr>
              <w:spacing w:after="0" w:line="240" w:lineRule="auto"/>
              <w:jc w:val="center"/>
              <w:rPr>
                <w:rFonts w:eastAsia="Calibri" w:cstheme="minorHAnsi"/>
                <w:sz w:val="20"/>
                <w:szCs w:val="20"/>
                <w:lang w:val="es-ES"/>
              </w:rPr>
            </w:pPr>
            <w:r>
              <w:rPr>
                <w:rFonts w:eastAsia="Calibri" w:cstheme="minorHAnsi"/>
                <w:sz w:val="20"/>
                <w:szCs w:val="20"/>
                <w:lang w:val="es-ES"/>
              </w:rPr>
              <w:t>7</w:t>
            </w:r>
          </w:p>
        </w:tc>
        <w:tc>
          <w:tcPr>
            <w:tcW w:w="1094" w:type="pct"/>
            <w:tcMar>
              <w:top w:w="0" w:type="dxa"/>
              <w:left w:w="108" w:type="dxa"/>
              <w:bottom w:w="0" w:type="dxa"/>
              <w:right w:w="108" w:type="dxa"/>
            </w:tcMar>
            <w:vAlign w:val="center"/>
          </w:tcPr>
          <w:p w14:paraId="366029F9" w14:textId="77777777" w:rsidR="00650B4D" w:rsidRPr="007317C0" w:rsidRDefault="00FC7B1E" w:rsidP="00D87075">
            <w:pPr>
              <w:spacing w:after="0" w:line="240" w:lineRule="auto"/>
              <w:jc w:val="both"/>
              <w:rPr>
                <w:rFonts w:eastAsia="Calibri" w:cstheme="minorHAnsi"/>
                <w:bCs/>
                <w:sz w:val="20"/>
                <w:szCs w:val="20"/>
                <w:lang w:val="es-MX"/>
              </w:rPr>
            </w:pPr>
            <w:r>
              <w:rPr>
                <w:rFonts w:eastAsia="Calibri" w:cstheme="minorHAnsi"/>
                <w:bCs/>
                <w:sz w:val="20"/>
                <w:szCs w:val="20"/>
              </w:rPr>
              <w:t>Reporte Ele</w:t>
            </w:r>
            <w:r w:rsidR="00C8778C" w:rsidRPr="00C8778C">
              <w:rPr>
                <w:rFonts w:eastAsia="Calibri" w:cstheme="minorHAnsi"/>
                <w:bCs/>
                <w:sz w:val="20"/>
                <w:szCs w:val="20"/>
              </w:rPr>
              <w:t>trans-Me</w:t>
            </w:r>
            <w:r w:rsidR="00C8778C">
              <w:rPr>
                <w:rFonts w:eastAsia="Calibri" w:cstheme="minorHAnsi"/>
                <w:bCs/>
                <w:sz w:val="20"/>
                <w:szCs w:val="20"/>
              </w:rPr>
              <w:t>lipilla Informe Técnico Equipo de Geoinformación Departamento de Gestión de l</w:t>
            </w:r>
            <w:r w:rsidR="00C8778C" w:rsidRPr="00C8778C">
              <w:rPr>
                <w:rFonts w:eastAsia="Calibri" w:cstheme="minorHAnsi"/>
                <w:bCs/>
                <w:sz w:val="20"/>
                <w:szCs w:val="20"/>
              </w:rPr>
              <w:t>a Información</w:t>
            </w:r>
          </w:p>
        </w:tc>
        <w:tc>
          <w:tcPr>
            <w:tcW w:w="2556" w:type="pct"/>
            <w:vAlign w:val="center"/>
          </w:tcPr>
          <w:p w14:paraId="223702A3" w14:textId="77777777" w:rsidR="00650B4D" w:rsidRPr="007317C0" w:rsidRDefault="00C8778C" w:rsidP="00F1013A">
            <w:pPr>
              <w:spacing w:after="0" w:line="240" w:lineRule="auto"/>
              <w:jc w:val="both"/>
              <w:rPr>
                <w:rFonts w:eastAsia="Calibri" w:cstheme="minorHAnsi"/>
                <w:sz w:val="20"/>
                <w:szCs w:val="20"/>
                <w:lang w:val="es-ES"/>
              </w:rPr>
            </w:pPr>
            <w:r>
              <w:rPr>
                <w:rFonts w:eastAsia="Calibri" w:cstheme="minorHAnsi"/>
                <w:sz w:val="20"/>
                <w:szCs w:val="20"/>
                <w:lang w:val="es-ES"/>
              </w:rPr>
              <w:t xml:space="preserve">Documento </w:t>
            </w:r>
            <w:r w:rsidR="00F1013A">
              <w:rPr>
                <w:rFonts w:eastAsia="Calibri" w:cstheme="minorHAnsi"/>
                <w:sz w:val="20"/>
                <w:szCs w:val="20"/>
                <w:lang w:val="es-ES"/>
              </w:rPr>
              <w:t>elaborado por el Departamento de Gestión de la Información de la SMA.</w:t>
            </w:r>
            <w:r>
              <w:rPr>
                <w:rFonts w:eastAsia="Calibri" w:cstheme="minorHAnsi"/>
                <w:sz w:val="20"/>
                <w:szCs w:val="20"/>
                <w:lang w:val="es-ES"/>
              </w:rPr>
              <w:t xml:space="preserve"> </w:t>
            </w:r>
          </w:p>
        </w:tc>
        <w:tc>
          <w:tcPr>
            <w:tcW w:w="365" w:type="pct"/>
            <w:vAlign w:val="center"/>
          </w:tcPr>
          <w:p w14:paraId="336CDE23" w14:textId="77777777" w:rsidR="00650B4D" w:rsidRPr="007317C0" w:rsidRDefault="00650B4D" w:rsidP="00E15855">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SMA</w:t>
            </w:r>
          </w:p>
        </w:tc>
        <w:tc>
          <w:tcPr>
            <w:tcW w:w="772" w:type="pct"/>
            <w:vAlign w:val="center"/>
          </w:tcPr>
          <w:p w14:paraId="7292C405" w14:textId="77777777" w:rsidR="00650B4D" w:rsidRDefault="00650B4D" w:rsidP="00A53756">
            <w:pPr>
              <w:jc w:val="center"/>
              <w:rPr>
                <w:rFonts w:eastAsia="Calibri" w:cstheme="minorHAnsi"/>
                <w:sz w:val="20"/>
                <w:szCs w:val="20"/>
                <w:lang w:val="es-ES" w:eastAsia="es-ES"/>
              </w:rPr>
            </w:pPr>
            <w:r>
              <w:rPr>
                <w:rFonts w:eastAsia="Calibri" w:cstheme="minorHAnsi"/>
                <w:sz w:val="20"/>
                <w:szCs w:val="20"/>
                <w:lang w:val="es-ES" w:eastAsia="es-ES"/>
              </w:rPr>
              <w:t>Ver anexo 10.</w:t>
            </w:r>
          </w:p>
        </w:tc>
      </w:tr>
      <w:tr w:rsidR="00650B4D" w:rsidRPr="007317C0" w14:paraId="3DA6336C" w14:textId="77777777" w:rsidTr="00DF0474">
        <w:trPr>
          <w:cantSplit/>
          <w:trHeight w:val="361"/>
          <w:tblHeader/>
        </w:trPr>
        <w:tc>
          <w:tcPr>
            <w:tcW w:w="213" w:type="pct"/>
            <w:vAlign w:val="center"/>
          </w:tcPr>
          <w:p w14:paraId="05C13277" w14:textId="77777777" w:rsidR="00650B4D" w:rsidRDefault="00650B4D" w:rsidP="00D42470">
            <w:pPr>
              <w:spacing w:after="0" w:line="240" w:lineRule="auto"/>
              <w:jc w:val="center"/>
              <w:rPr>
                <w:rFonts w:eastAsia="Calibri" w:cstheme="minorHAnsi"/>
                <w:sz w:val="20"/>
                <w:szCs w:val="20"/>
                <w:lang w:val="es-ES"/>
              </w:rPr>
            </w:pPr>
            <w:r>
              <w:rPr>
                <w:rFonts w:eastAsia="Calibri" w:cstheme="minorHAnsi"/>
                <w:sz w:val="20"/>
                <w:szCs w:val="20"/>
                <w:lang w:val="es-ES"/>
              </w:rPr>
              <w:t>8</w:t>
            </w:r>
          </w:p>
        </w:tc>
        <w:tc>
          <w:tcPr>
            <w:tcW w:w="1094" w:type="pct"/>
            <w:tcMar>
              <w:top w:w="0" w:type="dxa"/>
              <w:left w:w="108" w:type="dxa"/>
              <w:bottom w:w="0" w:type="dxa"/>
              <w:right w:w="108" w:type="dxa"/>
            </w:tcMar>
            <w:vAlign w:val="center"/>
          </w:tcPr>
          <w:p w14:paraId="5FB9A30B" w14:textId="77777777" w:rsidR="00650B4D" w:rsidRPr="007317C0" w:rsidRDefault="00F1013A" w:rsidP="00D87075">
            <w:pPr>
              <w:spacing w:after="0" w:line="240" w:lineRule="auto"/>
              <w:jc w:val="both"/>
              <w:rPr>
                <w:rFonts w:eastAsia="Calibri" w:cstheme="minorHAnsi"/>
                <w:bCs/>
                <w:sz w:val="20"/>
                <w:szCs w:val="20"/>
                <w:lang w:val="es-MX"/>
              </w:rPr>
            </w:pPr>
            <w:r w:rsidRPr="00F1013A">
              <w:rPr>
                <w:rFonts w:eastAsia="Calibri" w:cstheme="minorHAnsi"/>
                <w:bCs/>
                <w:sz w:val="20"/>
                <w:szCs w:val="20"/>
              </w:rPr>
              <w:t>Carta informa (i) inicio de fase de construcción y (ii) realización de la gestión, acto o faena mínima que da cuenta del inicio de la ejecución del Proyecto</w:t>
            </w:r>
          </w:p>
        </w:tc>
        <w:tc>
          <w:tcPr>
            <w:tcW w:w="2556" w:type="pct"/>
            <w:vAlign w:val="center"/>
          </w:tcPr>
          <w:p w14:paraId="6FB0D674" w14:textId="77777777" w:rsidR="00650B4D" w:rsidRPr="00802A1D" w:rsidRDefault="007765BA" w:rsidP="00E15855">
            <w:pPr>
              <w:spacing w:after="0" w:line="240" w:lineRule="auto"/>
              <w:jc w:val="both"/>
              <w:rPr>
                <w:rFonts w:eastAsia="Calibri" w:cstheme="minorHAnsi"/>
                <w:sz w:val="20"/>
                <w:szCs w:val="20"/>
                <w:lang w:val="es-ES"/>
              </w:rPr>
            </w:pPr>
            <w:hyperlink r:id="rId19" w:history="1">
              <w:r w:rsidR="00F1013A" w:rsidRPr="00802A1D">
                <w:rPr>
                  <w:rStyle w:val="Hipervnculo"/>
                  <w:sz w:val="20"/>
                  <w:szCs w:val="20"/>
                </w:rPr>
                <w:t>http://sisfa.sma.gob.cl/Ficha/SeguimientoAmbiental/80306</w:t>
              </w:r>
            </w:hyperlink>
          </w:p>
        </w:tc>
        <w:tc>
          <w:tcPr>
            <w:tcW w:w="365" w:type="pct"/>
            <w:vAlign w:val="center"/>
          </w:tcPr>
          <w:p w14:paraId="6E200AD6" w14:textId="77777777" w:rsidR="00650B4D" w:rsidRPr="007317C0" w:rsidRDefault="00650B4D" w:rsidP="00E15855">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SMA</w:t>
            </w:r>
          </w:p>
        </w:tc>
        <w:tc>
          <w:tcPr>
            <w:tcW w:w="772" w:type="pct"/>
            <w:vAlign w:val="center"/>
          </w:tcPr>
          <w:p w14:paraId="5E4CA6C1" w14:textId="77777777" w:rsidR="00650B4D" w:rsidRDefault="00650B4D" w:rsidP="00A53756">
            <w:pPr>
              <w:jc w:val="center"/>
              <w:rPr>
                <w:rFonts w:eastAsia="Calibri" w:cstheme="minorHAnsi"/>
                <w:sz w:val="20"/>
                <w:szCs w:val="20"/>
                <w:lang w:val="es-ES" w:eastAsia="es-ES"/>
              </w:rPr>
            </w:pPr>
            <w:r>
              <w:rPr>
                <w:rFonts w:eastAsia="Calibri" w:cstheme="minorHAnsi"/>
                <w:sz w:val="20"/>
                <w:szCs w:val="20"/>
                <w:lang w:val="es-ES" w:eastAsia="es-ES"/>
              </w:rPr>
              <w:t>Ver anexo 11.</w:t>
            </w:r>
          </w:p>
        </w:tc>
      </w:tr>
    </w:tbl>
    <w:p w14:paraId="2C0F92FF" w14:textId="77777777" w:rsidR="00D42470" w:rsidRPr="008B7DE3" w:rsidRDefault="00D42470" w:rsidP="005863D4">
      <w:pPr>
        <w:pStyle w:val="Ttulo1"/>
      </w:pPr>
      <w:bookmarkStart w:id="100" w:name="_Toc390777030"/>
      <w:bookmarkStart w:id="101" w:name="_Toc449085419"/>
      <w:bookmarkStart w:id="102" w:name="_Toc49495722"/>
      <w:bookmarkEnd w:id="69"/>
      <w:bookmarkEnd w:id="70"/>
      <w:r w:rsidRPr="008B7DE3">
        <w:lastRenderedPageBreak/>
        <w:t>HECHOS CONSTATADOS.</w:t>
      </w:r>
      <w:bookmarkStart w:id="103" w:name="_Ref352922216"/>
      <w:bookmarkStart w:id="104" w:name="_Toc353998120"/>
      <w:bookmarkStart w:id="105" w:name="_Toc353998193"/>
      <w:bookmarkStart w:id="106" w:name="_Toc382383547"/>
      <w:bookmarkStart w:id="107" w:name="_Toc382472369"/>
      <w:bookmarkStart w:id="108" w:name="_Toc390184279"/>
      <w:bookmarkStart w:id="109" w:name="_Toc390360010"/>
      <w:bookmarkStart w:id="110" w:name="_Toc390777031"/>
      <w:bookmarkEnd w:id="100"/>
      <w:bookmarkEnd w:id="101"/>
      <w:bookmarkEnd w:id="102"/>
    </w:p>
    <w:p w14:paraId="6C871587" w14:textId="77777777" w:rsidR="00D42470" w:rsidRPr="008B7DE3" w:rsidRDefault="00D42470" w:rsidP="00D42470">
      <w:pPr>
        <w:spacing w:after="0" w:line="240" w:lineRule="auto"/>
        <w:ind w:left="576"/>
        <w:contextualSpacing/>
        <w:outlineLvl w:val="0"/>
        <w:rPr>
          <w:rFonts w:ascii="Calibri" w:eastAsia="Calibri" w:hAnsi="Calibri" w:cs="Calibri"/>
          <w:b/>
          <w:sz w:val="24"/>
          <w:szCs w:val="20"/>
        </w:rPr>
      </w:pPr>
    </w:p>
    <w:p w14:paraId="1551D488" w14:textId="77777777" w:rsidR="00D42470" w:rsidRPr="008B7DE3" w:rsidRDefault="00CB0489" w:rsidP="005863D4">
      <w:pPr>
        <w:pStyle w:val="Ttulo2"/>
      </w:pPr>
      <w:bookmarkStart w:id="111" w:name="_Toc49495723"/>
      <w:bookmarkEnd w:id="103"/>
      <w:bookmarkEnd w:id="104"/>
      <w:bookmarkEnd w:id="105"/>
      <w:bookmarkEnd w:id="106"/>
      <w:bookmarkEnd w:id="107"/>
      <w:bookmarkEnd w:id="108"/>
      <w:bookmarkEnd w:id="109"/>
      <w:bookmarkEnd w:id="110"/>
      <w:r w:rsidRPr="008B7DE3">
        <w:t>Estado de ejecución del Proyecto</w:t>
      </w:r>
      <w:bookmarkEnd w:id="111"/>
    </w:p>
    <w:p w14:paraId="7F531BE0" w14:textId="77777777" w:rsidR="00D14AAD" w:rsidRPr="008B7DE3" w:rsidRDefault="00D14AAD" w:rsidP="00D14AAD">
      <w:pPr>
        <w:spacing w:after="0" w:line="240" w:lineRule="auto"/>
        <w:ind w:left="576"/>
        <w:contextualSpacing/>
        <w:outlineLvl w:val="0"/>
        <w:rPr>
          <w:rFonts w:ascii="Calibri" w:eastAsia="Calibri" w:hAnsi="Calibri" w:cs="Calibri"/>
          <w:b/>
          <w:sz w:val="24"/>
          <w:szCs w:val="20"/>
        </w:rPr>
      </w:pPr>
    </w:p>
    <w:tbl>
      <w:tblPr>
        <w:tblStyle w:val="Tablaconcuadrcula"/>
        <w:tblW w:w="5001" w:type="pct"/>
        <w:tblLook w:val="04A0" w:firstRow="1" w:lastRow="0" w:firstColumn="1" w:lastColumn="0" w:noHBand="0" w:noVBand="1"/>
      </w:tblPr>
      <w:tblGrid>
        <w:gridCol w:w="3831"/>
        <w:gridCol w:w="9960"/>
      </w:tblGrid>
      <w:tr w:rsidR="00D42470" w:rsidRPr="008B7DE3" w14:paraId="5C758FDD" w14:textId="77777777" w:rsidTr="00F14D23">
        <w:trPr>
          <w:trHeight w:val="142"/>
        </w:trPr>
        <w:tc>
          <w:tcPr>
            <w:tcW w:w="1389" w:type="pct"/>
          </w:tcPr>
          <w:p w14:paraId="3261629A" w14:textId="77777777" w:rsidR="00D42470" w:rsidRPr="008B7DE3" w:rsidRDefault="00D42470" w:rsidP="00A64054">
            <w:pPr>
              <w:jc w:val="both"/>
              <w:rPr>
                <w:lang w:val="es-CL"/>
              </w:rPr>
            </w:pPr>
            <w:r w:rsidRPr="008B7DE3">
              <w:rPr>
                <w:rFonts w:eastAsia="Times New Roman"/>
                <w:b/>
                <w:bCs/>
                <w:color w:val="000000"/>
                <w:lang w:eastAsia="es-CL"/>
              </w:rPr>
              <w:t>Número de hecho constatado: 1</w:t>
            </w:r>
          </w:p>
        </w:tc>
        <w:tc>
          <w:tcPr>
            <w:tcW w:w="3611" w:type="pct"/>
          </w:tcPr>
          <w:p w14:paraId="5D107C18" w14:textId="77777777" w:rsidR="00D42470" w:rsidRPr="008B7DE3" w:rsidRDefault="00D42470" w:rsidP="00A1639F">
            <w:r w:rsidRPr="008B7DE3">
              <w:rPr>
                <w:rFonts w:eastAsia="Times New Roman"/>
                <w:b/>
                <w:bCs/>
                <w:color w:val="000000"/>
                <w:lang w:eastAsia="es-CL"/>
              </w:rPr>
              <w:t>Estación N°</w:t>
            </w:r>
            <w:r w:rsidRPr="008B7DE3">
              <w:rPr>
                <w:rFonts w:eastAsia="Times New Roman"/>
                <w:color w:val="000000"/>
                <w:lang w:eastAsia="es-CL"/>
              </w:rPr>
              <w:t>:</w:t>
            </w:r>
            <w:r w:rsidR="00920003" w:rsidRPr="008B7DE3">
              <w:rPr>
                <w:rFonts w:eastAsia="Times New Roman"/>
                <w:color w:val="000000"/>
                <w:lang w:eastAsia="es-CL"/>
              </w:rPr>
              <w:t xml:space="preserve"> </w:t>
            </w:r>
            <w:r w:rsidR="00A1639F">
              <w:rPr>
                <w:rFonts w:eastAsia="Times New Roman"/>
                <w:color w:val="000000"/>
                <w:lang w:eastAsia="es-CL"/>
              </w:rPr>
              <w:t>1, 2 y 3</w:t>
            </w:r>
          </w:p>
        </w:tc>
      </w:tr>
      <w:tr w:rsidR="00F14D23" w:rsidRPr="008B7DE3" w14:paraId="65BF0AE4" w14:textId="77777777" w:rsidTr="00F14D23">
        <w:trPr>
          <w:trHeight w:val="319"/>
        </w:trPr>
        <w:tc>
          <w:tcPr>
            <w:tcW w:w="5000" w:type="pct"/>
            <w:gridSpan w:val="2"/>
            <w:tcBorders>
              <w:bottom w:val="single" w:sz="4" w:space="0" w:color="auto"/>
            </w:tcBorders>
          </w:tcPr>
          <w:p w14:paraId="251D07C0" w14:textId="77777777" w:rsidR="00F14D23" w:rsidRPr="008B7DE3" w:rsidRDefault="00F14D23" w:rsidP="00A1639F">
            <w:pPr>
              <w:jc w:val="both"/>
              <w:rPr>
                <w:lang w:eastAsia="es-CL"/>
              </w:rPr>
            </w:pPr>
            <w:r w:rsidRPr="008B7DE3">
              <w:rPr>
                <w:rFonts w:eastAsia="Times New Roman"/>
                <w:b/>
                <w:bCs/>
                <w:color w:val="000000"/>
                <w:lang w:eastAsia="es-CL"/>
              </w:rPr>
              <w:t>Documentación Revisada:</w:t>
            </w:r>
            <w:r w:rsidRPr="008B7DE3">
              <w:rPr>
                <w:rFonts w:eastAsia="Times New Roman"/>
                <w:bCs/>
                <w:color w:val="000000"/>
                <w:lang w:eastAsia="es-CL"/>
              </w:rPr>
              <w:t xml:space="preserve"> </w:t>
            </w:r>
            <w:r w:rsidR="00920003" w:rsidRPr="008B7DE3">
              <w:rPr>
                <w:rFonts w:eastAsia="Times New Roman"/>
                <w:bCs/>
                <w:color w:val="000000"/>
                <w:lang w:eastAsia="es-CL"/>
              </w:rPr>
              <w:t xml:space="preserve">ID </w:t>
            </w:r>
            <w:r w:rsidR="00A1639F">
              <w:rPr>
                <w:rFonts w:eastAsia="Times New Roman"/>
                <w:bCs/>
                <w:color w:val="000000"/>
                <w:lang w:eastAsia="es-CL"/>
              </w:rPr>
              <w:t>1 del apartado 4.4.1</w:t>
            </w:r>
          </w:p>
        </w:tc>
      </w:tr>
      <w:tr w:rsidR="00F14D23" w:rsidRPr="008B7DE3" w14:paraId="5E9E6884" w14:textId="77777777" w:rsidTr="00F14D23">
        <w:trPr>
          <w:trHeight w:val="627"/>
        </w:trPr>
        <w:tc>
          <w:tcPr>
            <w:tcW w:w="5000" w:type="pct"/>
            <w:gridSpan w:val="2"/>
          </w:tcPr>
          <w:p w14:paraId="6D11CB3B" w14:textId="77777777" w:rsidR="00F14D23" w:rsidRPr="008B7DE3" w:rsidRDefault="00F14D23" w:rsidP="00A64054">
            <w:pPr>
              <w:jc w:val="both"/>
              <w:rPr>
                <w:b/>
                <w:color w:val="000000" w:themeColor="text1"/>
              </w:rPr>
            </w:pPr>
            <w:r w:rsidRPr="008B7DE3">
              <w:rPr>
                <w:b/>
                <w:color w:val="000000" w:themeColor="text1"/>
              </w:rPr>
              <w:t xml:space="preserve">Exigencia (s): </w:t>
            </w:r>
          </w:p>
          <w:p w14:paraId="5EAE80AE" w14:textId="77777777" w:rsidR="00CB0489" w:rsidRDefault="00053799" w:rsidP="00A64054">
            <w:pPr>
              <w:jc w:val="both"/>
              <w:rPr>
                <w:b/>
                <w:color w:val="000000" w:themeColor="text1"/>
              </w:rPr>
            </w:pPr>
            <w:r w:rsidRPr="008B7DE3">
              <w:rPr>
                <w:b/>
                <w:color w:val="000000" w:themeColor="text1"/>
              </w:rPr>
              <w:t xml:space="preserve">RCA N°1542/2018. Considerando Tabla 4.1. Antecedentes generales del proyecto o actividad. </w:t>
            </w:r>
          </w:p>
          <w:p w14:paraId="678B82ED" w14:textId="77777777" w:rsidR="004E474D" w:rsidRPr="008B7DE3" w:rsidRDefault="004E474D" w:rsidP="004E474D">
            <w:pPr>
              <w:jc w:val="both"/>
              <w:rPr>
                <w:i/>
                <w:color w:val="000000" w:themeColor="text1"/>
                <w:lang w:val="es-CL"/>
              </w:rPr>
            </w:pPr>
            <w:r w:rsidRPr="008B7DE3">
              <w:rPr>
                <w:i/>
                <w:color w:val="000000" w:themeColor="text1"/>
              </w:rPr>
              <w:t xml:space="preserve">[…] </w:t>
            </w:r>
            <w:r w:rsidRPr="008B7DE3">
              <w:rPr>
                <w:i/>
                <w:color w:val="000000" w:themeColor="text1"/>
                <w:lang w:val="es-CL"/>
              </w:rPr>
              <w:t>La actividad que da en forma sistemática y permanente inicio a la ejecución del Proyecto, corresponde a la instalación de faenas San Pedro, estimada para el primer semestre de 2020 […].</w:t>
            </w:r>
          </w:p>
          <w:p w14:paraId="6E2AB7A1" w14:textId="77777777" w:rsidR="004E474D" w:rsidRPr="004E474D" w:rsidRDefault="004E474D" w:rsidP="00A64054">
            <w:pPr>
              <w:jc w:val="both"/>
              <w:rPr>
                <w:b/>
                <w:color w:val="000000" w:themeColor="text1"/>
                <w:lang w:val="es-CL"/>
              </w:rPr>
            </w:pPr>
          </w:p>
          <w:p w14:paraId="77D38D27" w14:textId="77777777" w:rsidR="00053799" w:rsidRDefault="00053799" w:rsidP="004D0864">
            <w:pPr>
              <w:jc w:val="both"/>
              <w:rPr>
                <w:i/>
                <w:color w:val="000000" w:themeColor="text1"/>
                <w:lang w:val="es-MX"/>
              </w:rPr>
            </w:pPr>
            <w:r w:rsidRPr="008B7DE3">
              <w:rPr>
                <w:i/>
                <w:color w:val="000000" w:themeColor="text1"/>
              </w:rPr>
              <w:t>[…]</w:t>
            </w:r>
            <w:r w:rsidR="004D0864" w:rsidRPr="004D0864">
              <w:rPr>
                <w:b/>
                <w:bCs/>
                <w:i/>
                <w:iCs/>
                <w:color w:val="000000" w:themeColor="text1"/>
                <w:lang w:val="es-MX"/>
              </w:rPr>
              <w:t xml:space="preserve">Acceso a nueva S/E Alto Melipilla Troncal: </w:t>
            </w:r>
            <w:r w:rsidR="004D0864" w:rsidRPr="004D0864">
              <w:rPr>
                <w:i/>
                <w:color w:val="000000" w:themeColor="text1"/>
                <w:lang w:val="es-MX"/>
              </w:rPr>
              <w:t>Para acceder al lugar de emplazamiento</w:t>
            </w:r>
            <w:r w:rsidR="004D0864">
              <w:rPr>
                <w:i/>
                <w:color w:val="000000" w:themeColor="text1"/>
                <w:lang w:val="es-MX"/>
              </w:rPr>
              <w:t xml:space="preserve"> </w:t>
            </w:r>
            <w:r w:rsidR="004D0864" w:rsidRPr="004D0864">
              <w:rPr>
                <w:i/>
                <w:color w:val="000000" w:themeColor="text1"/>
                <w:lang w:val="es-MX"/>
              </w:rPr>
              <w:t xml:space="preserve">de la futura </w:t>
            </w:r>
            <w:r w:rsidR="00F10473" w:rsidRPr="004D0864">
              <w:rPr>
                <w:i/>
                <w:color w:val="000000" w:themeColor="text1"/>
                <w:lang w:val="es-MX"/>
              </w:rPr>
              <w:t>Subestación</w:t>
            </w:r>
            <w:r w:rsidR="004D0864" w:rsidRPr="004D0864">
              <w:rPr>
                <w:i/>
                <w:color w:val="000000" w:themeColor="text1"/>
                <w:lang w:val="es-MX"/>
              </w:rPr>
              <w:t xml:space="preserve"> Alt</w:t>
            </w:r>
            <w:r w:rsidR="00CF536F">
              <w:rPr>
                <w:i/>
                <w:color w:val="000000" w:themeColor="text1"/>
                <w:lang w:val="es-MX"/>
              </w:rPr>
              <w:t>o Melipilla Troncal se utilizará</w:t>
            </w:r>
            <w:r w:rsidR="004D0864" w:rsidRPr="004D0864">
              <w:rPr>
                <w:i/>
                <w:color w:val="000000" w:themeColor="text1"/>
                <w:lang w:val="es-MX"/>
              </w:rPr>
              <w:t xml:space="preserve"> la</w:t>
            </w:r>
            <w:r w:rsidR="004D0864">
              <w:rPr>
                <w:i/>
                <w:color w:val="000000" w:themeColor="text1"/>
                <w:lang w:val="es-MX"/>
              </w:rPr>
              <w:t xml:space="preserve"> </w:t>
            </w:r>
            <w:r w:rsidR="004D0864" w:rsidRPr="004D0864">
              <w:rPr>
                <w:i/>
                <w:color w:val="000000" w:themeColor="text1"/>
                <w:lang w:val="es-MX"/>
              </w:rPr>
              <w:t>Ruta G-78 y los caminos interiores existentes.</w:t>
            </w:r>
          </w:p>
          <w:p w14:paraId="09DB0024" w14:textId="77777777" w:rsidR="004D0864" w:rsidRPr="008B7DE3" w:rsidRDefault="004D0864" w:rsidP="004D0864">
            <w:pPr>
              <w:jc w:val="both"/>
              <w:rPr>
                <w:color w:val="000000" w:themeColor="text1"/>
                <w:lang w:val="es-CL"/>
              </w:rPr>
            </w:pPr>
          </w:p>
          <w:p w14:paraId="31A11901" w14:textId="77777777" w:rsidR="00B032AE" w:rsidRPr="008B7DE3" w:rsidRDefault="00B032AE" w:rsidP="00A64054">
            <w:pPr>
              <w:jc w:val="both"/>
              <w:rPr>
                <w:b/>
                <w:bCs/>
                <w:color w:val="000000" w:themeColor="text1"/>
                <w:lang w:val="es-CL"/>
              </w:rPr>
            </w:pPr>
            <w:r w:rsidRPr="008B7DE3">
              <w:rPr>
                <w:b/>
                <w:color w:val="000000" w:themeColor="text1"/>
                <w:lang w:val="es-CL"/>
              </w:rPr>
              <w:t xml:space="preserve">RCA N°1542/2018. Considerando </w:t>
            </w:r>
            <w:r w:rsidRPr="008B7DE3">
              <w:rPr>
                <w:b/>
                <w:bCs/>
                <w:color w:val="000000" w:themeColor="text1"/>
                <w:lang w:val="es-CL"/>
              </w:rPr>
              <w:t>Tabla 4.3. Partes y obras del proyecto.</w:t>
            </w:r>
          </w:p>
          <w:p w14:paraId="0C49107C" w14:textId="77777777" w:rsidR="00B032AE" w:rsidRPr="008B7DE3" w:rsidRDefault="004E474D" w:rsidP="00A64054">
            <w:pPr>
              <w:jc w:val="both"/>
              <w:rPr>
                <w:bCs/>
                <w:i/>
                <w:color w:val="000000" w:themeColor="text1"/>
                <w:lang w:val="es-CL"/>
              </w:rPr>
            </w:pPr>
            <w:r>
              <w:rPr>
                <w:bCs/>
                <w:i/>
                <w:color w:val="000000" w:themeColor="text1"/>
                <w:lang w:val="es-CL"/>
              </w:rPr>
              <w:t>[…]</w:t>
            </w:r>
            <w:r w:rsidR="00256E66" w:rsidRPr="004E474D">
              <w:rPr>
                <w:b/>
                <w:bCs/>
                <w:i/>
                <w:color w:val="000000" w:themeColor="text1"/>
                <w:lang w:val="es-CL"/>
              </w:rPr>
              <w:t>Líneas de Transmisión:</w:t>
            </w:r>
            <w:r w:rsidR="00256E66" w:rsidRPr="008B7DE3">
              <w:rPr>
                <w:bCs/>
                <w:i/>
                <w:color w:val="000000" w:themeColor="text1"/>
                <w:lang w:val="es-CL"/>
              </w:rPr>
              <w:t xml:space="preserve"> </w:t>
            </w:r>
            <w:r w:rsidR="00256E66" w:rsidRPr="008B7DE3">
              <w:rPr>
                <w:bCs/>
                <w:i/>
                <w:color w:val="000000" w:themeColor="text1"/>
              </w:rPr>
              <w:t xml:space="preserve">El proyecto contempla la ejecución de 3 líneas de transmisión denominadas de la siguiente manera; Línea Lo Aguirre </w:t>
            </w:r>
            <w:r w:rsidR="00256E66" w:rsidRPr="008B7DE3">
              <w:rPr>
                <w:rFonts w:hint="eastAsia"/>
                <w:bCs/>
                <w:i/>
                <w:color w:val="000000" w:themeColor="text1"/>
              </w:rPr>
              <w:t>–</w:t>
            </w:r>
            <w:r w:rsidR="00256E66" w:rsidRPr="008B7DE3">
              <w:rPr>
                <w:bCs/>
                <w:i/>
                <w:color w:val="000000" w:themeColor="text1"/>
              </w:rPr>
              <w:t xml:space="preserve">Alto Melipilla; Línea Alto Melipilla </w:t>
            </w:r>
            <w:r w:rsidR="00256E66" w:rsidRPr="008B7DE3">
              <w:rPr>
                <w:rFonts w:hint="eastAsia"/>
                <w:bCs/>
                <w:i/>
                <w:color w:val="000000" w:themeColor="text1"/>
              </w:rPr>
              <w:t>–</w:t>
            </w:r>
            <w:r w:rsidR="00256E66" w:rsidRPr="008B7DE3">
              <w:rPr>
                <w:bCs/>
                <w:i/>
                <w:color w:val="000000" w:themeColor="text1"/>
              </w:rPr>
              <w:t xml:space="preserve"> Rapel; </w:t>
            </w:r>
            <w:r w:rsidR="00256E66" w:rsidRPr="008B7DE3">
              <w:rPr>
                <w:bCs/>
                <w:i/>
                <w:color w:val="000000" w:themeColor="text1"/>
                <w:lang w:val="es-CL"/>
              </w:rPr>
              <w:t>Línea Tap-Off […]</w:t>
            </w:r>
          </w:p>
          <w:p w14:paraId="6A0A25B5" w14:textId="77777777" w:rsidR="00D8249B" w:rsidRDefault="00D8249B" w:rsidP="00D8249B">
            <w:pPr>
              <w:jc w:val="both"/>
              <w:rPr>
                <w:bCs/>
                <w:i/>
                <w:color w:val="000000" w:themeColor="text1"/>
              </w:rPr>
            </w:pPr>
            <w:r w:rsidRPr="008B7DE3">
              <w:rPr>
                <w:b/>
                <w:bCs/>
                <w:i/>
                <w:color w:val="000000" w:themeColor="text1"/>
              </w:rPr>
              <w:t>Línea Tap-Off:</w:t>
            </w:r>
            <w:r w:rsidRPr="008B7DE3">
              <w:rPr>
                <w:bCs/>
                <w:i/>
                <w:color w:val="000000" w:themeColor="text1"/>
              </w:rPr>
              <w:t xml:space="preserve"> Corresponde a la construcción del seccionamiento de la línea 2x220 kV Rapel - Cerro Navia y se realizará en el sector donde actualmente empalma esta línea con la subestación existente propiedad de Chilquinta. En total, la Línea Tap-Off se compone de 3 estructuras existentes, 7 estructuras proyectadas, 2 nuevos marcos de línea y una torre TIC existente</w:t>
            </w:r>
            <w:r w:rsidR="006A5457" w:rsidRPr="008B7DE3">
              <w:rPr>
                <w:bCs/>
                <w:i/>
                <w:color w:val="000000" w:themeColor="text1"/>
              </w:rPr>
              <w:t xml:space="preserve"> [</w:t>
            </w:r>
            <w:r w:rsidRPr="008B7DE3">
              <w:rPr>
                <w:bCs/>
                <w:i/>
                <w:color w:val="000000" w:themeColor="text1"/>
              </w:rPr>
              <w:t>.</w:t>
            </w:r>
            <w:r w:rsidR="006A5457" w:rsidRPr="008B7DE3">
              <w:rPr>
                <w:bCs/>
                <w:i/>
                <w:color w:val="000000" w:themeColor="text1"/>
              </w:rPr>
              <w:t>.</w:t>
            </w:r>
            <w:r w:rsidRPr="008B7DE3">
              <w:rPr>
                <w:bCs/>
                <w:i/>
                <w:color w:val="000000" w:themeColor="text1"/>
              </w:rPr>
              <w:t>.</w:t>
            </w:r>
            <w:r w:rsidR="006A5457" w:rsidRPr="008B7DE3">
              <w:rPr>
                <w:bCs/>
                <w:i/>
                <w:color w:val="000000" w:themeColor="text1"/>
              </w:rPr>
              <w:t>]</w:t>
            </w:r>
          </w:p>
          <w:p w14:paraId="22558798" w14:textId="77777777" w:rsidR="004E474D" w:rsidRDefault="004E474D" w:rsidP="00D8249B">
            <w:pPr>
              <w:jc w:val="both"/>
              <w:rPr>
                <w:bCs/>
                <w:i/>
                <w:color w:val="000000" w:themeColor="text1"/>
              </w:rPr>
            </w:pPr>
          </w:p>
          <w:p w14:paraId="463F88D7" w14:textId="77777777" w:rsidR="0039349E" w:rsidRPr="0039349E" w:rsidRDefault="0039349E" w:rsidP="0039349E">
            <w:pPr>
              <w:jc w:val="both"/>
              <w:rPr>
                <w:bCs/>
                <w:i/>
                <w:color w:val="000000" w:themeColor="text1"/>
              </w:rPr>
            </w:pPr>
            <w:r>
              <w:rPr>
                <w:bCs/>
                <w:i/>
                <w:color w:val="000000" w:themeColor="text1"/>
              </w:rPr>
              <w:t>[...]</w:t>
            </w:r>
            <w:r w:rsidRPr="00B05E26">
              <w:rPr>
                <w:b/>
                <w:bCs/>
                <w:i/>
                <w:color w:val="000000" w:themeColor="text1"/>
              </w:rPr>
              <w:t>Nueva Subestación Alto Melipilla Troncal:</w:t>
            </w:r>
            <w:r>
              <w:rPr>
                <w:bCs/>
                <w:i/>
                <w:color w:val="000000" w:themeColor="text1"/>
              </w:rPr>
              <w:t xml:space="preserve"> </w:t>
            </w:r>
            <w:r w:rsidRPr="0039349E">
              <w:rPr>
                <w:bCs/>
                <w:i/>
                <w:color w:val="000000" w:themeColor="text1"/>
              </w:rPr>
              <w:t>Se ubicará contigua a la subestación</w:t>
            </w:r>
            <w:r>
              <w:rPr>
                <w:bCs/>
                <w:i/>
                <w:color w:val="000000" w:themeColor="text1"/>
              </w:rPr>
              <w:t xml:space="preserve"> </w:t>
            </w:r>
            <w:r w:rsidRPr="0039349E">
              <w:rPr>
                <w:bCs/>
                <w:i/>
                <w:color w:val="000000" w:themeColor="text1"/>
              </w:rPr>
              <w:t>existente Alto Melipilla de Chilquinta, en</w:t>
            </w:r>
            <w:r>
              <w:rPr>
                <w:bCs/>
                <w:i/>
                <w:color w:val="000000" w:themeColor="text1"/>
              </w:rPr>
              <w:t xml:space="preserve"> </w:t>
            </w:r>
            <w:r w:rsidRPr="0039349E">
              <w:rPr>
                <w:bCs/>
                <w:i/>
                <w:color w:val="000000" w:themeColor="text1"/>
              </w:rPr>
              <w:t>la comuna de Melipilla en la Región</w:t>
            </w:r>
            <w:r>
              <w:rPr>
                <w:bCs/>
                <w:i/>
                <w:color w:val="000000" w:themeColor="text1"/>
              </w:rPr>
              <w:t xml:space="preserve"> </w:t>
            </w:r>
            <w:r w:rsidRPr="0039349E">
              <w:rPr>
                <w:bCs/>
                <w:i/>
                <w:color w:val="000000" w:themeColor="text1"/>
              </w:rPr>
              <w:t>Metropolitana.</w:t>
            </w:r>
          </w:p>
          <w:p w14:paraId="0E7189E8" w14:textId="77777777" w:rsidR="0039349E" w:rsidRPr="0039349E" w:rsidRDefault="0039349E" w:rsidP="0039349E">
            <w:pPr>
              <w:jc w:val="both"/>
              <w:rPr>
                <w:bCs/>
                <w:i/>
                <w:color w:val="000000" w:themeColor="text1"/>
              </w:rPr>
            </w:pPr>
            <w:r w:rsidRPr="0039349E">
              <w:rPr>
                <w:bCs/>
                <w:i/>
                <w:color w:val="000000" w:themeColor="text1"/>
              </w:rPr>
              <w:t>Se construirá a partir de una plataforma,</w:t>
            </w:r>
            <w:r>
              <w:rPr>
                <w:bCs/>
                <w:i/>
                <w:color w:val="000000" w:themeColor="text1"/>
              </w:rPr>
              <w:t xml:space="preserve"> </w:t>
            </w:r>
            <w:r w:rsidRPr="0039349E">
              <w:rPr>
                <w:bCs/>
                <w:i/>
                <w:color w:val="000000" w:themeColor="text1"/>
              </w:rPr>
              <w:t>lo que considera escarpe, excavación, relleno</w:t>
            </w:r>
            <w:r>
              <w:rPr>
                <w:bCs/>
                <w:i/>
                <w:color w:val="000000" w:themeColor="text1"/>
              </w:rPr>
              <w:t xml:space="preserve"> </w:t>
            </w:r>
            <w:r w:rsidRPr="0039349E">
              <w:rPr>
                <w:bCs/>
                <w:i/>
                <w:color w:val="000000" w:themeColor="text1"/>
              </w:rPr>
              <w:t>compactado, cierro perimetral, malla</w:t>
            </w:r>
            <w:r>
              <w:rPr>
                <w:bCs/>
                <w:i/>
                <w:color w:val="000000" w:themeColor="text1"/>
              </w:rPr>
              <w:t xml:space="preserve"> </w:t>
            </w:r>
            <w:r w:rsidRPr="0039349E">
              <w:rPr>
                <w:bCs/>
                <w:i/>
                <w:color w:val="000000" w:themeColor="text1"/>
              </w:rPr>
              <w:t>puesta a tierra subterránea, fundaciones,</w:t>
            </w:r>
            <w:r>
              <w:rPr>
                <w:bCs/>
                <w:i/>
                <w:color w:val="000000" w:themeColor="text1"/>
              </w:rPr>
              <w:t xml:space="preserve"> </w:t>
            </w:r>
            <w:r w:rsidRPr="0039349E">
              <w:rPr>
                <w:bCs/>
                <w:i/>
                <w:color w:val="000000" w:themeColor="text1"/>
              </w:rPr>
              <w:t>casa de servicios generales y canaletas de</w:t>
            </w:r>
            <w:r>
              <w:rPr>
                <w:bCs/>
                <w:i/>
                <w:color w:val="000000" w:themeColor="text1"/>
              </w:rPr>
              <w:t xml:space="preserve"> </w:t>
            </w:r>
            <w:r w:rsidRPr="0039349E">
              <w:rPr>
                <w:bCs/>
                <w:i/>
                <w:color w:val="000000" w:themeColor="text1"/>
              </w:rPr>
              <w:t>cables.</w:t>
            </w:r>
          </w:p>
          <w:p w14:paraId="34C44F0A" w14:textId="77777777" w:rsidR="0039349E" w:rsidRPr="008B7DE3" w:rsidRDefault="0039349E" w:rsidP="0039349E">
            <w:pPr>
              <w:jc w:val="both"/>
              <w:rPr>
                <w:bCs/>
                <w:i/>
                <w:color w:val="000000" w:themeColor="text1"/>
              </w:rPr>
            </w:pPr>
            <w:r w:rsidRPr="0039349E">
              <w:rPr>
                <w:bCs/>
                <w:i/>
                <w:color w:val="000000" w:themeColor="text1"/>
              </w:rPr>
              <w:t>El área total ocupada en la construcción</w:t>
            </w:r>
            <w:r>
              <w:rPr>
                <w:bCs/>
                <w:i/>
                <w:color w:val="000000" w:themeColor="text1"/>
              </w:rPr>
              <w:t xml:space="preserve"> </w:t>
            </w:r>
            <w:r w:rsidRPr="0039349E">
              <w:rPr>
                <w:bCs/>
                <w:i/>
                <w:color w:val="000000" w:themeColor="text1"/>
              </w:rPr>
              <w:t>de la S/E es de aproximadamente 1,75 ha</w:t>
            </w:r>
            <w:r>
              <w:rPr>
                <w:bCs/>
                <w:i/>
                <w:color w:val="000000" w:themeColor="text1"/>
              </w:rPr>
              <w:t xml:space="preserve"> protegido por cerco </w:t>
            </w:r>
            <w:r w:rsidR="00B05E26">
              <w:rPr>
                <w:bCs/>
                <w:i/>
                <w:color w:val="000000" w:themeColor="text1"/>
              </w:rPr>
              <w:t>perimetral [</w:t>
            </w:r>
            <w:r>
              <w:rPr>
                <w:bCs/>
                <w:i/>
                <w:color w:val="000000" w:themeColor="text1"/>
              </w:rPr>
              <w:t>...]</w:t>
            </w:r>
          </w:p>
          <w:p w14:paraId="6A191097" w14:textId="77777777" w:rsidR="00F14D23" w:rsidRPr="008B7DE3" w:rsidRDefault="00F14D23" w:rsidP="004E474D">
            <w:pPr>
              <w:jc w:val="both"/>
              <w:rPr>
                <w:b/>
                <w:color w:val="000000" w:themeColor="text1"/>
              </w:rPr>
            </w:pPr>
          </w:p>
        </w:tc>
      </w:tr>
      <w:tr w:rsidR="00F14D23" w:rsidRPr="008B7DE3" w14:paraId="2B39E9EA" w14:textId="77777777" w:rsidTr="00F14D23">
        <w:trPr>
          <w:trHeight w:val="627"/>
        </w:trPr>
        <w:tc>
          <w:tcPr>
            <w:tcW w:w="5000" w:type="pct"/>
            <w:gridSpan w:val="2"/>
          </w:tcPr>
          <w:p w14:paraId="7E1C6CDC" w14:textId="77777777" w:rsidR="00F14D23" w:rsidRPr="000756C4" w:rsidRDefault="00F14D23" w:rsidP="00B26DA5">
            <w:pPr>
              <w:jc w:val="both"/>
              <w:rPr>
                <w:color w:val="000000" w:themeColor="text1"/>
              </w:rPr>
            </w:pPr>
            <w:r w:rsidRPr="000756C4">
              <w:rPr>
                <w:b/>
                <w:color w:val="000000" w:themeColor="text1"/>
              </w:rPr>
              <w:t>Hecho (s):</w:t>
            </w:r>
            <w:r w:rsidRPr="000756C4">
              <w:rPr>
                <w:color w:val="000000" w:themeColor="text1"/>
              </w:rPr>
              <w:t xml:space="preserve"> </w:t>
            </w:r>
          </w:p>
          <w:p w14:paraId="23893D1E" w14:textId="77777777" w:rsidR="004E474D" w:rsidRPr="000756C4" w:rsidRDefault="004E474D" w:rsidP="00B26DA5">
            <w:pPr>
              <w:jc w:val="both"/>
              <w:rPr>
                <w:color w:val="000000" w:themeColor="text1"/>
              </w:rPr>
            </w:pPr>
          </w:p>
          <w:p w14:paraId="62FA71DA" w14:textId="77777777" w:rsidR="00D75EB5" w:rsidRPr="000756C4" w:rsidRDefault="00D75EB5" w:rsidP="00D75EB5">
            <w:pPr>
              <w:pStyle w:val="Prrafodelista"/>
              <w:numPr>
                <w:ilvl w:val="0"/>
                <w:numId w:val="4"/>
              </w:numPr>
            </w:pPr>
            <w:r w:rsidRPr="000756C4">
              <w:rPr>
                <w:color w:val="000000" w:themeColor="text1"/>
              </w:rPr>
              <w:t xml:space="preserve">Durante la actividad de Inspección Ambiental efectuada el día 13 de agosto de 2020, se </w:t>
            </w:r>
            <w:r w:rsidR="00CF536F" w:rsidRPr="000756C4">
              <w:rPr>
                <w:color w:val="000000" w:themeColor="text1"/>
              </w:rPr>
              <w:t>recorrieron</w:t>
            </w:r>
            <w:r w:rsidRPr="000756C4">
              <w:rPr>
                <w:color w:val="000000" w:themeColor="text1"/>
              </w:rPr>
              <w:t xml:space="preserve">  </w:t>
            </w:r>
            <w:r w:rsidRPr="000756C4">
              <w:t>las instalaciones asociadas a la construcción de la Subestación E</w:t>
            </w:r>
            <w:r w:rsidR="00CA5359" w:rsidRPr="000756C4">
              <w:t>léctrica Alto Melipilla Troncal, pudiendo verificarse lo siguiente:</w:t>
            </w:r>
          </w:p>
          <w:p w14:paraId="3CEE9CC0" w14:textId="77777777" w:rsidR="00E15855" w:rsidRPr="000756C4" w:rsidRDefault="00CA5359" w:rsidP="00AA3E09">
            <w:pPr>
              <w:pStyle w:val="Prrafodelista"/>
              <w:numPr>
                <w:ilvl w:val="0"/>
                <w:numId w:val="20"/>
              </w:numPr>
            </w:pPr>
            <w:r w:rsidRPr="000756C4">
              <w:t>De acuerdo a lo señalado por el Sr. José Gómez, Encargado INGEC Ltda., la plataforma de la Subestación Eléctrica Alto Melipilla Troncal, al momento de la inspección se encuentra construida en un 95%</w:t>
            </w:r>
            <w:r w:rsidR="00F40915" w:rsidRPr="000756C4">
              <w:t>. En tanto l</w:t>
            </w:r>
            <w:r w:rsidR="00E15855" w:rsidRPr="000756C4">
              <w:t>as obras civiles asociadas al Tap Off, presentan un estado de avance aproximado del 60%, estimándose que la puesta en marcha de la Subestación se realice durante el primer semestre del año 2021.</w:t>
            </w:r>
          </w:p>
          <w:p w14:paraId="29004273" w14:textId="77777777" w:rsidR="00F708BF" w:rsidRPr="000756C4" w:rsidRDefault="00E15855" w:rsidP="00AA3E09">
            <w:pPr>
              <w:pStyle w:val="Prrafodelista"/>
              <w:numPr>
                <w:ilvl w:val="0"/>
                <w:numId w:val="20"/>
              </w:numPr>
            </w:pPr>
            <w:r w:rsidRPr="000756C4">
              <w:t xml:space="preserve">Se recorrió el perímetro del área de emplazamiento de la subestación eléctrica, la cual se emplaza en los faldeos del sector norte del Cerro Sombrero, se </w:t>
            </w:r>
            <w:r w:rsidRPr="000756C4">
              <w:lastRenderedPageBreak/>
              <w:t>constat</w:t>
            </w:r>
            <w:r w:rsidR="00F708BF" w:rsidRPr="000756C4">
              <w:t>ó</w:t>
            </w:r>
            <w:r w:rsidRPr="000756C4">
              <w:t xml:space="preserve"> que ésta se encuentra r</w:t>
            </w:r>
            <w:r w:rsidR="00F708BF" w:rsidRPr="000756C4">
              <w:t xml:space="preserve">odeada por un cierre provisorio. </w:t>
            </w:r>
          </w:p>
          <w:p w14:paraId="0A02014F" w14:textId="77777777" w:rsidR="00F708BF" w:rsidRPr="000756C4" w:rsidRDefault="00F708BF" w:rsidP="00AA3E09">
            <w:pPr>
              <w:pStyle w:val="Prrafodelista"/>
              <w:numPr>
                <w:ilvl w:val="0"/>
                <w:numId w:val="20"/>
              </w:numPr>
            </w:pPr>
            <w:r w:rsidRPr="000756C4">
              <w:t>Se observó</w:t>
            </w:r>
            <w:r w:rsidR="00E15855" w:rsidRPr="000756C4">
              <w:t xml:space="preserve"> la presencia de obras de drenaje que rodean el perímetro de la subestación que consisten en enrocados, sobre geotextil. </w:t>
            </w:r>
          </w:p>
          <w:p w14:paraId="09F8EAC6" w14:textId="77777777" w:rsidR="00E15855" w:rsidRPr="000756C4" w:rsidRDefault="00F708BF" w:rsidP="00AA3E09">
            <w:pPr>
              <w:pStyle w:val="Prrafodelista"/>
              <w:numPr>
                <w:ilvl w:val="0"/>
                <w:numId w:val="20"/>
              </w:numPr>
            </w:pPr>
            <w:r w:rsidRPr="000756C4">
              <w:t xml:space="preserve">Se observó </w:t>
            </w:r>
            <w:r w:rsidR="00E15855" w:rsidRPr="000756C4">
              <w:t>que en el sector oriente del perímetro de emplazamiento de la Subestación eléctrica, se encuentra construida una zanja excavada en el terreno. De acuerdo a lo indicado por el Sr. Diego Ruz,</w:t>
            </w:r>
            <w:r w:rsidRPr="000756C4">
              <w:t xml:space="preserve"> ITO Dessau,</w:t>
            </w:r>
            <w:r w:rsidR="00E15855" w:rsidRPr="000756C4">
              <w:t xml:space="preserve"> dicha zanja fue construida por la empresa una vez ocurridos los eventos de precipitación de junio, con el objetivo de conducir los escurrimientos fuera del área de la Subestación. </w:t>
            </w:r>
          </w:p>
          <w:p w14:paraId="2D5374D0" w14:textId="77777777" w:rsidR="00905886" w:rsidRPr="000756C4" w:rsidRDefault="00F708BF" w:rsidP="00AA3E09">
            <w:pPr>
              <w:pStyle w:val="Prrafodelista"/>
              <w:numPr>
                <w:ilvl w:val="0"/>
                <w:numId w:val="20"/>
              </w:numPr>
            </w:pPr>
            <w:r w:rsidRPr="000756C4">
              <w:t>Se observó que las torres 4 y 4B, correspondientes al Tap Off,</w:t>
            </w:r>
            <w:r w:rsidR="008E3013" w:rsidRPr="000756C4">
              <w:t xml:space="preserve"> se enco</w:t>
            </w:r>
            <w:r w:rsidRPr="000756C4">
              <w:t>ntraban montadas.</w:t>
            </w:r>
          </w:p>
          <w:p w14:paraId="75B522F4" w14:textId="77777777" w:rsidR="00905886" w:rsidRPr="000756C4" w:rsidRDefault="00905886" w:rsidP="00AA3E09">
            <w:pPr>
              <w:pStyle w:val="Prrafodelista"/>
              <w:numPr>
                <w:ilvl w:val="0"/>
                <w:numId w:val="20"/>
              </w:numPr>
            </w:pPr>
            <w:r w:rsidRPr="000756C4">
              <w:t xml:space="preserve">Se inspeccionó el área de emplazamiento de las torres 3 y 3B del Tap Off, donde pudo verificarse que la torre 3B se encuentra montada y la torre 3, se encuentra en etapa de habilitación de fundaciones, de acuerdo a lo indicado por el Sr. Ruz la construcción de dichas fundaciones se encuentra detenida. </w:t>
            </w:r>
          </w:p>
          <w:p w14:paraId="410AF136" w14:textId="77777777" w:rsidR="00E65DD9" w:rsidRPr="000756C4" w:rsidRDefault="00E65DD9" w:rsidP="00905886">
            <w:pPr>
              <w:pStyle w:val="Prrafodelista"/>
              <w:ind w:left="360"/>
            </w:pPr>
          </w:p>
          <w:p w14:paraId="5BD48726" w14:textId="77777777" w:rsidR="00D75EB5" w:rsidRPr="000756C4" w:rsidRDefault="00E65DD9" w:rsidP="00D75EB5">
            <w:pPr>
              <w:pStyle w:val="Prrafodelista"/>
              <w:numPr>
                <w:ilvl w:val="0"/>
                <w:numId w:val="4"/>
              </w:numPr>
            </w:pPr>
            <w:r w:rsidRPr="000756C4">
              <w:t xml:space="preserve">A través de Res. Ex. SMA N°1287/2020, se solicitó al titular del </w:t>
            </w:r>
            <w:r w:rsidR="00851296" w:rsidRPr="000756C4">
              <w:t>proyecto indicar y describir las obras y actividades realizadas en el sector de Cerro Sombrero, detallando cronograma de obras, empresas contratistas a cargo de las mismas, además de la ubicación de las obras y actividades realizadas.</w:t>
            </w:r>
          </w:p>
          <w:p w14:paraId="0351912E" w14:textId="77777777" w:rsidR="00851296" w:rsidRPr="000756C4" w:rsidRDefault="00851296" w:rsidP="00851296">
            <w:pPr>
              <w:pStyle w:val="Prrafodelista"/>
              <w:ind w:left="360"/>
            </w:pPr>
            <w:r w:rsidRPr="000756C4">
              <w:t xml:space="preserve">Mediante su carta del 05 de agosto de 2020, el titular adjunta </w:t>
            </w:r>
            <w:r w:rsidR="00F40915" w:rsidRPr="000756C4">
              <w:t xml:space="preserve">el documento titulado </w:t>
            </w:r>
            <w:r w:rsidRPr="000756C4">
              <w:t>"Informe Sector Lomas de Manso Cerro Sombrero Melipilla"</w:t>
            </w:r>
            <w:r w:rsidR="002E41E6" w:rsidRPr="000756C4">
              <w:t xml:space="preserve"> elaborado por Dessau Ingeniería con fecha 04-08-2020, </w:t>
            </w:r>
            <w:r w:rsidR="003E2038" w:rsidRPr="000756C4">
              <w:t>a través del cual se informa el avance a la fecha, en la ejecución de caminos, obras civiles y montajes de torres.</w:t>
            </w:r>
          </w:p>
          <w:p w14:paraId="6B3B330D" w14:textId="77777777" w:rsidR="003E2038" w:rsidRPr="000756C4" w:rsidRDefault="003E2038" w:rsidP="00851296">
            <w:pPr>
              <w:pStyle w:val="Prrafodelista"/>
              <w:ind w:left="360"/>
            </w:pPr>
            <w:r w:rsidRPr="000756C4">
              <w:t xml:space="preserve">Respecto a los trabajos ejecutados en la Subestación Alto Melipilla, se informa la ejecución de rellenos compactados, </w:t>
            </w:r>
            <w:r w:rsidR="00E549FB" w:rsidRPr="000756C4">
              <w:t>enfierrad</w:t>
            </w:r>
            <w:r w:rsidR="003A5472" w:rsidRPr="000756C4">
              <w:t>u</w:t>
            </w:r>
            <w:r w:rsidR="00E549FB" w:rsidRPr="000756C4">
              <w:t>ra en un 100%, Riel de soporte de GIS en un 80%.</w:t>
            </w:r>
          </w:p>
          <w:p w14:paraId="59227368" w14:textId="77777777" w:rsidR="00E549FB" w:rsidRPr="000756C4" w:rsidRDefault="00E549FB" w:rsidP="00851296">
            <w:pPr>
              <w:pStyle w:val="Prrafodelista"/>
              <w:ind w:left="360"/>
            </w:pPr>
            <w:r w:rsidRPr="000756C4">
              <w:t>Respecto a los trabajos asociados a las líneas tramo norte, tramo sur y seccionamiento, el titular adjunta</w:t>
            </w:r>
            <w:r w:rsidR="003A5472" w:rsidRPr="000756C4">
              <w:t xml:space="preserve"> estado de avance acumulado y</w:t>
            </w:r>
            <w:r w:rsidRPr="000756C4">
              <w:t xml:space="preserve"> cronograma</w:t>
            </w:r>
            <w:r w:rsidR="003A5472" w:rsidRPr="000756C4">
              <w:t xml:space="preserve"> de las obras (ver figura </w:t>
            </w:r>
            <w:r w:rsidR="00F40915" w:rsidRPr="000756C4">
              <w:t>4</w:t>
            </w:r>
            <w:r w:rsidR="003A5472" w:rsidRPr="000756C4">
              <w:t>).</w:t>
            </w:r>
          </w:p>
          <w:p w14:paraId="19B24D1A" w14:textId="77777777" w:rsidR="003A5472" w:rsidRPr="000756C4" w:rsidRDefault="003A5472" w:rsidP="00547791">
            <w:pPr>
              <w:pStyle w:val="Prrafodelista"/>
              <w:ind w:left="360"/>
            </w:pPr>
            <w:r w:rsidRPr="000756C4">
              <w:t>En relación a las empresas que se encuentran ejecutando las obras en el secto</w:t>
            </w:r>
            <w:r w:rsidR="00547791" w:rsidRPr="000756C4">
              <w:t xml:space="preserve">r, el titular informa que los </w:t>
            </w:r>
            <w:r w:rsidR="00547791" w:rsidRPr="000756C4">
              <w:rPr>
                <w:lang w:val="es-MX"/>
              </w:rPr>
              <w:t>trabajos fueron desarrollados por FQ Engineering, Comercial y Servicios Barthen Ltda. y MPG Ingeniería. El informe señala además que "</w:t>
            </w:r>
            <w:r w:rsidR="00547791" w:rsidRPr="000756C4">
              <w:rPr>
                <w:i/>
                <w:lang w:val="es-MX"/>
              </w:rPr>
              <w:t>Eletrans II mediante carta ST2-EBAR-016/2020 de fecha 06 de julio de 2020 informo a Comercial y Servicios Barthen Ltda. El término anticipado del Contrato ST2-LAAMRA-0014-2020</w:t>
            </w:r>
            <w:r w:rsidR="00547791" w:rsidRPr="000756C4">
              <w:rPr>
                <w:lang w:val="es-MX"/>
              </w:rPr>
              <w:t>".</w:t>
            </w:r>
          </w:p>
          <w:p w14:paraId="68449CA2" w14:textId="77777777" w:rsidR="00553E93" w:rsidRPr="000756C4" w:rsidRDefault="00553E93" w:rsidP="00547791">
            <w:pPr>
              <w:pStyle w:val="Prrafodelista"/>
              <w:ind w:left="360"/>
              <w:rPr>
                <w:color w:val="000000" w:themeColor="text1"/>
              </w:rPr>
            </w:pPr>
          </w:p>
        </w:tc>
      </w:tr>
    </w:tbl>
    <w:p w14:paraId="67CF8189" w14:textId="77777777" w:rsidR="00D42470" w:rsidRPr="008B7DE3" w:rsidRDefault="00D42470" w:rsidP="00D42470">
      <w:pPr>
        <w:rPr>
          <w:rFonts w:ascii="Calibri" w:eastAsia="Calibri" w:hAnsi="Calibri" w:cs="Calibri"/>
          <w:sz w:val="28"/>
          <w:szCs w:val="32"/>
        </w:rPr>
      </w:pPr>
    </w:p>
    <w:p w14:paraId="1EA94235" w14:textId="77777777" w:rsidR="006E2032" w:rsidRDefault="006E2032" w:rsidP="00D42470">
      <w:pPr>
        <w:rPr>
          <w:rFonts w:ascii="Calibri" w:eastAsia="Calibri" w:hAnsi="Calibri" w:cs="Calibri"/>
          <w:sz w:val="28"/>
          <w:szCs w:val="32"/>
        </w:rPr>
      </w:pPr>
    </w:p>
    <w:p w14:paraId="5E5DB222" w14:textId="77777777" w:rsidR="00547791" w:rsidRDefault="00547791" w:rsidP="00D42470">
      <w:pPr>
        <w:rPr>
          <w:rFonts w:ascii="Calibri" w:eastAsia="Calibri" w:hAnsi="Calibri" w:cs="Calibri"/>
          <w:sz w:val="28"/>
          <w:szCs w:val="32"/>
        </w:rPr>
      </w:pPr>
    </w:p>
    <w:p w14:paraId="4B87BC1C" w14:textId="77777777" w:rsidR="00547791" w:rsidRDefault="00547791" w:rsidP="00D42470">
      <w:pPr>
        <w:rPr>
          <w:rFonts w:ascii="Calibri" w:eastAsia="Calibri" w:hAnsi="Calibri" w:cs="Calibri"/>
          <w:sz w:val="28"/>
          <w:szCs w:val="32"/>
        </w:rPr>
      </w:pPr>
    </w:p>
    <w:p w14:paraId="31485E62" w14:textId="77777777" w:rsidR="00547791" w:rsidRDefault="00547791" w:rsidP="00D42470">
      <w:pPr>
        <w:rPr>
          <w:rFonts w:ascii="Calibri" w:eastAsia="Calibri" w:hAnsi="Calibri" w:cs="Calibri"/>
          <w:sz w:val="28"/>
          <w:szCs w:val="32"/>
        </w:rPr>
      </w:pPr>
    </w:p>
    <w:p w14:paraId="405991C5" w14:textId="77777777" w:rsidR="00547791" w:rsidRDefault="00547791" w:rsidP="00D42470">
      <w:pPr>
        <w:rPr>
          <w:rFonts w:ascii="Calibri" w:eastAsia="Calibri" w:hAnsi="Calibri" w:cs="Calibri"/>
          <w:sz w:val="28"/>
          <w:szCs w:val="32"/>
        </w:rPr>
      </w:pPr>
    </w:p>
    <w:p w14:paraId="473A06F0" w14:textId="77777777" w:rsidR="00547791" w:rsidRDefault="00547791"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96"/>
        <w:gridCol w:w="7616"/>
      </w:tblGrid>
      <w:tr w:rsidR="00547791" w:rsidRPr="008B7DE3" w14:paraId="7514E082" w14:textId="77777777" w:rsidTr="00A5065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28ECE6" w14:textId="77777777" w:rsidR="00547791" w:rsidRPr="008B7DE3" w:rsidRDefault="00547791" w:rsidP="00A5065D">
            <w:pPr>
              <w:spacing w:after="0" w:line="240" w:lineRule="auto"/>
              <w:jc w:val="center"/>
              <w:rPr>
                <w:rFonts w:ascii="Calibri" w:eastAsia="Times New Roman" w:hAnsi="Calibri" w:cs="Times New Roman"/>
                <w:b/>
                <w:bCs/>
                <w:color w:val="000000"/>
                <w:sz w:val="20"/>
                <w:szCs w:val="20"/>
                <w:lang w:eastAsia="es-CL"/>
              </w:rPr>
            </w:pPr>
            <w:r>
              <w:lastRenderedPageBreak/>
              <w:br w:type="page"/>
              <w:t>R</w:t>
            </w:r>
            <w:r w:rsidRPr="008B7DE3">
              <w:rPr>
                <w:rFonts w:ascii="Calibri" w:eastAsia="Times New Roman" w:hAnsi="Calibri" w:cs="Times New Roman"/>
                <w:b/>
                <w:bCs/>
                <w:color w:val="000000"/>
                <w:sz w:val="20"/>
                <w:szCs w:val="20"/>
                <w:lang w:eastAsia="es-CL"/>
              </w:rPr>
              <w:t>egistros</w:t>
            </w:r>
          </w:p>
        </w:tc>
      </w:tr>
      <w:tr w:rsidR="00547791" w:rsidRPr="008B7DE3" w14:paraId="3ED8DDBE" w14:textId="77777777" w:rsidTr="00A5065D">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CF5DAD4" w14:textId="77777777" w:rsidR="00547791" w:rsidRPr="008B7DE3" w:rsidRDefault="00BF4FEF" w:rsidP="00A5065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15042AD0" wp14:editId="5BEB18DF">
                  <wp:extent cx="8157387" cy="4894552"/>
                  <wp:effectExtent l="19050" t="0" r="0" b="0"/>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8157714" cy="4894748"/>
                          </a:xfrm>
                          <a:prstGeom prst="rect">
                            <a:avLst/>
                          </a:prstGeom>
                          <a:noFill/>
                          <a:ln w="9525">
                            <a:noFill/>
                            <a:miter lim="800000"/>
                            <a:headEnd/>
                            <a:tailEnd/>
                          </a:ln>
                        </pic:spPr>
                      </pic:pic>
                    </a:graphicData>
                  </a:graphic>
                </wp:inline>
              </w:drawing>
            </w:r>
          </w:p>
        </w:tc>
      </w:tr>
      <w:tr w:rsidR="00547791" w:rsidRPr="008B7DE3" w14:paraId="135B4AC2" w14:textId="77777777" w:rsidTr="00A5065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0BF9CFD" w14:textId="77777777" w:rsidR="00547791" w:rsidRPr="008B7DE3" w:rsidRDefault="00547791" w:rsidP="007317C0">
            <w:pPr>
              <w:spacing w:after="0" w:line="240" w:lineRule="auto"/>
              <w:contextualSpacing/>
              <w:outlineLvl w:val="1"/>
              <w:rPr>
                <w:rFonts w:ascii="Calibri" w:eastAsia="Times New Roman" w:hAnsi="Calibri" w:cs="Calibri"/>
                <w:b/>
                <w:sz w:val="18"/>
                <w:szCs w:val="20"/>
                <w:lang w:eastAsia="es-CL"/>
              </w:rPr>
            </w:pPr>
            <w:bookmarkStart w:id="112" w:name="_Toc49360346"/>
            <w:bookmarkStart w:id="113" w:name="_Toc49495724"/>
            <w:r w:rsidRPr="008B7DE3">
              <w:rPr>
                <w:rFonts w:ascii="Calibri" w:eastAsia="Calibri" w:hAnsi="Calibri" w:cs="Calibri"/>
                <w:b/>
                <w:sz w:val="18"/>
                <w:szCs w:val="20"/>
              </w:rPr>
              <w:t xml:space="preserve">Figura </w:t>
            </w:r>
            <w:r w:rsidR="00F40915">
              <w:rPr>
                <w:rFonts w:ascii="Calibri" w:eastAsia="Calibri" w:hAnsi="Calibri" w:cs="Calibri"/>
                <w:b/>
                <w:sz w:val="18"/>
                <w:szCs w:val="20"/>
              </w:rPr>
              <w:t>4</w:t>
            </w:r>
            <w:r w:rsidRPr="008B7DE3">
              <w:rPr>
                <w:rFonts w:ascii="Calibri" w:eastAsia="Calibri" w:hAnsi="Calibri" w:cs="Calibri"/>
                <w:b/>
                <w:sz w:val="18"/>
                <w:szCs w:val="20"/>
              </w:rPr>
              <w:t>.</w:t>
            </w:r>
            <w:bookmarkEnd w:id="112"/>
            <w:bookmarkEnd w:id="11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1F65D04" w14:textId="77777777" w:rsidR="00547791" w:rsidRPr="008B7DE3" w:rsidRDefault="00547791" w:rsidP="00A5065D">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 xml:space="preserve">Fecha: </w:t>
            </w:r>
            <w:r w:rsidRPr="008B7DE3">
              <w:rPr>
                <w:rFonts w:ascii="Calibri" w:eastAsia="Times New Roman" w:hAnsi="Calibri" w:cs="Times New Roman"/>
                <w:sz w:val="18"/>
                <w:szCs w:val="18"/>
                <w:lang w:eastAsia="es-CL"/>
              </w:rPr>
              <w:t>N/A</w:t>
            </w:r>
          </w:p>
        </w:tc>
      </w:tr>
      <w:tr w:rsidR="00547791" w:rsidRPr="008B7DE3" w14:paraId="30697833" w14:textId="77777777" w:rsidTr="00A5065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04FA1F6" w14:textId="77777777" w:rsidR="00547791" w:rsidRDefault="00547791" w:rsidP="00BF4FEF">
            <w:pPr>
              <w:spacing w:after="0" w:line="240" w:lineRule="auto"/>
              <w:rPr>
                <w:rFonts w:ascii="Calibri" w:eastAsia="Times New Roman" w:hAnsi="Calibri" w:cs="Times New Roman"/>
                <w:sz w:val="18"/>
                <w:szCs w:val="18"/>
                <w:lang w:eastAsia="es-CL"/>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BF4FEF">
              <w:rPr>
                <w:rFonts w:ascii="Calibri" w:eastAsia="Times New Roman" w:hAnsi="Calibri" w:cs="Times New Roman"/>
                <w:sz w:val="18"/>
                <w:szCs w:val="18"/>
                <w:lang w:eastAsia="es-CL"/>
              </w:rPr>
              <w:t>Cronograma de actividades ejecutadas, asociadas a línea</w:t>
            </w:r>
            <w:r w:rsidR="005D27D0">
              <w:rPr>
                <w:rFonts w:ascii="Calibri" w:eastAsia="Times New Roman" w:hAnsi="Calibri" w:cs="Times New Roman"/>
                <w:sz w:val="18"/>
                <w:szCs w:val="18"/>
                <w:lang w:eastAsia="es-CL"/>
              </w:rPr>
              <w:t>s AMRA (tramo sur de la LTE), LAAM (tramo norte de la LTE) y seccionamiento.</w:t>
            </w:r>
          </w:p>
          <w:p w14:paraId="7A0517A8" w14:textId="77777777" w:rsidR="005D27D0" w:rsidRPr="008B7DE3" w:rsidRDefault="005D27D0" w:rsidP="00BF4FEF">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 Carta Eletrans II S.A. del 05 de agosto de 2020.</w:t>
            </w:r>
          </w:p>
        </w:tc>
      </w:tr>
      <w:tr w:rsidR="00547791" w:rsidRPr="008B7DE3" w14:paraId="642F2B40" w14:textId="77777777" w:rsidTr="00A5065D">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9351338" w14:textId="77777777" w:rsidR="00547791" w:rsidRPr="008B7DE3" w:rsidRDefault="00547791" w:rsidP="00A5065D">
            <w:pPr>
              <w:spacing w:after="0" w:line="240" w:lineRule="auto"/>
              <w:rPr>
                <w:rFonts w:ascii="Calibri" w:eastAsia="Times New Roman" w:hAnsi="Calibri" w:cs="Times New Roman"/>
                <w:color w:val="000000"/>
                <w:lang w:eastAsia="es-CL"/>
              </w:rPr>
            </w:pPr>
          </w:p>
        </w:tc>
      </w:tr>
    </w:tbl>
    <w:p w14:paraId="009B2346" w14:textId="77777777" w:rsidR="005D27D0" w:rsidRDefault="005D27D0" w:rsidP="00DB256B">
      <w:pPr>
        <w:pStyle w:val="Ttulo2"/>
      </w:pPr>
      <w:bookmarkStart w:id="114" w:name="_Toc49495725"/>
      <w:r w:rsidRPr="00DB256B">
        <w:lastRenderedPageBreak/>
        <w:t>Verificación procesos erosivos</w:t>
      </w:r>
      <w:bookmarkEnd w:id="114"/>
    </w:p>
    <w:p w14:paraId="5AA4F2EB" w14:textId="77777777" w:rsidR="00DB256B" w:rsidRPr="00DB256B" w:rsidRDefault="00DB256B" w:rsidP="00DB256B"/>
    <w:tbl>
      <w:tblPr>
        <w:tblStyle w:val="Tablaconcuadrcula"/>
        <w:tblW w:w="5001" w:type="pct"/>
        <w:tblLook w:val="04A0" w:firstRow="1" w:lastRow="0" w:firstColumn="1" w:lastColumn="0" w:noHBand="0" w:noVBand="1"/>
      </w:tblPr>
      <w:tblGrid>
        <w:gridCol w:w="3831"/>
        <w:gridCol w:w="9960"/>
      </w:tblGrid>
      <w:tr w:rsidR="00DD0617" w:rsidRPr="008B7DE3" w14:paraId="5B54DD26" w14:textId="77777777" w:rsidTr="0079567A">
        <w:trPr>
          <w:trHeight w:val="142"/>
        </w:trPr>
        <w:tc>
          <w:tcPr>
            <w:tcW w:w="1389" w:type="pct"/>
          </w:tcPr>
          <w:p w14:paraId="05080DF3" w14:textId="77777777" w:rsidR="00DD0617" w:rsidRPr="008B7DE3" w:rsidRDefault="00DD0617" w:rsidP="0079567A">
            <w:pPr>
              <w:rPr>
                <w:lang w:val="es-CL"/>
              </w:rPr>
            </w:pPr>
            <w:r w:rsidRPr="008B7DE3">
              <w:rPr>
                <w:rFonts w:eastAsia="Times New Roman"/>
                <w:b/>
                <w:bCs/>
                <w:color w:val="000000"/>
                <w:lang w:eastAsia="es-CL"/>
              </w:rPr>
              <w:t>Número de hecho constatado: 2</w:t>
            </w:r>
          </w:p>
        </w:tc>
        <w:tc>
          <w:tcPr>
            <w:tcW w:w="3611" w:type="pct"/>
          </w:tcPr>
          <w:p w14:paraId="210BC36C" w14:textId="77777777" w:rsidR="00DD0617" w:rsidRPr="008B7DE3" w:rsidRDefault="00DD0617" w:rsidP="00DB256B">
            <w:r w:rsidRPr="008B7DE3">
              <w:rPr>
                <w:rFonts w:eastAsia="Times New Roman"/>
                <w:b/>
                <w:bCs/>
                <w:color w:val="000000"/>
                <w:lang w:eastAsia="es-CL"/>
              </w:rPr>
              <w:t>Estación N°</w:t>
            </w:r>
            <w:r w:rsidRPr="008B7DE3">
              <w:rPr>
                <w:rFonts w:eastAsia="Times New Roman"/>
                <w:color w:val="000000"/>
                <w:lang w:eastAsia="es-CL"/>
              </w:rPr>
              <w:t>:</w:t>
            </w:r>
            <w:r w:rsidR="00B918F1" w:rsidRPr="008B7DE3">
              <w:rPr>
                <w:rFonts w:eastAsia="Times New Roman"/>
                <w:color w:val="000000"/>
                <w:lang w:eastAsia="es-CL"/>
              </w:rPr>
              <w:t xml:space="preserve"> </w:t>
            </w:r>
            <w:r w:rsidR="00A1639F">
              <w:rPr>
                <w:rFonts w:eastAsia="Times New Roman"/>
                <w:color w:val="000000"/>
                <w:lang w:eastAsia="es-CL"/>
              </w:rPr>
              <w:t>1, 2, 3 y 4</w:t>
            </w:r>
          </w:p>
        </w:tc>
      </w:tr>
      <w:tr w:rsidR="00DD0617" w:rsidRPr="008B7DE3" w14:paraId="7559610E" w14:textId="77777777" w:rsidTr="0079567A">
        <w:trPr>
          <w:trHeight w:val="319"/>
        </w:trPr>
        <w:tc>
          <w:tcPr>
            <w:tcW w:w="5000" w:type="pct"/>
            <w:gridSpan w:val="2"/>
            <w:tcBorders>
              <w:bottom w:val="single" w:sz="4" w:space="0" w:color="auto"/>
            </w:tcBorders>
          </w:tcPr>
          <w:p w14:paraId="61B4EF9E" w14:textId="77777777" w:rsidR="00DD0617" w:rsidRPr="008B7DE3" w:rsidRDefault="00DD0617" w:rsidP="00DB256B">
            <w:pPr>
              <w:rPr>
                <w:lang w:eastAsia="es-CL"/>
              </w:rPr>
            </w:pPr>
            <w:r w:rsidRPr="008B7DE3">
              <w:rPr>
                <w:rFonts w:eastAsia="Times New Roman"/>
                <w:b/>
                <w:bCs/>
                <w:color w:val="000000"/>
                <w:lang w:eastAsia="es-CL"/>
              </w:rPr>
              <w:t>Documentación Revisada:</w:t>
            </w:r>
            <w:r w:rsidRPr="008B7DE3">
              <w:rPr>
                <w:rFonts w:eastAsia="Times New Roman"/>
                <w:bCs/>
                <w:color w:val="000000"/>
                <w:lang w:eastAsia="es-CL"/>
              </w:rPr>
              <w:t xml:space="preserve"> </w:t>
            </w:r>
            <w:r w:rsidR="002C73DD" w:rsidRPr="008B7DE3">
              <w:rPr>
                <w:rFonts w:eastAsia="Times New Roman"/>
                <w:bCs/>
                <w:color w:val="000000"/>
                <w:lang w:eastAsia="es-CL"/>
              </w:rPr>
              <w:t>ID</w:t>
            </w:r>
            <w:r w:rsidR="00A1639F">
              <w:rPr>
                <w:rFonts w:eastAsia="Times New Roman"/>
                <w:bCs/>
                <w:color w:val="000000"/>
                <w:lang w:eastAsia="es-CL"/>
              </w:rPr>
              <w:t xml:space="preserve"> </w:t>
            </w:r>
            <w:r w:rsidR="00A1639F" w:rsidRPr="008B7DE3">
              <w:rPr>
                <w:rFonts w:eastAsia="Times New Roman"/>
                <w:bCs/>
                <w:color w:val="000000"/>
                <w:lang w:eastAsia="es-CL"/>
              </w:rPr>
              <w:t xml:space="preserve"> </w:t>
            </w:r>
            <w:r w:rsidR="000756C4">
              <w:rPr>
                <w:rFonts w:eastAsia="Times New Roman"/>
                <w:bCs/>
                <w:color w:val="000000"/>
                <w:lang w:eastAsia="es-CL"/>
              </w:rPr>
              <w:t>1, 2, 4, 5,</w:t>
            </w:r>
            <w:r w:rsidR="00A1639F">
              <w:rPr>
                <w:rFonts w:eastAsia="Times New Roman"/>
                <w:bCs/>
                <w:color w:val="000000"/>
                <w:lang w:eastAsia="es-CL"/>
              </w:rPr>
              <w:t xml:space="preserve"> 6 </w:t>
            </w:r>
            <w:r w:rsidR="000756C4">
              <w:rPr>
                <w:rFonts w:eastAsia="Times New Roman"/>
                <w:bCs/>
                <w:color w:val="000000"/>
                <w:lang w:eastAsia="es-CL"/>
              </w:rPr>
              <w:t xml:space="preserve">y 7 </w:t>
            </w:r>
            <w:r w:rsidR="00A1639F">
              <w:rPr>
                <w:rFonts w:eastAsia="Times New Roman"/>
                <w:bCs/>
                <w:color w:val="000000"/>
                <w:lang w:eastAsia="es-CL"/>
              </w:rPr>
              <w:t>del apartado 4.4.1</w:t>
            </w:r>
          </w:p>
        </w:tc>
      </w:tr>
      <w:tr w:rsidR="00DD0617" w:rsidRPr="008B7DE3" w14:paraId="436CB98B" w14:textId="77777777" w:rsidTr="0079567A">
        <w:trPr>
          <w:trHeight w:val="627"/>
        </w:trPr>
        <w:tc>
          <w:tcPr>
            <w:tcW w:w="5000" w:type="pct"/>
            <w:gridSpan w:val="2"/>
          </w:tcPr>
          <w:p w14:paraId="00ED3C11" w14:textId="77777777" w:rsidR="00DD0617" w:rsidRDefault="00DD0617" w:rsidP="00C53A75">
            <w:pPr>
              <w:jc w:val="both"/>
              <w:rPr>
                <w:b/>
                <w:color w:val="000000" w:themeColor="text1"/>
              </w:rPr>
            </w:pPr>
            <w:r w:rsidRPr="008B7DE3">
              <w:rPr>
                <w:b/>
                <w:color w:val="000000" w:themeColor="text1"/>
              </w:rPr>
              <w:t xml:space="preserve">Exigencia (s): </w:t>
            </w:r>
          </w:p>
          <w:p w14:paraId="282613E5" w14:textId="77777777" w:rsidR="00EE3282" w:rsidRPr="008B7DE3" w:rsidRDefault="00EE3282" w:rsidP="00C53A75">
            <w:pPr>
              <w:jc w:val="both"/>
              <w:rPr>
                <w:b/>
                <w:color w:val="000000" w:themeColor="text1"/>
              </w:rPr>
            </w:pPr>
          </w:p>
          <w:p w14:paraId="57D6091D" w14:textId="77777777" w:rsidR="00C53A75" w:rsidRDefault="00DD0617" w:rsidP="00C53A75">
            <w:pPr>
              <w:jc w:val="both"/>
              <w:rPr>
                <w:b/>
                <w:color w:val="000000" w:themeColor="text1"/>
                <w:lang w:val="es-MX"/>
              </w:rPr>
            </w:pPr>
            <w:r w:rsidRPr="008B7DE3">
              <w:rPr>
                <w:b/>
                <w:color w:val="000000" w:themeColor="text1"/>
              </w:rPr>
              <w:t xml:space="preserve">RCA N°1542/2018. Considerando Tabla </w:t>
            </w:r>
            <w:r w:rsidR="00F74744">
              <w:rPr>
                <w:b/>
                <w:color w:val="000000" w:themeColor="text1"/>
              </w:rPr>
              <w:t>7.3.1</w:t>
            </w:r>
            <w:r w:rsidRPr="008B7DE3">
              <w:rPr>
                <w:b/>
                <w:color w:val="000000" w:themeColor="text1"/>
              </w:rPr>
              <w:t xml:space="preserve">. </w:t>
            </w:r>
            <w:r w:rsidR="00EE3282" w:rsidRPr="00EE3282">
              <w:rPr>
                <w:b/>
                <w:color w:val="000000" w:themeColor="text1"/>
                <w:lang w:val="es-MX"/>
              </w:rPr>
              <w:t>Estabilización de laderas y taludes en zonas susceptibles a erosión</w:t>
            </w:r>
            <w:r w:rsidR="00EE3282">
              <w:rPr>
                <w:b/>
                <w:color w:val="000000" w:themeColor="text1"/>
                <w:lang w:val="es-MX"/>
              </w:rPr>
              <w:t>.</w:t>
            </w:r>
          </w:p>
          <w:p w14:paraId="49288978" w14:textId="77777777" w:rsidR="00F74744" w:rsidRDefault="00F74744" w:rsidP="00C53A75">
            <w:pPr>
              <w:jc w:val="both"/>
              <w:rPr>
                <w:b/>
                <w:color w:val="000000" w:themeColor="text1"/>
                <w:lang w:val="es-MX"/>
              </w:rPr>
            </w:pPr>
          </w:p>
          <w:tbl>
            <w:tblPr>
              <w:tblStyle w:val="Tablaconcuadrcula"/>
              <w:tblW w:w="0" w:type="auto"/>
              <w:tblLook w:val="04A0" w:firstRow="1" w:lastRow="0" w:firstColumn="1" w:lastColumn="0" w:noHBand="0" w:noVBand="1"/>
            </w:tblPr>
            <w:tblGrid>
              <w:gridCol w:w="2093"/>
              <w:gridCol w:w="11227"/>
            </w:tblGrid>
            <w:tr w:rsidR="00EE3282" w:rsidRPr="00667F1E" w14:paraId="58FB6E63" w14:textId="77777777" w:rsidTr="00EE3282">
              <w:tc>
                <w:tcPr>
                  <w:tcW w:w="2093" w:type="dxa"/>
                </w:tcPr>
                <w:p w14:paraId="332EA05A" w14:textId="77777777" w:rsidR="00EE3282" w:rsidRPr="00667F1E" w:rsidRDefault="00EE3282" w:rsidP="000F1BC8">
                  <w:pPr>
                    <w:spacing w:after="160" w:line="259" w:lineRule="auto"/>
                  </w:pPr>
                  <w:r w:rsidRPr="00667F1E">
                    <w:t>Componente ambiental:</w:t>
                  </w:r>
                </w:p>
              </w:tc>
              <w:tc>
                <w:tcPr>
                  <w:tcW w:w="11227" w:type="dxa"/>
                </w:tcPr>
                <w:p w14:paraId="1ECA7BC8" w14:textId="77777777" w:rsidR="00EE3282" w:rsidRPr="00667F1E" w:rsidRDefault="00EE3282" w:rsidP="00A5065D">
                  <w:pPr>
                    <w:jc w:val="both"/>
                  </w:pPr>
                  <w:r w:rsidRPr="00667F1E">
                    <w:t>Edafología.</w:t>
                  </w:r>
                </w:p>
              </w:tc>
            </w:tr>
            <w:tr w:rsidR="00EE3282" w:rsidRPr="00667F1E" w14:paraId="76EB175F" w14:textId="77777777" w:rsidTr="00EE3282">
              <w:tc>
                <w:tcPr>
                  <w:tcW w:w="2093" w:type="dxa"/>
                </w:tcPr>
                <w:p w14:paraId="40C6B7C9" w14:textId="77777777" w:rsidR="00EE3282" w:rsidRPr="00667F1E" w:rsidRDefault="00EE3282" w:rsidP="000F1BC8">
                  <w:pPr>
                    <w:spacing w:after="160" w:line="259" w:lineRule="auto"/>
                  </w:pPr>
                  <w:r w:rsidRPr="00667F1E">
                    <w:t>Fase</w:t>
                  </w:r>
                </w:p>
              </w:tc>
              <w:tc>
                <w:tcPr>
                  <w:tcW w:w="11227" w:type="dxa"/>
                </w:tcPr>
                <w:p w14:paraId="22858279" w14:textId="77777777" w:rsidR="00EE3282" w:rsidRPr="00667F1E" w:rsidRDefault="00EE3282" w:rsidP="00A5065D">
                  <w:pPr>
                    <w:spacing w:after="160" w:line="259" w:lineRule="auto"/>
                    <w:jc w:val="both"/>
                  </w:pPr>
                  <w:r w:rsidRPr="00667F1E">
                    <w:t>Construcción</w:t>
                  </w:r>
                  <w:r>
                    <w:t xml:space="preserve"> y Operación</w:t>
                  </w:r>
                </w:p>
              </w:tc>
            </w:tr>
            <w:tr w:rsidR="00EE3282" w:rsidRPr="00667F1E" w14:paraId="16E97644" w14:textId="77777777" w:rsidTr="00EE3282">
              <w:tc>
                <w:tcPr>
                  <w:tcW w:w="2093" w:type="dxa"/>
                </w:tcPr>
                <w:p w14:paraId="33EC994A" w14:textId="77777777" w:rsidR="00EE3282" w:rsidRPr="00667F1E" w:rsidRDefault="00EE3282" w:rsidP="000F1BC8">
                  <w:pPr>
                    <w:spacing w:after="160" w:line="259" w:lineRule="auto"/>
                  </w:pPr>
                  <w:r w:rsidRPr="00667F1E">
                    <w:t>Impacto Ambiental</w:t>
                  </w:r>
                </w:p>
              </w:tc>
              <w:tc>
                <w:tcPr>
                  <w:tcW w:w="11227" w:type="dxa"/>
                </w:tcPr>
                <w:p w14:paraId="16C17670" w14:textId="77777777" w:rsidR="00EE3282" w:rsidRPr="00667F1E" w:rsidRDefault="00EE3282" w:rsidP="00AA3E09">
                  <w:pPr>
                    <w:pStyle w:val="Prrafodelista"/>
                    <w:numPr>
                      <w:ilvl w:val="0"/>
                      <w:numId w:val="12"/>
                    </w:numPr>
                  </w:pPr>
                  <w:r w:rsidRPr="00667F1E">
                    <w:t xml:space="preserve">MF-EDA-CON-02 Pérdida de suelos por actividades de procesos erosivos. </w:t>
                  </w:r>
                </w:p>
              </w:tc>
            </w:tr>
            <w:tr w:rsidR="00EE3282" w:rsidRPr="00667F1E" w14:paraId="34944A75" w14:textId="77777777" w:rsidTr="00EE3282">
              <w:tc>
                <w:tcPr>
                  <w:tcW w:w="2093" w:type="dxa"/>
                </w:tcPr>
                <w:p w14:paraId="156ABE6F" w14:textId="77777777" w:rsidR="00EE3282" w:rsidRPr="00667F1E" w:rsidRDefault="00EE3282" w:rsidP="000F1BC8">
                  <w:pPr>
                    <w:spacing w:after="160" w:line="259" w:lineRule="auto"/>
                  </w:pPr>
                  <w:r w:rsidRPr="00667F1E">
                    <w:t>Tipo de Medida</w:t>
                  </w:r>
                </w:p>
              </w:tc>
              <w:tc>
                <w:tcPr>
                  <w:tcW w:w="11227" w:type="dxa"/>
                </w:tcPr>
                <w:p w14:paraId="3B1876DA" w14:textId="77777777" w:rsidR="00EE3282" w:rsidRPr="00667F1E" w:rsidRDefault="00EE3282" w:rsidP="00A5065D">
                  <w:pPr>
                    <w:spacing w:after="160" w:line="259" w:lineRule="auto"/>
                    <w:jc w:val="both"/>
                  </w:pPr>
                  <w:r w:rsidRPr="00667F1E">
                    <w:t>Mitigación (MM)</w:t>
                  </w:r>
                </w:p>
              </w:tc>
            </w:tr>
            <w:tr w:rsidR="00EE3282" w:rsidRPr="00667F1E" w14:paraId="00DDD705" w14:textId="77777777" w:rsidTr="00EE3282">
              <w:tc>
                <w:tcPr>
                  <w:tcW w:w="2093" w:type="dxa"/>
                </w:tcPr>
                <w:p w14:paraId="37F94C5C" w14:textId="77777777" w:rsidR="00EE3282" w:rsidRPr="00667F1E" w:rsidRDefault="00EE3282" w:rsidP="000F1BC8">
                  <w:pPr>
                    <w:spacing w:after="160" w:line="259" w:lineRule="auto"/>
                  </w:pPr>
                  <w:r w:rsidRPr="00667F1E">
                    <w:t>Objetivo</w:t>
                  </w:r>
                </w:p>
              </w:tc>
              <w:tc>
                <w:tcPr>
                  <w:tcW w:w="11227" w:type="dxa"/>
                </w:tcPr>
                <w:p w14:paraId="71F347CD" w14:textId="77777777" w:rsidR="00EE3282" w:rsidRPr="001C3FC1" w:rsidRDefault="00EE3282" w:rsidP="00AA3E09">
                  <w:pPr>
                    <w:pStyle w:val="Prrafodelista"/>
                    <w:numPr>
                      <w:ilvl w:val="0"/>
                      <w:numId w:val="13"/>
                    </w:numPr>
                    <w:rPr>
                      <w:lang w:val="es-MX"/>
                    </w:rPr>
                  </w:pPr>
                  <w:r w:rsidRPr="001C3FC1">
                    <w:rPr>
                      <w:lang w:val="es-MX"/>
                    </w:rPr>
                    <w:t>Estabilizar mediante técnicas mecánicas las laderas y/o taludes generados como consecuencia de la construcción del Proyecto, en sectores con mayor susceptibilidad a la activación de procesos erosivos (caminos con pendientes superiores al 12% y/o caminos en sectores de atravieso de quebradas).</w:t>
                  </w:r>
                </w:p>
                <w:p w14:paraId="1D167045" w14:textId="77777777" w:rsidR="00EE3282" w:rsidRPr="00667F1E" w:rsidRDefault="00EE3282" w:rsidP="00AA3E09">
                  <w:pPr>
                    <w:pStyle w:val="Prrafodelista"/>
                    <w:numPr>
                      <w:ilvl w:val="0"/>
                      <w:numId w:val="13"/>
                    </w:numPr>
                  </w:pPr>
                  <w:r w:rsidRPr="001C3FC1">
                    <w:rPr>
                      <w:lang w:val="es-MX"/>
                    </w:rPr>
                    <w:t>Evitar la activación de procesos erosivos hídricos por escurrimiento</w:t>
                  </w:r>
                  <w:r>
                    <w:rPr>
                      <w:lang w:val="es-MX"/>
                    </w:rPr>
                    <w:t xml:space="preserve"> </w:t>
                  </w:r>
                  <w:r w:rsidRPr="001C3FC1">
                    <w:rPr>
                      <w:lang w:val="es-MX"/>
                    </w:rPr>
                    <w:t>superficial.</w:t>
                  </w:r>
                </w:p>
              </w:tc>
            </w:tr>
            <w:tr w:rsidR="00EE3282" w:rsidRPr="00667F1E" w14:paraId="3E1690D5" w14:textId="77777777" w:rsidTr="00EE3282">
              <w:tc>
                <w:tcPr>
                  <w:tcW w:w="2093" w:type="dxa"/>
                </w:tcPr>
                <w:p w14:paraId="598E8706" w14:textId="77777777" w:rsidR="00EE3282" w:rsidRPr="00667F1E" w:rsidRDefault="00EE3282" w:rsidP="000F1BC8">
                  <w:pPr>
                    <w:spacing w:after="160" w:line="259" w:lineRule="auto"/>
                  </w:pPr>
                  <w:r w:rsidRPr="00667F1E">
                    <w:t>Descripción de la medida</w:t>
                  </w:r>
                </w:p>
              </w:tc>
              <w:tc>
                <w:tcPr>
                  <w:tcW w:w="11227" w:type="dxa"/>
                </w:tcPr>
                <w:p w14:paraId="4BDED177" w14:textId="77777777" w:rsidR="00EE3282" w:rsidRPr="00667F1E" w:rsidRDefault="00EE3282" w:rsidP="00A5065D">
                  <w:pPr>
                    <w:jc w:val="both"/>
                  </w:pPr>
                  <w:r w:rsidRPr="00F233FE">
                    <w:rPr>
                      <w:lang w:val="es-MX"/>
                    </w:rPr>
                    <w:t>Esta medida se encuentra asociada a las actividades de construcción de</w:t>
                  </w:r>
                  <w:r>
                    <w:rPr>
                      <w:lang w:val="es-MX"/>
                    </w:rPr>
                    <w:t xml:space="preserve"> </w:t>
                  </w:r>
                  <w:r w:rsidRPr="00F233FE">
                    <w:rPr>
                      <w:lang w:val="es-MX"/>
                    </w:rPr>
                    <w:t>-principalmente- los caminos de acceso debido a su carácter de</w:t>
                  </w:r>
                  <w:r>
                    <w:rPr>
                      <w:lang w:val="es-MX"/>
                    </w:rPr>
                    <w:t xml:space="preserve"> </w:t>
                  </w:r>
                  <w:r w:rsidRPr="00F233FE">
                    <w:rPr>
                      <w:lang w:val="es-MX"/>
                    </w:rPr>
                    <w:t xml:space="preserve">intervención </w:t>
                  </w:r>
                  <w:r w:rsidR="00F74744" w:rsidRPr="00F233FE">
                    <w:rPr>
                      <w:lang w:val="es-MX"/>
                    </w:rPr>
                    <w:t>más</w:t>
                  </w:r>
                  <w:r w:rsidRPr="00F233FE">
                    <w:rPr>
                      <w:lang w:val="es-MX"/>
                    </w:rPr>
                    <w:t xml:space="preserve"> intensiva sobre el recurso suelo (escarpe,</w:t>
                  </w:r>
                  <w:r>
                    <w:rPr>
                      <w:lang w:val="es-MX"/>
                    </w:rPr>
                    <w:t xml:space="preserve"> </w:t>
                  </w:r>
                  <w:r w:rsidRPr="00F233FE">
                    <w:rPr>
                      <w:lang w:val="es-MX"/>
                    </w:rPr>
                    <w:t>excavaciones, compactación, movimientos de tierra y despeje de la</w:t>
                  </w:r>
                  <w:r>
                    <w:rPr>
                      <w:lang w:val="es-MX"/>
                    </w:rPr>
                    <w:t xml:space="preserve"> </w:t>
                  </w:r>
                  <w:r w:rsidRPr="00F233FE">
                    <w:rPr>
                      <w:lang w:val="es-MX"/>
                    </w:rPr>
                    <w:t>cobertura vegetal).</w:t>
                  </w:r>
                </w:p>
              </w:tc>
            </w:tr>
            <w:tr w:rsidR="00EE3282" w:rsidRPr="00667F1E" w14:paraId="42AB598A" w14:textId="77777777" w:rsidTr="00EE3282">
              <w:tc>
                <w:tcPr>
                  <w:tcW w:w="2093" w:type="dxa"/>
                </w:tcPr>
                <w:p w14:paraId="02BF039D" w14:textId="77777777" w:rsidR="00EE3282" w:rsidRPr="00667F1E" w:rsidRDefault="00EE3282" w:rsidP="000F1BC8">
                  <w:pPr>
                    <w:spacing w:after="160" w:line="259" w:lineRule="auto"/>
                  </w:pPr>
                  <w:r>
                    <w:t>J</w:t>
                  </w:r>
                  <w:r w:rsidRPr="00667F1E">
                    <w:t>ustificación de la medida</w:t>
                  </w:r>
                </w:p>
              </w:tc>
              <w:tc>
                <w:tcPr>
                  <w:tcW w:w="11227" w:type="dxa"/>
                </w:tcPr>
                <w:p w14:paraId="74FA5567" w14:textId="77777777" w:rsidR="00EE3282" w:rsidRPr="00F233FE" w:rsidRDefault="00EE3282" w:rsidP="00A5065D">
                  <w:pPr>
                    <w:jc w:val="both"/>
                  </w:pPr>
                  <w:r w:rsidRPr="00F233FE">
                    <w:rPr>
                      <w:lang w:val="es-MX"/>
                    </w:rPr>
                    <w:t>Estas medidas de estabilización básicamente consisten en actuar sobre</w:t>
                  </w:r>
                  <w:r>
                    <w:rPr>
                      <w:lang w:val="es-MX"/>
                    </w:rPr>
                    <w:t xml:space="preserve"> </w:t>
                  </w:r>
                  <w:r w:rsidRPr="00F233FE">
                    <w:rPr>
                      <w:lang w:val="es-MX"/>
                    </w:rPr>
                    <w:t>el volumen y velocidad de escorrentía, reducir la entrada de agua al</w:t>
                  </w:r>
                  <w:r>
                    <w:rPr>
                      <w:lang w:val="es-MX"/>
                    </w:rPr>
                    <w:t xml:space="preserve"> </w:t>
                  </w:r>
                  <w:r w:rsidRPr="00F233FE">
                    <w:rPr>
                      <w:lang w:val="es-MX"/>
                    </w:rPr>
                    <w:t>talud y estabilizar el suelo.</w:t>
                  </w:r>
                </w:p>
              </w:tc>
            </w:tr>
            <w:tr w:rsidR="00EE3282" w:rsidRPr="00667F1E" w14:paraId="16BFB529" w14:textId="77777777" w:rsidTr="00EE3282">
              <w:tc>
                <w:tcPr>
                  <w:tcW w:w="2093" w:type="dxa"/>
                </w:tcPr>
                <w:p w14:paraId="4296DD1F" w14:textId="77777777" w:rsidR="00EE3282" w:rsidRPr="00667F1E" w:rsidRDefault="00EE3282" w:rsidP="000F1BC8">
                  <w:pPr>
                    <w:spacing w:after="160" w:line="259" w:lineRule="auto"/>
                  </w:pPr>
                  <w:r w:rsidRPr="00667F1E">
                    <w:t>Lugar de implementación</w:t>
                  </w:r>
                </w:p>
              </w:tc>
              <w:tc>
                <w:tcPr>
                  <w:tcW w:w="11227" w:type="dxa"/>
                </w:tcPr>
                <w:p w14:paraId="30ADCDDF" w14:textId="77777777" w:rsidR="00EE3282" w:rsidRPr="00667F1E" w:rsidRDefault="00EE3282" w:rsidP="00A5065D">
                  <w:pPr>
                    <w:jc w:val="both"/>
                  </w:pPr>
                  <w:r w:rsidRPr="00F233FE">
                    <w:rPr>
                      <w:lang w:val="es-MX"/>
                    </w:rPr>
                    <w:t>Taludes y/o laderas de los caminos de acceso y/o que se encuentren en</w:t>
                  </w:r>
                  <w:r>
                    <w:rPr>
                      <w:lang w:val="es-MX"/>
                    </w:rPr>
                    <w:t xml:space="preserve"> </w:t>
                  </w:r>
                  <w:r w:rsidRPr="00F233FE">
                    <w:rPr>
                      <w:lang w:val="es-MX"/>
                    </w:rPr>
                    <w:t>atraviesos de quebradas. Además de laderas donde se emplacen obras</w:t>
                  </w:r>
                  <w:r>
                    <w:rPr>
                      <w:lang w:val="es-MX"/>
                    </w:rPr>
                    <w:t xml:space="preserve"> </w:t>
                  </w:r>
                  <w:r w:rsidRPr="00F233FE">
                    <w:rPr>
                      <w:lang w:val="es-MX"/>
                    </w:rPr>
                    <w:t xml:space="preserve">en suelos con riesgo de erosión potencial </w:t>
                  </w:r>
                  <w:r w:rsidR="00C32C92">
                    <w:rPr>
                      <w:lang w:val="es-MX"/>
                    </w:rPr>
                    <w:t>"</w:t>
                  </w:r>
                  <w:r w:rsidRPr="00F233FE">
                    <w:rPr>
                      <w:lang w:val="es-MX"/>
                    </w:rPr>
                    <w:t>severo</w:t>
                  </w:r>
                  <w:r w:rsidR="00C32C92">
                    <w:rPr>
                      <w:lang w:val="es-MX"/>
                    </w:rPr>
                    <w:t>".</w:t>
                  </w:r>
                </w:p>
              </w:tc>
            </w:tr>
            <w:tr w:rsidR="00EE3282" w:rsidRPr="00667F1E" w14:paraId="62657EF1" w14:textId="77777777" w:rsidTr="00EE3282">
              <w:trPr>
                <w:trHeight w:val="1408"/>
              </w:trPr>
              <w:tc>
                <w:tcPr>
                  <w:tcW w:w="2093" w:type="dxa"/>
                </w:tcPr>
                <w:p w14:paraId="5395B4DE" w14:textId="77777777" w:rsidR="00EE3282" w:rsidRPr="00667F1E" w:rsidRDefault="00EE3282" w:rsidP="000F1BC8">
                  <w:pPr>
                    <w:spacing w:after="160" w:line="259" w:lineRule="auto"/>
                  </w:pPr>
                  <w:r w:rsidRPr="00667F1E">
                    <w:t>Método de implementación de la medida</w:t>
                  </w:r>
                </w:p>
              </w:tc>
              <w:tc>
                <w:tcPr>
                  <w:tcW w:w="11227" w:type="dxa"/>
                </w:tcPr>
                <w:p w14:paraId="314893B9" w14:textId="77777777" w:rsidR="00EE3282" w:rsidRPr="009D18A6" w:rsidRDefault="00EE3282" w:rsidP="00A5065D">
                  <w:pPr>
                    <w:jc w:val="both"/>
                    <w:rPr>
                      <w:lang w:val="es-MX"/>
                    </w:rPr>
                  </w:pPr>
                  <w:r w:rsidRPr="009D18A6">
                    <w:rPr>
                      <w:lang w:val="es-MX"/>
                    </w:rPr>
                    <w:t>En aquellos puntos identificados como susceptibles a la erosión (suelos con erosión potencial severa, cruces de quebradas y habilitación de caminos) se contemplar</w:t>
                  </w:r>
                  <w:r w:rsidR="00F40915">
                    <w:rPr>
                      <w:lang w:val="es-MX"/>
                    </w:rPr>
                    <w:t>á</w:t>
                  </w:r>
                  <w:r w:rsidRPr="009D18A6">
                    <w:rPr>
                      <w:lang w:val="es-MX"/>
                    </w:rPr>
                    <w:t>n dos frentes importantes de medidas, una de ellas asociadas a la implementación de obras de conservación de suelos y otra asociada a la revegetación natural de taludes y/o laderas.</w:t>
                  </w:r>
                </w:p>
                <w:p w14:paraId="4857E956" w14:textId="77777777" w:rsidR="00EE3282" w:rsidRPr="009D18A6" w:rsidRDefault="00EE3282" w:rsidP="00A5065D">
                  <w:pPr>
                    <w:jc w:val="both"/>
                    <w:rPr>
                      <w:lang w:val="es-MX"/>
                    </w:rPr>
                  </w:pPr>
                  <w:r w:rsidRPr="009D18A6">
                    <w:rPr>
                      <w:lang w:val="es-MX"/>
                    </w:rPr>
                    <w:t xml:space="preserve">a) Implementación de obras de conservación de suelos </w:t>
                  </w:r>
                </w:p>
                <w:p w14:paraId="6F9F6CDE" w14:textId="77777777" w:rsidR="00EE3282" w:rsidRPr="009D18A6" w:rsidRDefault="00EE3282" w:rsidP="00AA3E09">
                  <w:pPr>
                    <w:pStyle w:val="Prrafodelista"/>
                    <w:numPr>
                      <w:ilvl w:val="0"/>
                      <w:numId w:val="21"/>
                    </w:numPr>
                    <w:rPr>
                      <w:lang w:val="es-MX"/>
                    </w:rPr>
                  </w:pPr>
                  <w:r w:rsidRPr="009D18A6">
                    <w:rPr>
                      <w:lang w:val="es-MX"/>
                    </w:rPr>
                    <w:t>Perfilado de taludes: Consiste en uniformizar los taludes artificiales formados por la construcción de caminos, que presenten irregularidades superficiales.</w:t>
                  </w:r>
                </w:p>
                <w:p w14:paraId="52207EAD" w14:textId="77777777" w:rsidR="00EE3282" w:rsidRPr="009D18A6" w:rsidRDefault="00EE3282" w:rsidP="00AA3E09">
                  <w:pPr>
                    <w:pStyle w:val="Prrafodelista"/>
                    <w:numPr>
                      <w:ilvl w:val="0"/>
                      <w:numId w:val="21"/>
                    </w:numPr>
                    <w:rPr>
                      <w:lang w:val="es-MX"/>
                    </w:rPr>
                  </w:pPr>
                  <w:r w:rsidRPr="009D18A6">
                    <w:rPr>
                      <w:lang w:val="es-MX"/>
                    </w:rPr>
                    <w:lastRenderedPageBreak/>
                    <w:t>Construcción de barreras de disipación en taludes y/o laderas: Dentro de esta medida se considera la implementación de barreras mecánicas de estabilización como fajinas y zanjas de coronación o cuneta de guarda en la parte superior del talud.</w:t>
                  </w:r>
                </w:p>
                <w:p w14:paraId="43A8A0C4" w14:textId="77777777" w:rsidR="00EE3282" w:rsidRPr="009D18A6" w:rsidRDefault="00EE3282" w:rsidP="00AA3E09">
                  <w:pPr>
                    <w:pStyle w:val="Prrafodelista"/>
                    <w:numPr>
                      <w:ilvl w:val="0"/>
                      <w:numId w:val="21"/>
                    </w:numPr>
                    <w:rPr>
                      <w:lang w:val="es-MX"/>
                    </w:rPr>
                  </w:pPr>
                  <w:r w:rsidRPr="009D18A6">
                    <w:rPr>
                      <w:lang w:val="es-MX"/>
                    </w:rPr>
                    <w:t>Construcción de obras de Drenaje: Se contempla la instalación de una cuneta lateral de tipo triangular al pie del talud y para los atraviesos de quebradas la construcción de badenes diseñados para un cauce sin escurrimiento permanente, con su longitud y dimensiones en función de los requerimientos del cauce.</w:t>
                  </w:r>
                </w:p>
                <w:p w14:paraId="372C6AF3" w14:textId="77777777" w:rsidR="00EE3282" w:rsidRPr="009D18A6" w:rsidRDefault="00EE3282" w:rsidP="00A5065D">
                  <w:pPr>
                    <w:jc w:val="both"/>
                    <w:rPr>
                      <w:lang w:val="es-MX"/>
                    </w:rPr>
                  </w:pPr>
                  <w:r w:rsidRPr="009D18A6">
                    <w:rPr>
                      <w:lang w:val="es-MX"/>
                    </w:rPr>
                    <w:t xml:space="preserve">Estas obras serán monitoreadas en forma periódica por parte del Encargado Ambiental del Proyecto, durante la etapa de construcción del Proyecto y posteriormente durante la </w:t>
                  </w:r>
                  <w:r w:rsidR="00F40915">
                    <w:rPr>
                      <w:lang w:val="es-MX"/>
                    </w:rPr>
                    <w:t>etapa de operación, se realizará</w:t>
                  </w:r>
                  <w:r w:rsidRPr="009D18A6">
                    <w:rPr>
                      <w:lang w:val="es-MX"/>
                    </w:rPr>
                    <w:t>n inspecciones visuales como parte del mantenimiento anual preventivo de la líne</w:t>
                  </w:r>
                  <w:r w:rsidR="00F40915">
                    <w:rPr>
                      <w:lang w:val="es-MX"/>
                    </w:rPr>
                    <w:t>a. Los resultados se documentará</w:t>
                  </w:r>
                  <w:r w:rsidRPr="009D18A6">
                    <w:rPr>
                      <w:lang w:val="es-MX"/>
                    </w:rPr>
                    <w:t>n en fichas que contendrán un registro de la condición original para cada uno de los taludes y se verificara la estabilidad de las laderas y/o taludes.</w:t>
                  </w:r>
                </w:p>
                <w:p w14:paraId="3E0FCDC2" w14:textId="77777777" w:rsidR="00EE3282" w:rsidRPr="009D18A6" w:rsidRDefault="00EE3282" w:rsidP="00A5065D">
                  <w:pPr>
                    <w:jc w:val="both"/>
                    <w:rPr>
                      <w:lang w:val="es-MX"/>
                    </w:rPr>
                  </w:pPr>
                  <w:r w:rsidRPr="009D18A6">
                    <w:rPr>
                      <w:lang w:val="es-MX"/>
                    </w:rPr>
                    <w:t>De detectarse indic</w:t>
                  </w:r>
                  <w:r w:rsidR="00F40915">
                    <w:rPr>
                      <w:lang w:val="es-MX"/>
                    </w:rPr>
                    <w:t>adores de problemas, se aplicará</w:t>
                  </w:r>
                  <w:r w:rsidRPr="009D18A6">
                    <w:rPr>
                      <w:lang w:val="es-MX"/>
                    </w:rPr>
                    <w:t>n las medidas correctivas dentro en un plazo no mayor a 90 días, cuya ejecución será de responsabilidad del Titular a través de la empresa contratista.</w:t>
                  </w:r>
                </w:p>
                <w:p w14:paraId="7F557160" w14:textId="77777777" w:rsidR="00EE3282" w:rsidRPr="009D18A6" w:rsidRDefault="00EE3282" w:rsidP="00A5065D">
                  <w:pPr>
                    <w:jc w:val="both"/>
                    <w:rPr>
                      <w:lang w:val="es-MX"/>
                    </w:rPr>
                  </w:pPr>
                </w:p>
                <w:p w14:paraId="0BEB7148" w14:textId="77777777" w:rsidR="00EE3282" w:rsidRPr="009D18A6" w:rsidRDefault="00EE3282" w:rsidP="00A5065D">
                  <w:pPr>
                    <w:jc w:val="both"/>
                  </w:pPr>
                  <w:r w:rsidRPr="009D18A6">
                    <w:rPr>
                      <w:lang w:val="es-MX"/>
                    </w:rPr>
                    <w:t>b) Revegetación natural de taludes y/o laderas [...]</w:t>
                  </w:r>
                </w:p>
              </w:tc>
            </w:tr>
            <w:tr w:rsidR="00EE3282" w:rsidRPr="00667F1E" w14:paraId="35C59495" w14:textId="77777777" w:rsidTr="00EE3282">
              <w:tc>
                <w:tcPr>
                  <w:tcW w:w="2093" w:type="dxa"/>
                </w:tcPr>
                <w:p w14:paraId="6AC3CEB2" w14:textId="77777777" w:rsidR="00EE3282" w:rsidRPr="00667F1E" w:rsidRDefault="00EE3282" w:rsidP="000F1BC8">
                  <w:pPr>
                    <w:spacing w:after="160" w:line="259" w:lineRule="auto"/>
                  </w:pPr>
                  <w:r w:rsidRPr="00667F1E">
                    <w:lastRenderedPageBreak/>
                    <w:t>Indicador de cumplimiento de la medida</w:t>
                  </w:r>
                </w:p>
              </w:tc>
              <w:tc>
                <w:tcPr>
                  <w:tcW w:w="11227" w:type="dxa"/>
                </w:tcPr>
                <w:p w14:paraId="74DD791F" w14:textId="77777777" w:rsidR="00EE3282" w:rsidRPr="00131BBC" w:rsidRDefault="004A718A" w:rsidP="00A5065D">
                  <w:pPr>
                    <w:jc w:val="both"/>
                    <w:rPr>
                      <w:lang w:val="es-MX"/>
                    </w:rPr>
                  </w:pPr>
                  <w:r>
                    <w:rPr>
                      <w:lang w:val="es-MX"/>
                    </w:rPr>
                    <w:t xml:space="preserve">Se considerará </w:t>
                  </w:r>
                  <w:r w:rsidR="00EE3282" w:rsidRPr="008C0793">
                    <w:rPr>
                      <w:lang w:val="es-MX"/>
                    </w:rPr>
                    <w:t>como un indicador la presencia mínima de canalículos</w:t>
                  </w:r>
                  <w:r w:rsidR="00EE3282">
                    <w:rPr>
                      <w:lang w:val="es-MX"/>
                    </w:rPr>
                    <w:t xml:space="preserve"> </w:t>
                  </w:r>
                  <w:r w:rsidR="00EE3282" w:rsidRPr="008C0793">
                    <w:rPr>
                      <w:lang w:val="es-MX"/>
                    </w:rPr>
                    <w:t xml:space="preserve">(no más de dos por talud), </w:t>
                  </w:r>
                  <w:r w:rsidR="00EE3282" w:rsidRPr="00131BBC">
                    <w:rPr>
                      <w:lang w:val="es-MX"/>
                    </w:rPr>
                    <w:t>la inexistencia de cárcavas y materiales que obstruyan el camino.</w:t>
                  </w:r>
                </w:p>
                <w:p w14:paraId="6F7CA121" w14:textId="77777777" w:rsidR="00EE3282" w:rsidRPr="008C0793" w:rsidRDefault="00EE3282" w:rsidP="00A5065D">
                  <w:pPr>
                    <w:jc w:val="both"/>
                    <w:rPr>
                      <w:lang w:val="es-MX"/>
                    </w:rPr>
                  </w:pPr>
                  <w:r w:rsidRPr="008C0793">
                    <w:rPr>
                      <w:lang w:val="es-MX"/>
                    </w:rPr>
                    <w:t>De detectarse indic</w:t>
                  </w:r>
                  <w:r w:rsidR="004A718A">
                    <w:rPr>
                      <w:lang w:val="es-MX"/>
                    </w:rPr>
                    <w:t>adores de problemas, se aplicará</w:t>
                  </w:r>
                  <w:r w:rsidRPr="008C0793">
                    <w:rPr>
                      <w:lang w:val="es-MX"/>
                    </w:rPr>
                    <w:t>n las medidas</w:t>
                  </w:r>
                  <w:r>
                    <w:rPr>
                      <w:lang w:val="es-MX"/>
                    </w:rPr>
                    <w:t xml:space="preserve"> </w:t>
                  </w:r>
                  <w:r w:rsidRPr="008C0793">
                    <w:rPr>
                      <w:lang w:val="es-MX"/>
                    </w:rPr>
                    <w:t>correctivas dentro en un plazo no mayor a 90 días, cuya ejecución será</w:t>
                  </w:r>
                  <w:r>
                    <w:rPr>
                      <w:lang w:val="es-MX"/>
                    </w:rPr>
                    <w:t xml:space="preserve"> </w:t>
                  </w:r>
                  <w:r w:rsidRPr="008C0793">
                    <w:rPr>
                      <w:lang w:val="es-MX"/>
                    </w:rPr>
                    <w:t>de responsabilidad del Titular a través de la empresa contratista.</w:t>
                  </w:r>
                </w:p>
                <w:p w14:paraId="1B3E6D65" w14:textId="77777777" w:rsidR="00EE3282" w:rsidRPr="008C0793" w:rsidRDefault="00EE3282" w:rsidP="00A5065D">
                  <w:pPr>
                    <w:jc w:val="both"/>
                    <w:rPr>
                      <w:lang w:val="es-MX"/>
                    </w:rPr>
                  </w:pPr>
                  <w:r w:rsidRPr="008C0793">
                    <w:rPr>
                      <w:lang w:val="es-MX"/>
                    </w:rPr>
                    <w:t>En el caso de la regeneración natural de laderas y/o taludes el indicador</w:t>
                  </w:r>
                  <w:r>
                    <w:rPr>
                      <w:lang w:val="es-MX"/>
                    </w:rPr>
                    <w:t xml:space="preserve"> </w:t>
                  </w:r>
                  <w:r w:rsidRPr="008C0793">
                    <w:rPr>
                      <w:lang w:val="es-MX"/>
                    </w:rPr>
                    <w:t>será la existencia de una cobertura vegetal (herbácea y/o arbustiva)</w:t>
                  </w:r>
                  <w:r>
                    <w:rPr>
                      <w:lang w:val="es-MX"/>
                    </w:rPr>
                    <w:t xml:space="preserve"> </w:t>
                  </w:r>
                  <w:r w:rsidRPr="008C0793">
                    <w:rPr>
                      <w:lang w:val="es-MX"/>
                    </w:rPr>
                    <w:t>mayor al 75% en la superficie del talud.</w:t>
                  </w:r>
                </w:p>
                <w:p w14:paraId="44F77FA7" w14:textId="77777777" w:rsidR="00EE3282" w:rsidRPr="008C0793" w:rsidRDefault="00EE3282" w:rsidP="00A5065D">
                  <w:pPr>
                    <w:jc w:val="both"/>
                    <w:rPr>
                      <w:lang w:val="es-MX"/>
                    </w:rPr>
                  </w:pPr>
                  <w:r w:rsidRPr="008C0793">
                    <w:rPr>
                      <w:lang w:val="es-MX"/>
                    </w:rPr>
                    <w:t>Para contrarrestar el cumplimiento de lo indicado anteriormente, se</w:t>
                  </w:r>
                  <w:r>
                    <w:rPr>
                      <w:lang w:val="es-MX"/>
                    </w:rPr>
                    <w:t xml:space="preserve"> </w:t>
                  </w:r>
                  <w:r w:rsidRPr="008C0793">
                    <w:rPr>
                      <w:lang w:val="es-MX"/>
                    </w:rPr>
                    <w:t>realizar</w:t>
                  </w:r>
                  <w:r w:rsidR="004A718A">
                    <w:rPr>
                      <w:lang w:val="es-MX"/>
                    </w:rPr>
                    <w:t>á</w:t>
                  </w:r>
                  <w:r w:rsidRPr="008C0793">
                    <w:rPr>
                      <w:lang w:val="es-MX"/>
                    </w:rPr>
                    <w:t>n fichas que contendrán un registro de la condición original</w:t>
                  </w:r>
                  <w:r>
                    <w:rPr>
                      <w:lang w:val="es-MX"/>
                    </w:rPr>
                    <w:t xml:space="preserve"> </w:t>
                  </w:r>
                  <w:r w:rsidRPr="008C0793">
                    <w:rPr>
                      <w:lang w:val="es-MX"/>
                    </w:rPr>
                    <w:t>para cada uno de los taludes.</w:t>
                  </w:r>
                </w:p>
                <w:p w14:paraId="65E8F9D7" w14:textId="77777777" w:rsidR="00EE3282" w:rsidRPr="00667F1E" w:rsidRDefault="00EE3282" w:rsidP="00A5065D">
                  <w:pPr>
                    <w:jc w:val="both"/>
                  </w:pPr>
                  <w:r w:rsidRPr="008C0793">
                    <w:rPr>
                      <w:lang w:val="es-MX"/>
                    </w:rPr>
                    <w:t xml:space="preserve">Cabe destacar que el Servicio Agrícola Guandero mediante ORD. N°4951 de fecha 25 de octubre de 2018, indica que </w:t>
                  </w:r>
                  <w:r w:rsidRPr="008C0793">
                    <w:rPr>
                      <w:rFonts w:hint="eastAsia"/>
                      <w:lang w:val="es-MX"/>
                    </w:rPr>
                    <w:t>“</w:t>
                  </w:r>
                  <w:r w:rsidRPr="008C0793">
                    <w:rPr>
                      <w:i/>
                      <w:iCs/>
                      <w:lang w:val="es-MX"/>
                    </w:rPr>
                    <w:t>Referente a la</w:t>
                  </w:r>
                  <w:r>
                    <w:rPr>
                      <w:i/>
                      <w:iCs/>
                      <w:lang w:val="es-MX"/>
                    </w:rPr>
                    <w:t xml:space="preserve"> </w:t>
                  </w:r>
                  <w:r w:rsidRPr="008C0793">
                    <w:rPr>
                      <w:i/>
                      <w:iCs/>
                      <w:lang w:val="es-MX"/>
                    </w:rPr>
                    <w:t>respuesta 8.6 entregada por el titular es necesario aclarar que</w:t>
                  </w:r>
                  <w:r>
                    <w:rPr>
                      <w:i/>
                      <w:iCs/>
                      <w:lang w:val="es-MX"/>
                    </w:rPr>
                    <w:t xml:space="preserve"> </w:t>
                  </w:r>
                  <w:r w:rsidRPr="008C0793">
                    <w:rPr>
                      <w:i/>
                      <w:iCs/>
                      <w:lang w:val="es-MX"/>
                    </w:rPr>
                    <w:t>construidas las obras de estabilización de erosión y evidenciándose</w:t>
                  </w:r>
                  <w:r>
                    <w:rPr>
                      <w:i/>
                      <w:iCs/>
                      <w:lang w:val="es-MX"/>
                    </w:rPr>
                    <w:t xml:space="preserve"> </w:t>
                  </w:r>
                  <w:r w:rsidRPr="008C0793">
                    <w:rPr>
                      <w:i/>
                      <w:iCs/>
                      <w:lang w:val="es-MX"/>
                    </w:rPr>
                    <w:t>focos de activación erosivos, esto se entenderá como un</w:t>
                  </w:r>
                  <w:r>
                    <w:rPr>
                      <w:i/>
                      <w:iCs/>
                      <w:lang w:val="es-MX"/>
                    </w:rPr>
                    <w:t xml:space="preserve"> </w:t>
                  </w:r>
                  <w:r w:rsidRPr="008C0793">
                    <w:rPr>
                      <w:i/>
                      <w:iCs/>
                      <w:lang w:val="es-MX"/>
                    </w:rPr>
                    <w:t>incumplimiento de la medida</w:t>
                  </w:r>
                  <w:r w:rsidRPr="008C0793">
                    <w:rPr>
                      <w:rFonts w:hint="eastAsia"/>
                      <w:i/>
                      <w:iCs/>
                      <w:lang w:val="es-MX"/>
                    </w:rPr>
                    <w:t>”</w:t>
                  </w:r>
                </w:p>
              </w:tc>
            </w:tr>
          </w:tbl>
          <w:p w14:paraId="77E1EC0C" w14:textId="77777777" w:rsidR="00EE3282" w:rsidRPr="00EE3282" w:rsidRDefault="00EE3282" w:rsidP="00C53A75">
            <w:pPr>
              <w:jc w:val="both"/>
              <w:rPr>
                <w:b/>
                <w:color w:val="000000" w:themeColor="text1"/>
                <w:lang w:val="es-CL"/>
              </w:rPr>
            </w:pPr>
          </w:p>
          <w:p w14:paraId="312972FC" w14:textId="77777777" w:rsidR="00EB5DCD" w:rsidRDefault="00F74744" w:rsidP="00EB5DCD">
            <w:pPr>
              <w:jc w:val="both"/>
              <w:rPr>
                <w:b/>
                <w:color w:val="000000" w:themeColor="text1"/>
                <w:lang w:val="es-MX"/>
              </w:rPr>
            </w:pPr>
            <w:r w:rsidRPr="008B7DE3">
              <w:rPr>
                <w:b/>
                <w:color w:val="000000" w:themeColor="text1"/>
              </w:rPr>
              <w:t xml:space="preserve">RCA N°1542/2018. Considerando </w:t>
            </w:r>
            <w:r w:rsidR="00EB5DCD">
              <w:rPr>
                <w:b/>
                <w:color w:val="000000" w:themeColor="text1"/>
              </w:rPr>
              <w:t>8</w:t>
            </w:r>
            <w:r w:rsidR="00EB5DCD" w:rsidRPr="00EB5DCD">
              <w:rPr>
                <w:b/>
                <w:i/>
                <w:iCs/>
                <w:color w:val="000000" w:themeColor="text1"/>
                <w:lang w:val="es-MX"/>
              </w:rPr>
              <w:t xml:space="preserve">. </w:t>
            </w:r>
            <w:r w:rsidR="00EB5DCD" w:rsidRPr="00EB5DCD">
              <w:rPr>
                <w:b/>
                <w:color w:val="000000" w:themeColor="text1"/>
                <w:lang w:val="es-MX"/>
              </w:rPr>
              <w:t>Que, el plan de seguimiento de las variables ambientales relevantes que fueron objeto de</w:t>
            </w:r>
            <w:r w:rsidR="00EB5DCD">
              <w:rPr>
                <w:b/>
                <w:color w:val="000000" w:themeColor="text1"/>
                <w:lang w:val="es-MX"/>
              </w:rPr>
              <w:t xml:space="preserve"> </w:t>
            </w:r>
            <w:r w:rsidR="00EB5DCD" w:rsidRPr="00EB5DCD">
              <w:rPr>
                <w:b/>
                <w:color w:val="000000" w:themeColor="text1"/>
                <w:lang w:val="es-MX"/>
              </w:rPr>
              <w:t>evaluación ambiental es el siguiente:</w:t>
            </w:r>
          </w:p>
          <w:p w14:paraId="1E2CF34F" w14:textId="77777777" w:rsidR="00F74744" w:rsidRDefault="00EB5DCD" w:rsidP="00EB5DCD">
            <w:pPr>
              <w:jc w:val="both"/>
              <w:rPr>
                <w:b/>
                <w:color w:val="000000" w:themeColor="text1"/>
                <w:lang w:val="es-MX"/>
              </w:rPr>
            </w:pPr>
            <w:r>
              <w:rPr>
                <w:b/>
                <w:color w:val="000000" w:themeColor="text1"/>
                <w:lang w:val="es-MX"/>
              </w:rPr>
              <w:t xml:space="preserve">[...] </w:t>
            </w:r>
            <w:r w:rsidR="00F74744" w:rsidRPr="008B7DE3">
              <w:rPr>
                <w:b/>
                <w:color w:val="000000" w:themeColor="text1"/>
              </w:rPr>
              <w:t xml:space="preserve">Tabla </w:t>
            </w:r>
            <w:r w:rsidR="00F74744">
              <w:rPr>
                <w:b/>
                <w:color w:val="000000" w:themeColor="text1"/>
              </w:rPr>
              <w:t>8.3.1</w:t>
            </w:r>
            <w:r w:rsidR="00F74744" w:rsidRPr="008B7DE3">
              <w:rPr>
                <w:b/>
                <w:color w:val="000000" w:themeColor="text1"/>
              </w:rPr>
              <w:t xml:space="preserve">. </w:t>
            </w:r>
            <w:r w:rsidR="00F74744" w:rsidRPr="00EE3282">
              <w:rPr>
                <w:b/>
                <w:color w:val="000000" w:themeColor="text1"/>
                <w:lang w:val="es-MX"/>
              </w:rPr>
              <w:t>Estabilización de laderas y taludes en zonas susceptibles a erosión</w:t>
            </w:r>
            <w:r w:rsidR="00F74744">
              <w:rPr>
                <w:b/>
                <w:color w:val="000000" w:themeColor="text1"/>
                <w:lang w:val="es-MX"/>
              </w:rPr>
              <w:t>.</w:t>
            </w:r>
          </w:p>
          <w:p w14:paraId="3D7ED54C" w14:textId="77777777" w:rsidR="00EB5DCD" w:rsidRDefault="00EB5DCD" w:rsidP="00EB5DCD">
            <w:pPr>
              <w:jc w:val="both"/>
              <w:rPr>
                <w:b/>
                <w:color w:val="000000" w:themeColor="text1"/>
                <w:lang w:val="es-MX"/>
              </w:rPr>
            </w:pPr>
          </w:p>
          <w:tbl>
            <w:tblPr>
              <w:tblStyle w:val="Tablaconcuadrcula"/>
              <w:tblW w:w="0" w:type="auto"/>
              <w:tblLook w:val="04A0" w:firstRow="1" w:lastRow="0" w:firstColumn="1" w:lastColumn="0" w:noHBand="0" w:noVBand="1"/>
            </w:tblPr>
            <w:tblGrid>
              <w:gridCol w:w="2122"/>
              <w:gridCol w:w="11438"/>
            </w:tblGrid>
            <w:tr w:rsidR="00EB5DCD" w:rsidRPr="00EB5DCD" w14:paraId="568EB4A1" w14:textId="77777777" w:rsidTr="0029405E">
              <w:tc>
                <w:tcPr>
                  <w:tcW w:w="2122" w:type="dxa"/>
                </w:tcPr>
                <w:p w14:paraId="45C995E8" w14:textId="77777777" w:rsidR="00EB5DCD" w:rsidRPr="00EB5DCD" w:rsidRDefault="00EB5DCD" w:rsidP="00746B99">
                  <w:pPr>
                    <w:rPr>
                      <w:color w:val="000000" w:themeColor="text1"/>
                      <w:lang w:val="es-MX"/>
                    </w:rPr>
                  </w:pPr>
                  <w:r>
                    <w:rPr>
                      <w:color w:val="000000" w:themeColor="text1"/>
                      <w:lang w:val="es-MX"/>
                    </w:rPr>
                    <w:t>Fase</w:t>
                  </w:r>
                </w:p>
              </w:tc>
              <w:tc>
                <w:tcPr>
                  <w:tcW w:w="11438" w:type="dxa"/>
                </w:tcPr>
                <w:p w14:paraId="6188C231" w14:textId="77777777" w:rsidR="00EB5DCD" w:rsidRPr="00EB5DCD" w:rsidRDefault="00EB5DCD" w:rsidP="00EB5DCD">
                  <w:pPr>
                    <w:jc w:val="both"/>
                    <w:rPr>
                      <w:color w:val="000000" w:themeColor="text1"/>
                      <w:lang w:val="es-MX"/>
                    </w:rPr>
                  </w:pPr>
                  <w:r w:rsidRPr="00EB5DCD">
                    <w:rPr>
                      <w:color w:val="000000" w:themeColor="text1"/>
                      <w:lang w:val="es-MX"/>
                    </w:rPr>
                    <w:t>Construcción y operación</w:t>
                  </w:r>
                </w:p>
              </w:tc>
            </w:tr>
            <w:tr w:rsidR="00EB5DCD" w:rsidRPr="00EB5DCD" w14:paraId="31004E23" w14:textId="77777777" w:rsidTr="0029405E">
              <w:tc>
                <w:tcPr>
                  <w:tcW w:w="2122" w:type="dxa"/>
                </w:tcPr>
                <w:p w14:paraId="3BB474BB" w14:textId="77777777" w:rsidR="00EB5DCD" w:rsidRPr="00EB5DCD" w:rsidRDefault="00EB5DCD" w:rsidP="00746B99">
                  <w:pPr>
                    <w:rPr>
                      <w:color w:val="000000" w:themeColor="text1"/>
                      <w:lang w:val="es-MX"/>
                    </w:rPr>
                  </w:pPr>
                  <w:r>
                    <w:rPr>
                      <w:color w:val="000000" w:themeColor="text1"/>
                      <w:lang w:val="es-MX"/>
                    </w:rPr>
                    <w:t>Componente</w:t>
                  </w:r>
                </w:p>
              </w:tc>
              <w:tc>
                <w:tcPr>
                  <w:tcW w:w="11438" w:type="dxa"/>
                </w:tcPr>
                <w:p w14:paraId="14EF0786" w14:textId="77777777" w:rsidR="00EB5DCD" w:rsidRPr="00EB5DCD" w:rsidRDefault="0029405E" w:rsidP="00EB5DCD">
                  <w:pPr>
                    <w:jc w:val="both"/>
                    <w:rPr>
                      <w:color w:val="000000" w:themeColor="text1"/>
                      <w:lang w:val="es-MX"/>
                    </w:rPr>
                  </w:pPr>
                  <w:r>
                    <w:rPr>
                      <w:color w:val="000000" w:themeColor="text1"/>
                      <w:lang w:val="es-MX"/>
                    </w:rPr>
                    <w:t>Edafología</w:t>
                  </w:r>
                </w:p>
              </w:tc>
            </w:tr>
            <w:tr w:rsidR="00EB5DCD" w:rsidRPr="00EB5DCD" w14:paraId="19251DF3" w14:textId="77777777" w:rsidTr="0029405E">
              <w:tc>
                <w:tcPr>
                  <w:tcW w:w="2122" w:type="dxa"/>
                </w:tcPr>
                <w:p w14:paraId="73C25FDD" w14:textId="77777777" w:rsidR="00EB5DCD" w:rsidRPr="00EB5DCD" w:rsidRDefault="00EB5DCD" w:rsidP="00746B99">
                  <w:pPr>
                    <w:rPr>
                      <w:color w:val="000000" w:themeColor="text1"/>
                      <w:lang w:val="es-MX"/>
                    </w:rPr>
                  </w:pPr>
                  <w:r>
                    <w:rPr>
                      <w:color w:val="000000" w:themeColor="text1"/>
                      <w:lang w:val="es-MX"/>
                    </w:rPr>
                    <w:t>Impacto Ambiental</w:t>
                  </w:r>
                </w:p>
              </w:tc>
              <w:tc>
                <w:tcPr>
                  <w:tcW w:w="11438" w:type="dxa"/>
                </w:tcPr>
                <w:p w14:paraId="02E4A89C" w14:textId="77777777" w:rsidR="00EB5DCD" w:rsidRPr="00EB5DCD" w:rsidRDefault="00FA1694" w:rsidP="00EB5DCD">
                  <w:pPr>
                    <w:jc w:val="both"/>
                    <w:rPr>
                      <w:color w:val="000000" w:themeColor="text1"/>
                      <w:lang w:val="es-MX"/>
                    </w:rPr>
                  </w:pPr>
                  <w:r w:rsidRPr="00FA1694">
                    <w:rPr>
                      <w:color w:val="000000" w:themeColor="text1"/>
                      <w:lang w:val="es-MX"/>
                    </w:rPr>
                    <w:t>MF-EDA-CON-02: Pérdida de suelo por activación de procesos erosivos</w:t>
                  </w:r>
                </w:p>
              </w:tc>
            </w:tr>
            <w:tr w:rsidR="00EB5DCD" w:rsidRPr="00EB5DCD" w14:paraId="1FD07582" w14:textId="77777777" w:rsidTr="0029405E">
              <w:tc>
                <w:tcPr>
                  <w:tcW w:w="2122" w:type="dxa"/>
                </w:tcPr>
                <w:p w14:paraId="3FFAAC60" w14:textId="77777777" w:rsidR="00EB5DCD" w:rsidRPr="00EB5DCD" w:rsidRDefault="00EB5DCD" w:rsidP="00746B99">
                  <w:pPr>
                    <w:rPr>
                      <w:color w:val="000000" w:themeColor="text1"/>
                      <w:lang w:val="es-MX"/>
                    </w:rPr>
                  </w:pPr>
                  <w:r>
                    <w:rPr>
                      <w:color w:val="000000" w:themeColor="text1"/>
                      <w:lang w:val="es-MX"/>
                    </w:rPr>
                    <w:t>Medidas Asociadas</w:t>
                  </w:r>
                </w:p>
              </w:tc>
              <w:tc>
                <w:tcPr>
                  <w:tcW w:w="11438" w:type="dxa"/>
                </w:tcPr>
                <w:p w14:paraId="0EB3B918" w14:textId="77777777" w:rsidR="00EB5DCD" w:rsidRPr="00EB5DCD" w:rsidRDefault="00FA1694" w:rsidP="00EB5DCD">
                  <w:pPr>
                    <w:jc w:val="both"/>
                    <w:rPr>
                      <w:color w:val="000000" w:themeColor="text1"/>
                      <w:lang w:val="es-MX"/>
                    </w:rPr>
                  </w:pPr>
                  <w:r w:rsidRPr="00FA1694">
                    <w:rPr>
                      <w:color w:val="000000" w:themeColor="text1"/>
                      <w:lang w:val="es-MX"/>
                    </w:rPr>
                    <w:t>Estabilización de laderas y taludes en zonas susceptibles a erosión</w:t>
                  </w:r>
                </w:p>
              </w:tc>
            </w:tr>
            <w:tr w:rsidR="00EB5DCD" w:rsidRPr="00EB5DCD" w14:paraId="62C5A8F4" w14:textId="77777777" w:rsidTr="0029405E">
              <w:tc>
                <w:tcPr>
                  <w:tcW w:w="2122" w:type="dxa"/>
                </w:tcPr>
                <w:p w14:paraId="1B38C103" w14:textId="77777777" w:rsidR="00EB5DCD" w:rsidRPr="00EB5DCD" w:rsidRDefault="00DD60D1" w:rsidP="00746B99">
                  <w:pPr>
                    <w:rPr>
                      <w:color w:val="000000" w:themeColor="text1"/>
                      <w:lang w:val="es-MX"/>
                    </w:rPr>
                  </w:pPr>
                  <w:r>
                    <w:rPr>
                      <w:color w:val="000000" w:themeColor="text1"/>
                      <w:lang w:val="es-MX"/>
                    </w:rPr>
                    <w:t>Ubicación de puntos de control</w:t>
                  </w:r>
                </w:p>
              </w:tc>
              <w:tc>
                <w:tcPr>
                  <w:tcW w:w="11438" w:type="dxa"/>
                </w:tcPr>
                <w:p w14:paraId="6B516030" w14:textId="77777777" w:rsidR="00FA1694" w:rsidRPr="00FA1694" w:rsidRDefault="00FA1694" w:rsidP="00FA1694">
                  <w:pPr>
                    <w:jc w:val="both"/>
                    <w:rPr>
                      <w:color w:val="000000" w:themeColor="text1"/>
                      <w:lang w:val="es-MX"/>
                    </w:rPr>
                  </w:pPr>
                  <w:r w:rsidRPr="00FA1694">
                    <w:rPr>
                      <w:color w:val="000000" w:themeColor="text1"/>
                      <w:lang w:val="es-MX"/>
                    </w:rPr>
                    <w:t>Los puntos de control se identifican en el Anexo 21 de la Segunda</w:t>
                  </w:r>
                  <w:r>
                    <w:rPr>
                      <w:color w:val="000000" w:themeColor="text1"/>
                      <w:lang w:val="es-MX"/>
                    </w:rPr>
                    <w:t xml:space="preserve"> </w:t>
                  </w:r>
                  <w:r w:rsidRPr="00FA1694">
                    <w:rPr>
                      <w:color w:val="000000" w:themeColor="text1"/>
                      <w:lang w:val="es-MX"/>
                    </w:rPr>
                    <w:t>Adenda Complementaria , en este anexo se encuentran las Coordenada</w:t>
                  </w:r>
                </w:p>
                <w:p w14:paraId="2BE3F1F2" w14:textId="77777777" w:rsidR="00EB5DCD" w:rsidRPr="00EB5DCD" w:rsidRDefault="00FA1694" w:rsidP="00FA1694">
                  <w:pPr>
                    <w:jc w:val="both"/>
                    <w:rPr>
                      <w:color w:val="000000" w:themeColor="text1"/>
                      <w:lang w:val="es-MX"/>
                    </w:rPr>
                  </w:pPr>
                  <w:r w:rsidRPr="00FA1694">
                    <w:rPr>
                      <w:color w:val="000000" w:themeColor="text1"/>
                      <w:lang w:val="es-MX"/>
                    </w:rPr>
                    <w:t>UTM de los puntos con riesgo de erosión potencial “ Moderado” y</w:t>
                  </w:r>
                  <w:r>
                    <w:rPr>
                      <w:color w:val="000000" w:themeColor="text1"/>
                      <w:lang w:val="es-MX"/>
                    </w:rPr>
                    <w:t xml:space="preserve"> </w:t>
                  </w:r>
                  <w:r w:rsidRPr="00FA1694">
                    <w:rPr>
                      <w:color w:val="000000" w:themeColor="text1"/>
                      <w:lang w:val="es-MX"/>
                    </w:rPr>
                    <w:t>“Severo”, que serán objeto de monitoreo</w:t>
                  </w:r>
                </w:p>
              </w:tc>
            </w:tr>
            <w:tr w:rsidR="00DD60D1" w:rsidRPr="00EB5DCD" w14:paraId="7CF42C68" w14:textId="77777777" w:rsidTr="0029405E">
              <w:tc>
                <w:tcPr>
                  <w:tcW w:w="2122" w:type="dxa"/>
                </w:tcPr>
                <w:p w14:paraId="53EF82E3" w14:textId="77777777" w:rsidR="00DD60D1" w:rsidRDefault="0029405E" w:rsidP="00746B99">
                  <w:pPr>
                    <w:rPr>
                      <w:color w:val="000000" w:themeColor="text1"/>
                      <w:lang w:val="es-MX"/>
                    </w:rPr>
                  </w:pPr>
                  <w:r w:rsidRPr="0029405E">
                    <w:rPr>
                      <w:color w:val="000000" w:themeColor="text1"/>
                      <w:lang w:val="es-MX"/>
                    </w:rPr>
                    <w:t>Parámetros a medir</w:t>
                  </w:r>
                </w:p>
              </w:tc>
              <w:tc>
                <w:tcPr>
                  <w:tcW w:w="11438" w:type="dxa"/>
                </w:tcPr>
                <w:p w14:paraId="267D2E09" w14:textId="77777777" w:rsidR="00FA1694" w:rsidRPr="00FA1694" w:rsidRDefault="00FA1694" w:rsidP="00AA3E09">
                  <w:pPr>
                    <w:pStyle w:val="Prrafodelista"/>
                    <w:numPr>
                      <w:ilvl w:val="0"/>
                      <w:numId w:val="22"/>
                    </w:numPr>
                    <w:rPr>
                      <w:color w:val="000000" w:themeColor="text1"/>
                      <w:lang w:val="es-MX"/>
                    </w:rPr>
                  </w:pPr>
                  <w:r w:rsidRPr="00FA1694">
                    <w:rPr>
                      <w:color w:val="000000" w:themeColor="text1"/>
                      <w:lang w:val="es-MX"/>
                    </w:rPr>
                    <w:t>Parámetros cualitati</w:t>
                  </w:r>
                  <w:r w:rsidR="004A718A">
                    <w:rPr>
                      <w:color w:val="000000" w:themeColor="text1"/>
                      <w:lang w:val="es-MX"/>
                    </w:rPr>
                    <w:t>vos (o indicadores visuales): Pé</w:t>
                  </w:r>
                  <w:r w:rsidRPr="00FA1694">
                    <w:rPr>
                      <w:color w:val="000000" w:themeColor="text1"/>
                      <w:lang w:val="es-MX"/>
                    </w:rPr>
                    <w:t>rdida de horizontes superficiales, aparición de pedestales de erosión y afloramientos rocosos, aparición de canalículos y/o cárcavas. A su vez se evaluar</w:t>
                  </w:r>
                  <w:r w:rsidR="004A718A">
                    <w:rPr>
                      <w:color w:val="000000" w:themeColor="text1"/>
                      <w:lang w:val="es-MX"/>
                    </w:rPr>
                    <w:t>á</w:t>
                  </w:r>
                  <w:r w:rsidRPr="00FA1694">
                    <w:rPr>
                      <w:color w:val="000000" w:themeColor="text1"/>
                      <w:lang w:val="es-MX"/>
                    </w:rPr>
                    <w:t xml:space="preserve"> visualmente la cobertura vegetal establecidas por </w:t>
                  </w:r>
                  <w:r w:rsidRPr="00FA1694">
                    <w:rPr>
                      <w:color w:val="000000" w:themeColor="text1"/>
                      <w:lang w:val="es-MX"/>
                    </w:rPr>
                    <w:lastRenderedPageBreak/>
                    <w:t>la siembra y/o plantación en taludes, existiendo un registro fotográfico de cada talud incorporado en una ficha de seguimiento para cada uno de estos.</w:t>
                  </w:r>
                </w:p>
                <w:p w14:paraId="2B5BD481" w14:textId="77777777" w:rsidR="00DD60D1" w:rsidRPr="00FA1694" w:rsidRDefault="00FA1694" w:rsidP="00AA3E09">
                  <w:pPr>
                    <w:pStyle w:val="Prrafodelista"/>
                    <w:numPr>
                      <w:ilvl w:val="0"/>
                      <w:numId w:val="22"/>
                    </w:numPr>
                    <w:rPr>
                      <w:color w:val="000000" w:themeColor="text1"/>
                      <w:lang w:val="es-MX"/>
                    </w:rPr>
                  </w:pPr>
                  <w:r w:rsidRPr="00FA1694">
                    <w:rPr>
                      <w:color w:val="000000" w:themeColor="text1"/>
                      <w:lang w:val="es-MX"/>
                    </w:rPr>
                    <w:t>Parámetros cuantitativos: Inclinación y pendiente de los taludes; número, longitud y profundidad de canalículos y/o cárcavas. Asimismo, se medirá el porcentaje de cobertura vegetal mediante la realización de parcelas.</w:t>
                  </w:r>
                </w:p>
              </w:tc>
            </w:tr>
            <w:tr w:rsidR="00DD60D1" w:rsidRPr="00EB5DCD" w14:paraId="245E4870" w14:textId="77777777" w:rsidTr="0029405E">
              <w:tc>
                <w:tcPr>
                  <w:tcW w:w="2122" w:type="dxa"/>
                </w:tcPr>
                <w:p w14:paraId="3E587FED" w14:textId="77777777" w:rsidR="00DD60D1" w:rsidRDefault="0029405E" w:rsidP="00746B99">
                  <w:pPr>
                    <w:rPr>
                      <w:color w:val="000000" w:themeColor="text1"/>
                      <w:lang w:val="es-MX"/>
                    </w:rPr>
                  </w:pPr>
                  <w:r w:rsidRPr="0029405E">
                    <w:rPr>
                      <w:color w:val="000000" w:themeColor="text1"/>
                      <w:lang w:val="es-MX"/>
                    </w:rPr>
                    <w:lastRenderedPageBreak/>
                    <w:t>Límites</w:t>
                  </w:r>
                  <w:r>
                    <w:rPr>
                      <w:color w:val="000000" w:themeColor="text1"/>
                      <w:lang w:val="es-MX"/>
                    </w:rPr>
                    <w:t xml:space="preserve"> </w:t>
                  </w:r>
                  <w:r w:rsidRPr="0029405E">
                    <w:rPr>
                      <w:color w:val="000000" w:themeColor="text1"/>
                      <w:lang w:val="es-MX"/>
                    </w:rPr>
                    <w:t>permitidos/</w:t>
                  </w:r>
                  <w:r>
                    <w:rPr>
                      <w:color w:val="000000" w:themeColor="text1"/>
                      <w:lang w:val="es-MX"/>
                    </w:rPr>
                    <w:t xml:space="preserve"> </w:t>
                  </w:r>
                  <w:r w:rsidRPr="0029405E">
                    <w:rPr>
                      <w:color w:val="000000" w:themeColor="text1"/>
                      <w:lang w:val="es-MX"/>
                    </w:rPr>
                    <w:t>comprometidos</w:t>
                  </w:r>
                </w:p>
              </w:tc>
              <w:tc>
                <w:tcPr>
                  <w:tcW w:w="11438" w:type="dxa"/>
                </w:tcPr>
                <w:p w14:paraId="64308189" w14:textId="77777777" w:rsidR="00C666E0" w:rsidRPr="00C666E0" w:rsidRDefault="00C666E0" w:rsidP="00C666E0">
                  <w:pPr>
                    <w:jc w:val="both"/>
                    <w:rPr>
                      <w:color w:val="000000" w:themeColor="text1"/>
                      <w:lang w:val="es-MX"/>
                    </w:rPr>
                  </w:pPr>
                  <w:r w:rsidRPr="00C666E0">
                    <w:rPr>
                      <w:color w:val="000000" w:themeColor="text1"/>
                      <w:lang w:val="es-MX"/>
                    </w:rPr>
                    <w:t>Dentro de los límites permitidos, destacan:</w:t>
                  </w:r>
                </w:p>
                <w:p w14:paraId="33E647D3" w14:textId="77777777" w:rsidR="00DD60D1" w:rsidRPr="00EB5DCD" w:rsidRDefault="00C666E0" w:rsidP="00C666E0">
                  <w:pPr>
                    <w:jc w:val="both"/>
                    <w:rPr>
                      <w:color w:val="000000" w:themeColor="text1"/>
                      <w:lang w:val="es-MX"/>
                    </w:rPr>
                  </w:pPr>
                  <w:r w:rsidRPr="00C666E0">
                    <w:rPr>
                      <w:color w:val="000000" w:themeColor="text1"/>
                      <w:lang w:val="es-MX"/>
                    </w:rPr>
                    <w:t>Taludes con un máximo de pendiente 3:1 y/o 2:1 de inclinación y un factor</w:t>
                  </w:r>
                  <w:r>
                    <w:rPr>
                      <w:color w:val="000000" w:themeColor="text1"/>
                      <w:lang w:val="es-MX"/>
                    </w:rPr>
                    <w:t xml:space="preserve"> </w:t>
                  </w:r>
                  <w:r w:rsidRPr="00C666E0">
                    <w:rPr>
                      <w:color w:val="000000" w:themeColor="text1"/>
                      <w:lang w:val="es-MX"/>
                    </w:rPr>
                    <w:t>de seguridad (FS) &gt;= 1.</w:t>
                  </w:r>
                </w:p>
              </w:tc>
            </w:tr>
            <w:tr w:rsidR="00DD60D1" w:rsidRPr="00EB5DCD" w14:paraId="1345AA72" w14:textId="77777777" w:rsidTr="0029405E">
              <w:tc>
                <w:tcPr>
                  <w:tcW w:w="2122" w:type="dxa"/>
                </w:tcPr>
                <w:p w14:paraId="500DC1E9" w14:textId="77777777" w:rsidR="00DD60D1" w:rsidRDefault="0029405E" w:rsidP="00746B99">
                  <w:pPr>
                    <w:rPr>
                      <w:color w:val="000000" w:themeColor="text1"/>
                      <w:lang w:val="es-MX"/>
                    </w:rPr>
                  </w:pPr>
                  <w:r w:rsidRPr="0029405E">
                    <w:rPr>
                      <w:color w:val="000000" w:themeColor="text1"/>
                      <w:lang w:val="es-MX"/>
                    </w:rPr>
                    <w:t>Duración y frecuencia del</w:t>
                  </w:r>
                  <w:r>
                    <w:rPr>
                      <w:color w:val="000000" w:themeColor="text1"/>
                      <w:lang w:val="es-MX"/>
                    </w:rPr>
                    <w:t xml:space="preserve"> </w:t>
                  </w:r>
                  <w:r w:rsidRPr="0029405E">
                    <w:rPr>
                      <w:color w:val="000000" w:themeColor="text1"/>
                      <w:lang w:val="es-MX"/>
                    </w:rPr>
                    <w:t>monitoreo</w:t>
                  </w:r>
                </w:p>
              </w:tc>
              <w:tc>
                <w:tcPr>
                  <w:tcW w:w="11438" w:type="dxa"/>
                </w:tcPr>
                <w:p w14:paraId="3AD4DD97" w14:textId="77777777" w:rsidR="00DD60D1" w:rsidRPr="00EB5DCD" w:rsidRDefault="00C666E0" w:rsidP="00C666E0">
                  <w:pPr>
                    <w:jc w:val="both"/>
                    <w:rPr>
                      <w:color w:val="000000" w:themeColor="text1"/>
                      <w:lang w:val="es-MX"/>
                    </w:rPr>
                  </w:pPr>
                  <w:r w:rsidRPr="00C666E0">
                    <w:rPr>
                      <w:color w:val="000000" w:themeColor="text1"/>
                      <w:lang w:val="es-MX"/>
                    </w:rPr>
                    <w:t>La frecuencia del seguimiento de los parámetros cualitativos y</w:t>
                  </w:r>
                  <w:r>
                    <w:rPr>
                      <w:color w:val="000000" w:themeColor="text1"/>
                      <w:lang w:val="es-MX"/>
                    </w:rPr>
                    <w:t xml:space="preserve"> </w:t>
                  </w:r>
                  <w:r w:rsidRPr="00C666E0">
                    <w:rPr>
                      <w:color w:val="000000" w:themeColor="text1"/>
                      <w:lang w:val="es-MX"/>
                    </w:rPr>
                    <w:t>cuantitativos será de forma periódica (semestrales) por parte del Encargado</w:t>
                  </w:r>
                  <w:r>
                    <w:rPr>
                      <w:color w:val="000000" w:themeColor="text1"/>
                      <w:lang w:val="es-MX"/>
                    </w:rPr>
                    <w:t xml:space="preserve"> </w:t>
                  </w:r>
                  <w:r w:rsidRPr="00C666E0">
                    <w:rPr>
                      <w:color w:val="000000" w:themeColor="text1"/>
                      <w:lang w:val="es-MX"/>
                    </w:rPr>
                    <w:t>Ambiental del Proyecto, durante la etapa de construcción del Proyecto,</w:t>
                  </w:r>
                  <w:r>
                    <w:rPr>
                      <w:color w:val="000000" w:themeColor="text1"/>
                      <w:lang w:val="es-MX"/>
                    </w:rPr>
                    <w:t xml:space="preserve"> </w:t>
                  </w:r>
                  <w:r w:rsidRPr="00C666E0">
                    <w:rPr>
                      <w:color w:val="000000" w:themeColor="text1"/>
                      <w:lang w:val="es-MX"/>
                    </w:rPr>
                    <w:t>posteriormente durante la etapa de operación del Proyecto esta se adaptara a</w:t>
                  </w:r>
                  <w:r>
                    <w:rPr>
                      <w:color w:val="000000" w:themeColor="text1"/>
                      <w:lang w:val="es-MX"/>
                    </w:rPr>
                    <w:t xml:space="preserve"> </w:t>
                  </w:r>
                  <w:r w:rsidRPr="00C666E0">
                    <w:rPr>
                      <w:color w:val="000000" w:themeColor="text1"/>
                      <w:lang w:val="es-MX"/>
                    </w:rPr>
                    <w:t>la frecuencia de las mantenciones preventivas anuales durante los tres</w:t>
                  </w:r>
                  <w:r>
                    <w:rPr>
                      <w:color w:val="000000" w:themeColor="text1"/>
                      <w:lang w:val="es-MX"/>
                    </w:rPr>
                    <w:t xml:space="preserve"> </w:t>
                  </w:r>
                  <w:r w:rsidRPr="00C666E0">
                    <w:rPr>
                      <w:color w:val="000000" w:themeColor="text1"/>
                      <w:lang w:val="es-MX"/>
                    </w:rPr>
                    <w:t>primeros años de la fase de operación del Proyecto, tiempo en el cual es</w:t>
                  </w:r>
                  <w:r>
                    <w:rPr>
                      <w:color w:val="000000" w:themeColor="text1"/>
                      <w:lang w:val="es-MX"/>
                    </w:rPr>
                    <w:t xml:space="preserve"> </w:t>
                  </w:r>
                  <w:r w:rsidRPr="00C666E0">
                    <w:rPr>
                      <w:color w:val="000000" w:themeColor="text1"/>
                      <w:lang w:val="es-MX"/>
                    </w:rPr>
                    <w:t>esperable que los procesos erosivos alcancen una estabilización.</w:t>
                  </w:r>
                </w:p>
              </w:tc>
            </w:tr>
            <w:tr w:rsidR="0029405E" w:rsidRPr="00EB5DCD" w14:paraId="59B0721C" w14:textId="77777777" w:rsidTr="0029405E">
              <w:tc>
                <w:tcPr>
                  <w:tcW w:w="2122" w:type="dxa"/>
                </w:tcPr>
                <w:p w14:paraId="72A8A0EA" w14:textId="77777777" w:rsidR="0029405E" w:rsidRPr="0029405E" w:rsidRDefault="0029405E" w:rsidP="00746B99">
                  <w:pPr>
                    <w:rPr>
                      <w:color w:val="000000" w:themeColor="text1"/>
                      <w:lang w:val="es-MX"/>
                    </w:rPr>
                  </w:pPr>
                  <w:r w:rsidRPr="0029405E">
                    <w:rPr>
                      <w:color w:val="000000" w:themeColor="text1"/>
                      <w:lang w:val="es-MX"/>
                    </w:rPr>
                    <w:t>Método o procedimiento</w:t>
                  </w:r>
                </w:p>
                <w:p w14:paraId="4A32387A" w14:textId="77777777" w:rsidR="0029405E" w:rsidRPr="0029405E" w:rsidRDefault="0029405E" w:rsidP="00746B99">
                  <w:pPr>
                    <w:rPr>
                      <w:color w:val="000000" w:themeColor="text1"/>
                      <w:lang w:val="es-MX"/>
                    </w:rPr>
                  </w:pPr>
                  <w:r w:rsidRPr="0029405E">
                    <w:rPr>
                      <w:color w:val="000000" w:themeColor="text1"/>
                      <w:lang w:val="es-MX"/>
                    </w:rPr>
                    <w:t>de medición</w:t>
                  </w:r>
                </w:p>
              </w:tc>
              <w:tc>
                <w:tcPr>
                  <w:tcW w:w="11438" w:type="dxa"/>
                </w:tcPr>
                <w:p w14:paraId="03AD89C0" w14:textId="77777777" w:rsidR="00C666E0" w:rsidRPr="00C666E0" w:rsidRDefault="00C666E0" w:rsidP="00C666E0">
                  <w:pPr>
                    <w:jc w:val="both"/>
                    <w:rPr>
                      <w:color w:val="000000" w:themeColor="text1"/>
                      <w:lang w:val="es-MX"/>
                    </w:rPr>
                  </w:pPr>
                  <w:r w:rsidRPr="00C666E0">
                    <w:rPr>
                      <w:color w:val="000000" w:themeColor="text1"/>
                      <w:lang w:val="es-MX"/>
                    </w:rPr>
                    <w:t>En aquellos puntos identificados como susceptibles a la erosión, se</w:t>
                  </w:r>
                  <w:r>
                    <w:rPr>
                      <w:color w:val="000000" w:themeColor="text1"/>
                      <w:lang w:val="es-MX"/>
                    </w:rPr>
                    <w:t xml:space="preserve"> </w:t>
                  </w:r>
                  <w:r w:rsidRPr="00C666E0">
                    <w:rPr>
                      <w:color w:val="000000" w:themeColor="text1"/>
                      <w:lang w:val="es-MX"/>
                    </w:rPr>
                    <w:t>verificará y evaluará mediante métodos cuantitativos y cualitativos la</w:t>
                  </w:r>
                  <w:r w:rsidR="00E072FD">
                    <w:rPr>
                      <w:color w:val="000000" w:themeColor="text1"/>
                      <w:lang w:val="es-MX"/>
                    </w:rPr>
                    <w:t xml:space="preserve"> </w:t>
                  </w:r>
                  <w:r w:rsidRPr="00C666E0">
                    <w:rPr>
                      <w:color w:val="000000" w:themeColor="text1"/>
                      <w:lang w:val="es-MX"/>
                    </w:rPr>
                    <w:t>existencia de pérdida de suelo e inestabilidad de laderas y taludes producto</w:t>
                  </w:r>
                  <w:r>
                    <w:rPr>
                      <w:color w:val="000000" w:themeColor="text1"/>
                      <w:lang w:val="es-MX"/>
                    </w:rPr>
                    <w:t xml:space="preserve"> </w:t>
                  </w:r>
                  <w:r w:rsidRPr="00C666E0">
                    <w:rPr>
                      <w:color w:val="000000" w:themeColor="text1"/>
                      <w:lang w:val="es-MX"/>
                    </w:rPr>
                    <w:t>de la activación de procesos erosivos, como escurrimiento superficial y</w:t>
                  </w:r>
                  <w:r>
                    <w:rPr>
                      <w:color w:val="000000" w:themeColor="text1"/>
                      <w:lang w:val="es-MX"/>
                    </w:rPr>
                    <w:t xml:space="preserve"> </w:t>
                  </w:r>
                  <w:r w:rsidRPr="00C666E0">
                    <w:rPr>
                      <w:color w:val="000000" w:themeColor="text1"/>
                      <w:lang w:val="es-MX"/>
                    </w:rPr>
                    <w:t>depositación de sedimentos.</w:t>
                  </w:r>
                </w:p>
                <w:p w14:paraId="338A2DAB" w14:textId="77777777" w:rsidR="00C666E0" w:rsidRPr="00C666E0" w:rsidRDefault="00C666E0" w:rsidP="00C666E0">
                  <w:pPr>
                    <w:jc w:val="both"/>
                    <w:rPr>
                      <w:color w:val="000000" w:themeColor="text1"/>
                      <w:lang w:val="es-MX"/>
                    </w:rPr>
                  </w:pPr>
                  <w:r w:rsidRPr="00C666E0">
                    <w:rPr>
                      <w:color w:val="000000" w:themeColor="text1"/>
                      <w:lang w:val="es-MX"/>
                    </w:rPr>
                    <w:t>A continuación, se detalla el método de medición a utilizar.</w:t>
                  </w:r>
                </w:p>
                <w:p w14:paraId="5706C552" w14:textId="77777777" w:rsidR="00C666E0" w:rsidRPr="007E37E9" w:rsidRDefault="00C666E0" w:rsidP="00AA3E09">
                  <w:pPr>
                    <w:pStyle w:val="Prrafodelista"/>
                    <w:numPr>
                      <w:ilvl w:val="0"/>
                      <w:numId w:val="23"/>
                    </w:numPr>
                    <w:rPr>
                      <w:color w:val="000000" w:themeColor="text1"/>
                      <w:lang w:val="es-MX"/>
                    </w:rPr>
                  </w:pPr>
                  <w:r w:rsidRPr="007E37E9">
                    <w:rPr>
                      <w:color w:val="000000" w:themeColor="text1"/>
                      <w:lang w:val="es-MX"/>
                    </w:rPr>
                    <w:t>Inspección visual y registros fotográficos (método cualitativo):</w:t>
                  </w:r>
                  <w:r w:rsidR="00E072FD" w:rsidRPr="007E37E9">
                    <w:rPr>
                      <w:color w:val="000000" w:themeColor="text1"/>
                      <w:lang w:val="es-MX"/>
                    </w:rPr>
                    <w:t xml:space="preserve"> </w:t>
                  </w:r>
                  <w:r w:rsidRPr="007E37E9">
                    <w:rPr>
                      <w:color w:val="000000" w:themeColor="text1"/>
                      <w:lang w:val="es-MX"/>
                    </w:rPr>
                    <w:t>Mediante visitas de inspección visual y supervisión en el área del proyecto</w:t>
                  </w:r>
                  <w:r w:rsidR="00E072FD" w:rsidRPr="007E37E9">
                    <w:rPr>
                      <w:color w:val="000000" w:themeColor="text1"/>
                      <w:lang w:val="es-MX"/>
                    </w:rPr>
                    <w:t xml:space="preserve"> </w:t>
                  </w:r>
                  <w:r w:rsidRPr="007E37E9">
                    <w:rPr>
                      <w:color w:val="000000" w:themeColor="text1"/>
                      <w:lang w:val="es-MX"/>
                    </w:rPr>
                    <w:t>por parte del Encargado Ambiental, se identificará la formación de</w:t>
                  </w:r>
                  <w:r w:rsidR="00E072FD" w:rsidRPr="007E37E9">
                    <w:rPr>
                      <w:color w:val="000000" w:themeColor="text1"/>
                      <w:lang w:val="es-MX"/>
                    </w:rPr>
                    <w:t xml:space="preserve"> </w:t>
                  </w:r>
                  <w:r w:rsidRPr="007E37E9">
                    <w:rPr>
                      <w:color w:val="000000" w:themeColor="text1"/>
                      <w:lang w:val="es-MX"/>
                    </w:rPr>
                    <w:t>pedestales de erosión, pedregosidad superficial, aparición de raíces</w:t>
                  </w:r>
                  <w:r w:rsidR="00E072FD" w:rsidRPr="007E37E9">
                    <w:rPr>
                      <w:color w:val="000000" w:themeColor="text1"/>
                      <w:lang w:val="es-MX"/>
                    </w:rPr>
                    <w:t xml:space="preserve"> </w:t>
                  </w:r>
                  <w:r w:rsidRPr="007E37E9">
                    <w:rPr>
                      <w:color w:val="000000" w:themeColor="text1"/>
                      <w:lang w:val="es-MX"/>
                    </w:rPr>
                    <w:t>expuestas, montículos de sedimentos al pie de árboles y/o arbustos,</w:t>
                  </w:r>
                  <w:r w:rsidR="00E072FD" w:rsidRPr="007E37E9">
                    <w:rPr>
                      <w:color w:val="000000" w:themeColor="text1"/>
                      <w:lang w:val="es-MX"/>
                    </w:rPr>
                    <w:t xml:space="preserve"> </w:t>
                  </w:r>
                  <w:r w:rsidRPr="007E37E9">
                    <w:rPr>
                      <w:color w:val="000000" w:themeColor="text1"/>
                      <w:lang w:val="es-MX"/>
                    </w:rPr>
                    <w:t>sedimentos en canales de drenaje, aparición canalículos (regaderas),</w:t>
                  </w:r>
                  <w:r w:rsidR="00E072FD" w:rsidRPr="007E37E9">
                    <w:rPr>
                      <w:color w:val="000000" w:themeColor="text1"/>
                      <w:lang w:val="es-MX"/>
                    </w:rPr>
                    <w:t xml:space="preserve"> </w:t>
                  </w:r>
                  <w:r w:rsidRPr="007E37E9">
                    <w:rPr>
                      <w:color w:val="000000" w:themeColor="text1"/>
                      <w:lang w:val="es-MX"/>
                    </w:rPr>
                    <w:t>desplazamiento de laderas, estado de la revegetación de herbáceas y</w:t>
                  </w:r>
                  <w:r w:rsidR="00E072FD" w:rsidRPr="007E37E9">
                    <w:rPr>
                      <w:color w:val="000000" w:themeColor="text1"/>
                      <w:lang w:val="es-MX"/>
                    </w:rPr>
                    <w:t xml:space="preserve"> </w:t>
                  </w:r>
                  <w:r w:rsidRPr="007E37E9">
                    <w:rPr>
                      <w:color w:val="000000" w:themeColor="text1"/>
                      <w:lang w:val="es-MX"/>
                    </w:rPr>
                    <w:t>arbustivas, entre otros, lo que permitirá identificar y diagnosticar la pérdida</w:t>
                  </w:r>
                  <w:r w:rsidR="00E072FD" w:rsidRPr="007E37E9">
                    <w:rPr>
                      <w:color w:val="000000" w:themeColor="text1"/>
                      <w:lang w:val="es-MX"/>
                    </w:rPr>
                    <w:t xml:space="preserve"> </w:t>
                  </w:r>
                  <w:r w:rsidRPr="007E37E9">
                    <w:rPr>
                      <w:color w:val="000000" w:themeColor="text1"/>
                      <w:lang w:val="es-MX"/>
                    </w:rPr>
                    <w:t>de superficie del suelo y sedimentación y el establecimiento de la</w:t>
                  </w:r>
                  <w:r w:rsidR="00E072FD" w:rsidRPr="007E37E9">
                    <w:rPr>
                      <w:color w:val="000000" w:themeColor="text1"/>
                      <w:lang w:val="es-MX"/>
                    </w:rPr>
                    <w:t xml:space="preserve"> </w:t>
                  </w:r>
                  <w:r w:rsidRPr="007E37E9">
                    <w:rPr>
                      <w:color w:val="000000" w:themeColor="text1"/>
                      <w:lang w:val="es-MX"/>
                    </w:rPr>
                    <w:t>vegetación, con la finalidad de aplicar las acciones correctivas (técnicas de</w:t>
                  </w:r>
                  <w:r w:rsidR="00E072FD" w:rsidRPr="007E37E9">
                    <w:rPr>
                      <w:color w:val="000000" w:themeColor="text1"/>
                      <w:lang w:val="es-MX"/>
                    </w:rPr>
                    <w:t xml:space="preserve"> </w:t>
                  </w:r>
                  <w:r w:rsidRPr="007E37E9">
                    <w:rPr>
                      <w:color w:val="000000" w:themeColor="text1"/>
                      <w:lang w:val="es-MX"/>
                    </w:rPr>
                    <w:t>conservación de suelos).</w:t>
                  </w:r>
                </w:p>
                <w:p w14:paraId="39CCD094" w14:textId="77777777" w:rsidR="0029405E" w:rsidRPr="007E37E9" w:rsidRDefault="00C666E0" w:rsidP="00AA3E09">
                  <w:pPr>
                    <w:pStyle w:val="Prrafodelista"/>
                    <w:numPr>
                      <w:ilvl w:val="0"/>
                      <w:numId w:val="23"/>
                    </w:numPr>
                    <w:rPr>
                      <w:color w:val="000000" w:themeColor="text1"/>
                      <w:lang w:val="es-MX"/>
                    </w:rPr>
                  </w:pPr>
                  <w:r w:rsidRPr="007E37E9">
                    <w:rPr>
                      <w:color w:val="000000" w:themeColor="text1"/>
                      <w:lang w:val="es-MX"/>
                    </w:rPr>
                    <w:t>Pedestales de erosión y afloramientos (Pedestales de erosión y</w:t>
                  </w:r>
                  <w:r w:rsidR="00E072FD" w:rsidRPr="007E37E9">
                    <w:rPr>
                      <w:color w:val="000000" w:themeColor="text1"/>
                      <w:lang w:val="es-MX"/>
                    </w:rPr>
                    <w:t xml:space="preserve"> </w:t>
                  </w:r>
                  <w:r w:rsidRPr="007E37E9">
                    <w:rPr>
                      <w:color w:val="000000" w:themeColor="text1"/>
                      <w:lang w:val="es-MX"/>
                    </w:rPr>
                    <w:t>afloramiento):</w:t>
                  </w:r>
                  <w:r w:rsidR="00E072FD" w:rsidRPr="007E37E9">
                    <w:rPr>
                      <w:color w:val="000000" w:themeColor="text1"/>
                      <w:lang w:val="es-MX"/>
                    </w:rPr>
                    <w:t xml:space="preserve"> </w:t>
                  </w:r>
                  <w:r w:rsidRPr="007E37E9">
                    <w:rPr>
                      <w:color w:val="000000" w:themeColor="text1"/>
                      <w:lang w:val="es-MX"/>
                    </w:rPr>
                    <w:t>Los pedestales (en el caso de existir en el área), tendrán un seguimiento de</w:t>
                  </w:r>
                  <w:r w:rsidR="00E072FD" w:rsidRPr="007E37E9">
                    <w:rPr>
                      <w:color w:val="000000" w:themeColor="text1"/>
                      <w:lang w:val="es-MX"/>
                    </w:rPr>
                    <w:t xml:space="preserve"> </w:t>
                  </w:r>
                  <w:r w:rsidRPr="007E37E9">
                    <w:rPr>
                      <w:color w:val="000000" w:themeColor="text1"/>
                      <w:lang w:val="es-MX"/>
                    </w:rPr>
                    <w:t>la altura desde la base de la piedra o “tapa” hasta la base del pedestal (ver</w:t>
                  </w:r>
                  <w:r w:rsidR="00E072FD" w:rsidRPr="007E37E9">
                    <w:rPr>
                      <w:color w:val="000000" w:themeColor="text1"/>
                      <w:lang w:val="es-MX"/>
                    </w:rPr>
                    <w:t xml:space="preserve"> </w:t>
                  </w:r>
                  <w:r w:rsidRPr="007E37E9">
                    <w:rPr>
                      <w:color w:val="000000" w:themeColor="text1"/>
                      <w:lang w:val="es-MX"/>
                    </w:rPr>
                    <w:t>Figura 1) La diferencia entre la altura del pedestal y la superficie del suelo</w:t>
                  </w:r>
                  <w:r w:rsidR="00E072FD" w:rsidRPr="007E37E9">
                    <w:rPr>
                      <w:color w:val="000000" w:themeColor="text1"/>
                      <w:lang w:val="es-MX"/>
                    </w:rPr>
                    <w:t xml:space="preserve"> </w:t>
                  </w:r>
                  <w:r w:rsidRPr="007E37E9">
                    <w:rPr>
                      <w:color w:val="000000" w:themeColor="text1"/>
                      <w:lang w:val="es-MX"/>
                    </w:rPr>
                    <w:t>circundante representará el suelo perdido desde la medición anterior.</w:t>
                  </w:r>
                </w:p>
                <w:p w14:paraId="016A85ED" w14:textId="77777777" w:rsidR="007E37E9" w:rsidRDefault="00E072FD" w:rsidP="007E37E9">
                  <w:pPr>
                    <w:pStyle w:val="Prrafodelista"/>
                    <w:ind w:left="360"/>
                    <w:rPr>
                      <w:color w:val="000000" w:themeColor="text1"/>
                      <w:lang w:val="es-MX"/>
                    </w:rPr>
                  </w:pPr>
                  <w:r w:rsidRPr="007E37E9">
                    <w:rPr>
                      <w:color w:val="000000" w:themeColor="text1"/>
                      <w:lang w:val="es-MX"/>
                    </w:rPr>
                    <w:t>Figura 1 [...]</w:t>
                  </w:r>
                </w:p>
                <w:p w14:paraId="6EA08580" w14:textId="77777777" w:rsidR="007E37E9" w:rsidRPr="007E37E9" w:rsidRDefault="007E37E9" w:rsidP="00AA3E09">
                  <w:pPr>
                    <w:pStyle w:val="Prrafodelista"/>
                    <w:numPr>
                      <w:ilvl w:val="0"/>
                      <w:numId w:val="24"/>
                    </w:numPr>
                    <w:rPr>
                      <w:color w:val="000000" w:themeColor="text1"/>
                      <w:lang w:val="es-MX"/>
                    </w:rPr>
                  </w:pPr>
                  <w:r w:rsidRPr="007E37E9">
                    <w:rPr>
                      <w:color w:val="000000" w:themeColor="text1"/>
                      <w:lang w:val="es-MX"/>
                    </w:rPr>
                    <w:t>Canalículos</w:t>
                  </w:r>
                  <w:r>
                    <w:rPr>
                      <w:color w:val="000000" w:themeColor="text1"/>
                      <w:lang w:val="es-MX"/>
                    </w:rPr>
                    <w:t xml:space="preserve">: </w:t>
                  </w:r>
                  <w:r w:rsidRPr="007E37E9">
                    <w:rPr>
                      <w:color w:val="000000" w:themeColor="text1"/>
                      <w:lang w:val="es-MX"/>
                    </w:rPr>
                    <w:t>Seguimiento de la evolución de canalículos mediante mediciones de</w:t>
                  </w:r>
                  <w:r>
                    <w:rPr>
                      <w:color w:val="000000" w:themeColor="text1"/>
                      <w:lang w:val="es-MX"/>
                    </w:rPr>
                    <w:t xml:space="preserve"> </w:t>
                  </w:r>
                  <w:r w:rsidRPr="007E37E9">
                    <w:rPr>
                      <w:color w:val="000000" w:themeColor="text1"/>
                      <w:lang w:val="es-MX"/>
                    </w:rPr>
                    <w:t>crecimiento en tres dimensiones (ancho, largo y profundidad). En el caso de</w:t>
                  </w:r>
                  <w:r>
                    <w:rPr>
                      <w:color w:val="000000" w:themeColor="text1"/>
                      <w:lang w:val="es-MX"/>
                    </w:rPr>
                    <w:t xml:space="preserve"> </w:t>
                  </w:r>
                  <w:r w:rsidRPr="007E37E9">
                    <w:rPr>
                      <w:color w:val="000000" w:themeColor="text1"/>
                      <w:lang w:val="es-MX"/>
                    </w:rPr>
                    <w:t>detectar la aparición canalículos (señales de erosión por agua de menos de 1</w:t>
                  </w:r>
                  <w:r>
                    <w:rPr>
                      <w:color w:val="000000" w:themeColor="text1"/>
                      <w:lang w:val="es-MX"/>
                    </w:rPr>
                    <w:t xml:space="preserve"> </w:t>
                  </w:r>
                  <w:r w:rsidRPr="007E37E9">
                    <w:rPr>
                      <w:color w:val="000000" w:themeColor="text1"/>
                      <w:lang w:val="es-MX"/>
                    </w:rPr>
                    <w:t>cm de ancho) en los puntos sensibles de medición, éstas serán marcadas</w:t>
                  </w:r>
                  <w:r>
                    <w:rPr>
                      <w:color w:val="000000" w:themeColor="text1"/>
                      <w:lang w:val="es-MX"/>
                    </w:rPr>
                    <w:t xml:space="preserve"> </w:t>
                  </w:r>
                  <w:r w:rsidRPr="007E37E9">
                    <w:rPr>
                      <w:color w:val="000000" w:themeColor="text1"/>
                      <w:lang w:val="es-MX"/>
                    </w:rPr>
                    <w:t>mediante estacas en ancho y largo. A modo de registrar el tamaño inicial de</w:t>
                  </w:r>
                  <w:r>
                    <w:rPr>
                      <w:color w:val="000000" w:themeColor="text1"/>
                      <w:lang w:val="es-MX"/>
                    </w:rPr>
                    <w:t xml:space="preserve"> </w:t>
                  </w:r>
                  <w:r w:rsidRPr="007E37E9">
                    <w:rPr>
                      <w:color w:val="000000" w:themeColor="text1"/>
                      <w:lang w:val="es-MX"/>
                    </w:rPr>
                    <w:t>canalículo y monitorear su evolución en el tiempo. Además, permitirá una</w:t>
                  </w:r>
                  <w:r>
                    <w:rPr>
                      <w:color w:val="000000" w:themeColor="text1"/>
                      <w:lang w:val="es-MX"/>
                    </w:rPr>
                    <w:t xml:space="preserve"> </w:t>
                  </w:r>
                  <w:r w:rsidRPr="007E37E9">
                    <w:rPr>
                      <w:color w:val="000000" w:themeColor="text1"/>
                      <w:lang w:val="es-MX"/>
                    </w:rPr>
                    <w:t>vez instaladas las medidas correctivas (canales de desviación, zanjas,</w:t>
                  </w:r>
                  <w:r>
                    <w:rPr>
                      <w:color w:val="000000" w:themeColor="text1"/>
                      <w:lang w:val="es-MX"/>
                    </w:rPr>
                    <w:t xml:space="preserve"> </w:t>
                  </w:r>
                  <w:r w:rsidRPr="007E37E9">
                    <w:rPr>
                      <w:color w:val="000000" w:themeColor="text1"/>
                      <w:lang w:val="es-MX"/>
                    </w:rPr>
                    <w:t>empalizadas, entre otras), evaluar la efectividad de éstas.</w:t>
                  </w:r>
                </w:p>
                <w:p w14:paraId="1F2E6661" w14:textId="77777777" w:rsidR="007E37E9" w:rsidRPr="007E37E9" w:rsidRDefault="007E37E9" w:rsidP="00AA3E09">
                  <w:pPr>
                    <w:pStyle w:val="Prrafodelista"/>
                    <w:numPr>
                      <w:ilvl w:val="0"/>
                      <w:numId w:val="24"/>
                    </w:numPr>
                    <w:rPr>
                      <w:color w:val="000000" w:themeColor="text1"/>
                      <w:lang w:val="es-MX"/>
                    </w:rPr>
                  </w:pPr>
                  <w:r w:rsidRPr="007E37E9">
                    <w:rPr>
                      <w:color w:val="000000" w:themeColor="text1"/>
                      <w:lang w:val="es-MX"/>
                    </w:rPr>
                    <w:t>Inclinaciones de taludes y laderas</w:t>
                  </w:r>
                  <w:r>
                    <w:rPr>
                      <w:color w:val="000000" w:themeColor="text1"/>
                      <w:lang w:val="es-MX"/>
                    </w:rPr>
                    <w:t xml:space="preserve">: </w:t>
                  </w:r>
                  <w:r w:rsidRPr="007E37E9">
                    <w:rPr>
                      <w:color w:val="000000" w:themeColor="text1"/>
                      <w:lang w:val="es-MX"/>
                    </w:rPr>
                    <w:t>El Encargado Ambiental verificará durante la construcción del Proyecto,</w:t>
                  </w:r>
                  <w:r>
                    <w:rPr>
                      <w:color w:val="000000" w:themeColor="text1"/>
                      <w:lang w:val="es-MX"/>
                    </w:rPr>
                    <w:t xml:space="preserve"> </w:t>
                  </w:r>
                  <w:r w:rsidRPr="007E37E9">
                    <w:rPr>
                      <w:color w:val="000000" w:themeColor="text1"/>
                      <w:lang w:val="es-MX"/>
                    </w:rPr>
                    <w:t>que los taludes y laderas cumplan con el diseño y especificaciones técnicas</w:t>
                  </w:r>
                  <w:r>
                    <w:rPr>
                      <w:color w:val="000000" w:themeColor="text1"/>
                      <w:lang w:val="es-MX"/>
                    </w:rPr>
                    <w:t xml:space="preserve"> </w:t>
                  </w:r>
                  <w:r w:rsidRPr="007E37E9">
                    <w:rPr>
                      <w:color w:val="000000" w:themeColor="text1"/>
                      <w:lang w:val="es-MX"/>
                    </w:rPr>
                    <w:t>consideradas por el Proyecto. Se verificará que el factor de seguridad (FS)</w:t>
                  </w:r>
                  <w:r>
                    <w:rPr>
                      <w:color w:val="000000" w:themeColor="text1"/>
                      <w:lang w:val="es-MX"/>
                    </w:rPr>
                    <w:t xml:space="preserve"> </w:t>
                  </w:r>
                  <w:r w:rsidRPr="007E37E9">
                    <w:rPr>
                      <w:color w:val="000000" w:themeColor="text1"/>
                      <w:lang w:val="es-MX"/>
                    </w:rPr>
                    <w:t>deberá ser mayor a 1 (factor considerado como satisfactorio para la</w:t>
                  </w:r>
                  <w:r>
                    <w:rPr>
                      <w:color w:val="000000" w:themeColor="text1"/>
                      <w:lang w:val="es-MX"/>
                    </w:rPr>
                    <w:t xml:space="preserve"> </w:t>
                  </w:r>
                  <w:r w:rsidRPr="007E37E9">
                    <w:rPr>
                      <w:color w:val="000000" w:themeColor="text1"/>
                      <w:lang w:val="es-MX"/>
                    </w:rPr>
                    <w:t>estabilidad de taludes).</w:t>
                  </w:r>
                </w:p>
                <w:p w14:paraId="521A6563" w14:textId="77777777" w:rsidR="00A211C1" w:rsidRPr="007E37E9" w:rsidRDefault="007E37E9" w:rsidP="00AA3E09">
                  <w:pPr>
                    <w:pStyle w:val="Prrafodelista"/>
                    <w:numPr>
                      <w:ilvl w:val="0"/>
                      <w:numId w:val="24"/>
                    </w:numPr>
                    <w:rPr>
                      <w:color w:val="000000" w:themeColor="text1"/>
                      <w:lang w:val="es-MX"/>
                    </w:rPr>
                  </w:pPr>
                  <w:r w:rsidRPr="007E37E9">
                    <w:rPr>
                      <w:color w:val="000000" w:themeColor="text1"/>
                      <w:lang w:val="es-MX"/>
                    </w:rPr>
                    <w:t>Parcelas de muestreo</w:t>
                  </w:r>
                  <w:r>
                    <w:rPr>
                      <w:color w:val="000000" w:themeColor="text1"/>
                      <w:lang w:val="es-MX"/>
                    </w:rPr>
                    <w:t xml:space="preserve">: </w:t>
                  </w:r>
                  <w:r w:rsidRPr="007E37E9">
                    <w:rPr>
                      <w:color w:val="000000" w:themeColor="text1"/>
                      <w:lang w:val="es-MX"/>
                    </w:rPr>
                    <w:t>Este método permite determinar el porcentaje de cobertura vegetal, de</w:t>
                  </w:r>
                  <w:r>
                    <w:rPr>
                      <w:color w:val="000000" w:themeColor="text1"/>
                      <w:lang w:val="es-MX"/>
                    </w:rPr>
                    <w:t xml:space="preserve"> </w:t>
                  </w:r>
                  <w:r w:rsidRPr="007E37E9">
                    <w:rPr>
                      <w:color w:val="000000" w:themeColor="text1"/>
                      <w:lang w:val="es-MX"/>
                    </w:rPr>
                    <w:t>acuerdo a la cuantificación de la densidad, estado de desarrollo, alturas</w:t>
                  </w:r>
                  <w:r w:rsidR="00A211C1">
                    <w:rPr>
                      <w:color w:val="000000" w:themeColor="text1"/>
                      <w:lang w:val="es-MX"/>
                    </w:rPr>
                    <w:t xml:space="preserve"> </w:t>
                  </w:r>
                  <w:r w:rsidR="00A211C1" w:rsidRPr="00A211C1">
                    <w:rPr>
                      <w:color w:val="000000" w:themeColor="text1"/>
                      <w:lang w:val="es-MX"/>
                    </w:rPr>
                    <w:t>dominantes, entre otros parámetros que ayudan a identificar y registrar los</w:t>
                  </w:r>
                  <w:r w:rsidR="00A211C1">
                    <w:rPr>
                      <w:color w:val="000000" w:themeColor="text1"/>
                      <w:lang w:val="es-MX"/>
                    </w:rPr>
                    <w:t xml:space="preserve"> </w:t>
                  </w:r>
                  <w:r w:rsidR="00A211C1" w:rsidRPr="00A211C1">
                    <w:rPr>
                      <w:color w:val="000000" w:themeColor="text1"/>
                      <w:lang w:val="es-MX"/>
                    </w:rPr>
                    <w:t>cambios en las poblaciones vegetacionales establecidas en los taludes, y</w:t>
                  </w:r>
                  <w:r w:rsidR="00A211C1">
                    <w:rPr>
                      <w:color w:val="000000" w:themeColor="text1"/>
                      <w:lang w:val="es-MX"/>
                    </w:rPr>
                    <w:t xml:space="preserve"> </w:t>
                  </w:r>
                  <w:r w:rsidR="00A211C1" w:rsidRPr="00A211C1">
                    <w:rPr>
                      <w:color w:val="000000" w:themeColor="text1"/>
                      <w:lang w:val="es-MX"/>
                    </w:rPr>
                    <w:t>con ello poder verificar el cumplimiento de la medida</w:t>
                  </w:r>
                  <w:r w:rsidR="00A211C1">
                    <w:rPr>
                      <w:color w:val="000000" w:themeColor="text1"/>
                      <w:lang w:val="es-MX"/>
                    </w:rPr>
                    <w:t>.</w:t>
                  </w:r>
                </w:p>
              </w:tc>
            </w:tr>
            <w:tr w:rsidR="0029405E" w:rsidRPr="00EB5DCD" w14:paraId="1C288F1E" w14:textId="77777777" w:rsidTr="0029405E">
              <w:tc>
                <w:tcPr>
                  <w:tcW w:w="2122" w:type="dxa"/>
                </w:tcPr>
                <w:p w14:paraId="611692A2" w14:textId="77777777" w:rsidR="0029405E" w:rsidRPr="0029405E" w:rsidRDefault="0029405E" w:rsidP="00746B99">
                  <w:pPr>
                    <w:rPr>
                      <w:color w:val="000000" w:themeColor="text1"/>
                      <w:lang w:val="es-MX"/>
                    </w:rPr>
                  </w:pPr>
                  <w:r w:rsidRPr="0029405E">
                    <w:rPr>
                      <w:color w:val="000000" w:themeColor="text1"/>
                      <w:lang w:val="es-MX"/>
                    </w:rPr>
                    <w:t>Periodo, frecuencia</w:t>
                  </w:r>
                </w:p>
                <w:p w14:paraId="3A04315C" w14:textId="77777777" w:rsidR="0029405E" w:rsidRPr="0029405E" w:rsidRDefault="0029405E" w:rsidP="00746B99">
                  <w:pPr>
                    <w:rPr>
                      <w:color w:val="000000" w:themeColor="text1"/>
                      <w:lang w:val="es-MX"/>
                    </w:rPr>
                  </w:pPr>
                  <w:r w:rsidRPr="0029405E">
                    <w:rPr>
                      <w:color w:val="000000" w:themeColor="text1"/>
                      <w:lang w:val="es-MX"/>
                    </w:rPr>
                    <w:lastRenderedPageBreak/>
                    <w:t>y plazo de entrega de los</w:t>
                  </w:r>
                  <w:r>
                    <w:rPr>
                      <w:color w:val="000000" w:themeColor="text1"/>
                      <w:lang w:val="es-MX"/>
                    </w:rPr>
                    <w:t xml:space="preserve"> </w:t>
                  </w:r>
                  <w:r w:rsidRPr="0029405E">
                    <w:rPr>
                      <w:color w:val="000000" w:themeColor="text1"/>
                      <w:lang w:val="es-MX"/>
                    </w:rPr>
                    <w:t>informes</w:t>
                  </w:r>
                </w:p>
              </w:tc>
              <w:tc>
                <w:tcPr>
                  <w:tcW w:w="11438" w:type="dxa"/>
                </w:tcPr>
                <w:p w14:paraId="4DE66E76" w14:textId="77777777" w:rsidR="0029405E" w:rsidRPr="00EB5DCD" w:rsidRDefault="00A211C1" w:rsidP="004A718A">
                  <w:pPr>
                    <w:jc w:val="both"/>
                    <w:rPr>
                      <w:color w:val="000000" w:themeColor="text1"/>
                      <w:lang w:val="es-MX"/>
                    </w:rPr>
                  </w:pPr>
                  <w:r w:rsidRPr="00A211C1">
                    <w:rPr>
                      <w:color w:val="000000" w:themeColor="text1"/>
                      <w:lang w:val="es-MX"/>
                    </w:rPr>
                    <w:lastRenderedPageBreak/>
                    <w:t>Se elaborar</w:t>
                  </w:r>
                  <w:r w:rsidR="004A718A">
                    <w:rPr>
                      <w:color w:val="000000" w:themeColor="text1"/>
                      <w:lang w:val="es-MX"/>
                    </w:rPr>
                    <w:t>án y enviará</w:t>
                  </w:r>
                  <w:r w:rsidRPr="00A211C1">
                    <w:rPr>
                      <w:color w:val="000000" w:themeColor="text1"/>
                      <w:lang w:val="es-MX"/>
                    </w:rPr>
                    <w:t>n a la Superintendencia del Medio Ambiente, como</w:t>
                  </w:r>
                  <w:r>
                    <w:rPr>
                      <w:color w:val="000000" w:themeColor="text1"/>
                      <w:lang w:val="es-MX"/>
                    </w:rPr>
                    <w:t xml:space="preserve"> </w:t>
                  </w:r>
                  <w:r w:rsidRPr="00A211C1">
                    <w:rPr>
                      <w:color w:val="000000" w:themeColor="text1"/>
                      <w:lang w:val="es-MX"/>
                    </w:rPr>
                    <w:t xml:space="preserve">parte de los Informes de Seguimiento y Control Ambiental del </w:t>
                  </w:r>
                  <w:r w:rsidRPr="00A211C1">
                    <w:rPr>
                      <w:color w:val="000000" w:themeColor="text1"/>
                      <w:lang w:val="es-MX"/>
                    </w:rPr>
                    <w:lastRenderedPageBreak/>
                    <w:t>Proyecto, los</w:t>
                  </w:r>
                  <w:r>
                    <w:rPr>
                      <w:color w:val="000000" w:themeColor="text1"/>
                      <w:lang w:val="es-MX"/>
                    </w:rPr>
                    <w:t xml:space="preserve"> </w:t>
                  </w:r>
                  <w:r w:rsidRPr="00A211C1">
                    <w:rPr>
                      <w:color w:val="000000" w:themeColor="text1"/>
                      <w:lang w:val="es-MX"/>
                    </w:rPr>
                    <w:t>reportes del seguimiento y estados de avance de la medida, de forma</w:t>
                  </w:r>
                  <w:r>
                    <w:rPr>
                      <w:color w:val="000000" w:themeColor="text1"/>
                      <w:lang w:val="es-MX"/>
                    </w:rPr>
                    <w:t xml:space="preserve"> </w:t>
                  </w:r>
                  <w:r w:rsidRPr="00A211C1">
                    <w:rPr>
                      <w:color w:val="000000" w:themeColor="text1"/>
                      <w:lang w:val="es-MX"/>
                    </w:rPr>
                    <w:t>semestral durante la etapa de construcción del Proyecto</w:t>
                  </w:r>
                  <w:r>
                    <w:rPr>
                      <w:color w:val="000000" w:themeColor="text1"/>
                      <w:lang w:val="es-MX"/>
                    </w:rPr>
                    <w:t>.</w:t>
                  </w:r>
                </w:p>
              </w:tc>
            </w:tr>
          </w:tbl>
          <w:p w14:paraId="5B073B1A" w14:textId="77777777" w:rsidR="00EB5DCD" w:rsidRDefault="00EB5DCD" w:rsidP="00EB5DCD">
            <w:pPr>
              <w:jc w:val="both"/>
              <w:rPr>
                <w:b/>
                <w:color w:val="000000" w:themeColor="text1"/>
                <w:lang w:val="es-MX"/>
              </w:rPr>
            </w:pPr>
          </w:p>
          <w:p w14:paraId="3F73400B" w14:textId="77777777" w:rsidR="0068433E" w:rsidRPr="0068433E" w:rsidRDefault="0068433E" w:rsidP="00DB256B">
            <w:pPr>
              <w:jc w:val="both"/>
              <w:rPr>
                <w:color w:val="000000" w:themeColor="text1"/>
                <w:lang w:val="es-CL"/>
              </w:rPr>
            </w:pPr>
          </w:p>
        </w:tc>
      </w:tr>
      <w:tr w:rsidR="00DD0617" w:rsidRPr="008B7DE3" w14:paraId="69C16803" w14:textId="77777777" w:rsidTr="0079567A">
        <w:trPr>
          <w:trHeight w:val="627"/>
        </w:trPr>
        <w:tc>
          <w:tcPr>
            <w:tcW w:w="5000" w:type="pct"/>
            <w:gridSpan w:val="2"/>
          </w:tcPr>
          <w:p w14:paraId="3D16D147" w14:textId="77777777" w:rsidR="00DD0617" w:rsidRPr="000756C4" w:rsidRDefault="00DD0617" w:rsidP="00145E14">
            <w:pPr>
              <w:jc w:val="both"/>
              <w:rPr>
                <w:color w:val="000000" w:themeColor="text1"/>
              </w:rPr>
            </w:pPr>
            <w:r w:rsidRPr="000756C4">
              <w:rPr>
                <w:b/>
                <w:color w:val="000000" w:themeColor="text1"/>
              </w:rPr>
              <w:lastRenderedPageBreak/>
              <w:t>Hecho (s):</w:t>
            </w:r>
            <w:r w:rsidRPr="000756C4">
              <w:rPr>
                <w:color w:val="000000" w:themeColor="text1"/>
              </w:rPr>
              <w:t xml:space="preserve"> </w:t>
            </w:r>
          </w:p>
          <w:p w14:paraId="2F676B15" w14:textId="77777777" w:rsidR="00A8639C" w:rsidRPr="000756C4" w:rsidRDefault="00A8639C" w:rsidP="00145E14">
            <w:pPr>
              <w:jc w:val="both"/>
              <w:rPr>
                <w:b/>
                <w:color w:val="000000" w:themeColor="text1"/>
              </w:rPr>
            </w:pPr>
            <w:r w:rsidRPr="000756C4">
              <w:rPr>
                <w:b/>
                <w:color w:val="000000" w:themeColor="text1"/>
              </w:rPr>
              <w:t>Hechos denunciados ante esta Superintendencia</w:t>
            </w:r>
          </w:p>
          <w:p w14:paraId="2D83D9C0" w14:textId="77777777" w:rsidR="005C69AE" w:rsidRPr="000756C4" w:rsidRDefault="00A8639C" w:rsidP="00AA3E09">
            <w:pPr>
              <w:pStyle w:val="Prrafodelista"/>
              <w:numPr>
                <w:ilvl w:val="0"/>
                <w:numId w:val="25"/>
              </w:numPr>
              <w:tabs>
                <w:tab w:val="left" w:pos="900"/>
              </w:tabs>
              <w:ind w:left="360"/>
              <w:rPr>
                <w:rFonts w:cstheme="minorHAnsi"/>
              </w:rPr>
            </w:pPr>
            <w:r w:rsidRPr="000756C4">
              <w:rPr>
                <w:color w:val="000000" w:themeColor="text1"/>
                <w:lang w:val="es-CL"/>
              </w:rPr>
              <w:t>Con fecha 24 de julio de 2020, se ingresa denuncia individualizada con el ID 218-XIII-2020, presentada por la I.M. de Melipilla, en la cual se denuncia que las obras asociadas a movimientos de tierra que se encuentra realizando Eletrans II S.A., en el marco de la construcción de las torres y subestación Alto Melipilla Troncal, en el sector de Cerro Sombrero, en la comuna de Melipilla, incidieron en la activación de desplazamientos en masa que afectaron a vecinos de las Villas Los Valles 1 y 2 de la ciudad de Melipilla, indicando que una vecina del sector experimentó una inundación de su vivienda, perdiendo sus pertenencias domésticas y elementos de trabajo.</w:t>
            </w:r>
          </w:p>
          <w:p w14:paraId="36455B6A" w14:textId="77777777" w:rsidR="005C69AE" w:rsidRPr="000756C4" w:rsidRDefault="005C69AE" w:rsidP="00145E14">
            <w:pPr>
              <w:pStyle w:val="Prrafodelista"/>
              <w:tabs>
                <w:tab w:val="left" w:pos="900"/>
              </w:tabs>
              <w:ind w:left="360"/>
              <w:rPr>
                <w:rFonts w:cstheme="minorHAnsi"/>
              </w:rPr>
            </w:pPr>
            <w:r w:rsidRPr="000756C4">
              <w:rPr>
                <w:color w:val="000000" w:themeColor="text1"/>
                <w:lang w:val="es-CL"/>
              </w:rPr>
              <w:t xml:space="preserve">La denuncia presentada, adjuntaba </w:t>
            </w:r>
            <w:r w:rsidRPr="000756C4">
              <w:rPr>
                <w:rFonts w:cstheme="minorHAnsi"/>
              </w:rPr>
              <w:t xml:space="preserve">Informe de Incidente o Emergencia N°05-A/2020, de la Oficina de Emergencia de la Municipalidad de Melipilla, de fecha 12 de junio de 2020, </w:t>
            </w:r>
            <w:r w:rsidR="001810A8" w:rsidRPr="000756C4">
              <w:rPr>
                <w:rFonts w:cstheme="minorHAnsi"/>
              </w:rPr>
              <w:t xml:space="preserve">el cual señalaba que </w:t>
            </w:r>
            <w:r w:rsidRPr="000756C4">
              <w:rPr>
                <w:rFonts w:cstheme="minorHAnsi"/>
              </w:rPr>
              <w:t>debido a las intensas precipitaciones ocurridas durante el mes de junio en la zona central en general, con fecha 12 de junio de 2020 se produjo un deslizamiento en masa desde el Cerro Sombrero, que afectó viviendas de los conjuntos habitaciones Los Jazmines y Los Valles de Melipilla, ubicados en la zona poniente de la comuna de Melipilla, lo que a su vez afectó a 80 familias por acumulación de lodo en los patios y áreas comunes de los conjuntos habitacionales, afectando además a un departamento, al cual ingresó el lodo, y ocasionando daños a artefactos eléctricos del domicilio.</w:t>
            </w:r>
          </w:p>
          <w:p w14:paraId="1DD0C1FC" w14:textId="77777777" w:rsidR="005C69AE" w:rsidRPr="000756C4" w:rsidRDefault="001810A8" w:rsidP="00145E14">
            <w:pPr>
              <w:pStyle w:val="Prrafodelista"/>
              <w:tabs>
                <w:tab w:val="left" w:pos="900"/>
              </w:tabs>
              <w:ind w:left="360"/>
              <w:rPr>
                <w:color w:val="000000" w:themeColor="text1"/>
              </w:rPr>
            </w:pPr>
            <w:r w:rsidRPr="000756C4">
              <w:rPr>
                <w:rFonts w:cstheme="minorHAnsi"/>
              </w:rPr>
              <w:t xml:space="preserve">La denuncia efectuada por la I.M. de Melipilla, también </w:t>
            </w:r>
            <w:r w:rsidR="0020692E" w:rsidRPr="000756C4">
              <w:rPr>
                <w:rFonts w:cstheme="minorHAnsi"/>
              </w:rPr>
              <w:t>adjunta</w:t>
            </w:r>
            <w:r w:rsidRPr="000756C4">
              <w:rPr>
                <w:rFonts w:cstheme="minorHAnsi"/>
              </w:rPr>
              <w:t>ba</w:t>
            </w:r>
            <w:r w:rsidR="00B57CFD" w:rsidRPr="000756C4">
              <w:rPr>
                <w:rFonts w:cstheme="minorHAnsi"/>
              </w:rPr>
              <w:t xml:space="preserve"> el documento</w:t>
            </w:r>
            <w:r w:rsidR="004A718A" w:rsidRPr="000756C4">
              <w:rPr>
                <w:rFonts w:cstheme="minorHAnsi"/>
              </w:rPr>
              <w:t xml:space="preserve"> titulado </w:t>
            </w:r>
            <w:r w:rsidR="00B57CFD" w:rsidRPr="000756C4">
              <w:rPr>
                <w:rFonts w:cstheme="minorHAnsi"/>
              </w:rPr>
              <w:t>"</w:t>
            </w:r>
            <w:r w:rsidR="00B57CFD" w:rsidRPr="000756C4">
              <w:rPr>
                <w:rFonts w:cstheme="minorHAnsi"/>
                <w:bCs/>
                <w:lang w:val="es-MX"/>
              </w:rPr>
              <w:t>Informe de Hallazgos e Incumplimiento Ambientales del Proyecto Línea Transmisión Lo Aguirre".</w:t>
            </w:r>
            <w:r w:rsidR="0020692E" w:rsidRPr="000756C4">
              <w:rPr>
                <w:rFonts w:cstheme="minorHAnsi"/>
                <w:bCs/>
                <w:lang w:val="es-MX"/>
              </w:rPr>
              <w:t xml:space="preserve"> </w:t>
            </w:r>
          </w:p>
          <w:p w14:paraId="6CAE972B" w14:textId="77777777" w:rsidR="00A8639C" w:rsidRPr="000756C4" w:rsidRDefault="00A8639C" w:rsidP="00145E14">
            <w:pPr>
              <w:pStyle w:val="Prrafodelista"/>
              <w:ind w:left="360"/>
              <w:rPr>
                <w:color w:val="000000" w:themeColor="text1"/>
                <w:lang w:val="es-CL"/>
              </w:rPr>
            </w:pPr>
            <w:r w:rsidRPr="000756C4">
              <w:rPr>
                <w:color w:val="000000" w:themeColor="text1"/>
                <w:lang w:val="es-CL"/>
              </w:rPr>
              <w:t>El incidente asociado al deslizamiento en masa, producto de las lluvias ocurridas el 12 de junio de 2020, de acuerdo a la denuncia recibida, estaría relacionado a la no implementación de una serie de medidas establecidas en la RCA N°1542/2018. Según lo señalado por la Municipalidad en su denuncia, ello incluye aspectos asociados a la estabilización de laderas y taludes, aspectos asociados a la minimización del impacto visual y movimiento de tierras y construcción de caminos.</w:t>
            </w:r>
          </w:p>
          <w:p w14:paraId="00EA366D" w14:textId="77777777" w:rsidR="00A8639C" w:rsidRPr="000756C4" w:rsidRDefault="00A8639C" w:rsidP="00145E14">
            <w:pPr>
              <w:jc w:val="both"/>
              <w:rPr>
                <w:color w:val="000000" w:themeColor="text1"/>
                <w:lang w:val="es-CL"/>
              </w:rPr>
            </w:pPr>
          </w:p>
          <w:p w14:paraId="343692FE" w14:textId="77777777" w:rsidR="00A83D2D" w:rsidRPr="000756C4" w:rsidRDefault="00A8639C" w:rsidP="00AA3E09">
            <w:pPr>
              <w:pStyle w:val="Prrafodelista"/>
              <w:numPr>
                <w:ilvl w:val="0"/>
                <w:numId w:val="25"/>
              </w:numPr>
              <w:tabs>
                <w:tab w:val="left" w:pos="900"/>
              </w:tabs>
              <w:ind w:left="360"/>
              <w:rPr>
                <w:rFonts w:cstheme="minorHAnsi"/>
              </w:rPr>
            </w:pPr>
            <w:r w:rsidRPr="000756C4">
              <w:rPr>
                <w:color w:val="000000" w:themeColor="text1"/>
                <w:lang w:val="es-CL"/>
              </w:rPr>
              <w:t xml:space="preserve">Con fecha 27 de julio de 2020, se recibe complemento a denuncia individualizada con el ID 124-XIII-2020, mediante la cual se </w:t>
            </w:r>
            <w:r w:rsidRPr="000756C4">
              <w:rPr>
                <w:color w:val="000000" w:themeColor="text1"/>
                <w:lang w:val="es-MX"/>
              </w:rPr>
              <w:t>solicita a la SMA que "</w:t>
            </w:r>
            <w:r w:rsidRPr="000756C4">
              <w:rPr>
                <w:i/>
                <w:color w:val="000000" w:themeColor="text1"/>
                <w:lang w:val="es-MX"/>
              </w:rPr>
              <w:t xml:space="preserve">inicie un procedimiento sancionatorio y adopte las medidas del </w:t>
            </w:r>
            <w:r w:rsidRPr="000756C4">
              <w:rPr>
                <w:bCs/>
                <w:i/>
                <w:color w:val="000000" w:themeColor="text1"/>
                <w:lang w:val="es-MX"/>
              </w:rPr>
              <w:t>artículo 48 LOSMA</w:t>
            </w:r>
            <w:r w:rsidRPr="000756C4">
              <w:rPr>
                <w:b/>
                <w:bCs/>
                <w:i/>
                <w:color w:val="000000" w:themeColor="text1"/>
                <w:lang w:val="es-MX"/>
              </w:rPr>
              <w:t xml:space="preserve"> </w:t>
            </w:r>
            <w:r w:rsidRPr="000756C4">
              <w:rPr>
                <w:i/>
                <w:color w:val="000000" w:themeColor="text1"/>
                <w:lang w:val="es-MX"/>
              </w:rPr>
              <w:t xml:space="preserve">que estime necesarias... debido a las infracciones reiteradas de la empresa y el inminente daño al medio ambiente y salud de las personas, toda vez que el </w:t>
            </w:r>
            <w:r w:rsidRPr="000756C4">
              <w:rPr>
                <w:bCs/>
                <w:i/>
                <w:color w:val="000000" w:themeColor="text1"/>
                <w:lang w:val="es-MX"/>
              </w:rPr>
              <w:t>alud producido el mes pasado podría repetirse en una nueva situación de lluvias</w:t>
            </w:r>
            <w:r w:rsidRPr="000756C4">
              <w:rPr>
                <w:color w:val="000000" w:themeColor="text1"/>
                <w:lang w:val="es-MX"/>
              </w:rPr>
              <w:t xml:space="preserve">". El documento presentado, es acompañado por un </w:t>
            </w:r>
            <w:r w:rsidRPr="000756C4">
              <w:rPr>
                <w:color w:val="000000" w:themeColor="text1"/>
                <w:lang w:val="es-CL"/>
              </w:rPr>
              <w:t xml:space="preserve">Informe de Fiscalización elaborado por la Dirección de Obras Municipales de la Ilustre Municipalidad de Melipilla, el cual señala las acciones realizadas por el municipio, ante la obstrucción de Quebradas en el Cerro Sombrero, en el sector </w:t>
            </w:r>
            <w:r w:rsidR="00F10473" w:rsidRPr="000756C4">
              <w:rPr>
                <w:color w:val="000000" w:themeColor="text1"/>
                <w:lang w:val="es-CL"/>
              </w:rPr>
              <w:t>sur poniente</w:t>
            </w:r>
            <w:r w:rsidRPr="000756C4">
              <w:rPr>
                <w:color w:val="000000" w:themeColor="text1"/>
                <w:lang w:val="es-CL"/>
              </w:rPr>
              <w:t xml:space="preserve"> de la comuna de Melipilla, por parte de empresas que estaban ejecutando trabajos en el sector (empresas Concreta y Eletrans), lo que generó inundaciones en las Poblaciones Los Valles y Los Jazmines (anegamientos, destrozo de espacios comunes y derrame de lodos en sectores de circulación peatonal y vehicular).</w:t>
            </w:r>
          </w:p>
          <w:p w14:paraId="2CB1F83C" w14:textId="77777777" w:rsidR="00A83D2D" w:rsidRPr="000756C4" w:rsidRDefault="00A83D2D" w:rsidP="00145E14">
            <w:pPr>
              <w:pStyle w:val="Prrafodelista"/>
              <w:tabs>
                <w:tab w:val="left" w:pos="900"/>
              </w:tabs>
              <w:ind w:left="360"/>
              <w:rPr>
                <w:rFonts w:cstheme="minorHAnsi"/>
              </w:rPr>
            </w:pPr>
          </w:p>
          <w:p w14:paraId="428CF299" w14:textId="77777777" w:rsidR="00A83D2D" w:rsidRPr="000756C4" w:rsidRDefault="00A83D2D" w:rsidP="00AA3E09">
            <w:pPr>
              <w:pStyle w:val="Prrafodelista"/>
              <w:numPr>
                <w:ilvl w:val="0"/>
                <w:numId w:val="25"/>
              </w:numPr>
              <w:tabs>
                <w:tab w:val="left" w:pos="900"/>
              </w:tabs>
              <w:ind w:left="360"/>
              <w:rPr>
                <w:rFonts w:cstheme="minorHAnsi"/>
              </w:rPr>
            </w:pPr>
            <w:r w:rsidRPr="000756C4">
              <w:rPr>
                <w:rFonts w:cstheme="minorHAnsi"/>
                <w:lang w:val="es-MX"/>
              </w:rPr>
              <w:t xml:space="preserve">Con fecha 03 de agosto de 2020, ingresa una nueva denuncia a la SMA, individualizada con el ID 226-XIII-2020, en la que se denuncia la ocurrencia de un alud de agua y lodo que afectó a las viviendas de la Villa Los Valles de Melipilla, con fecha 12 de junio de 2020, lo que estaría asociado a las intervenciones que se están desarrollando en quebradas, suelos, flora y fauna en el Cerro Sombrero, por parte de la Empresa Eletrans II S.A., titular del proyecto </w:t>
            </w:r>
            <w:r w:rsidRPr="000756C4">
              <w:rPr>
                <w:rFonts w:cstheme="minorHAnsi"/>
              </w:rPr>
              <w:t>Línea de Transmisión Lo Aguirre - Alto Melipilla y Alto Melipilla - Rapel.</w:t>
            </w:r>
          </w:p>
          <w:p w14:paraId="34439CC8" w14:textId="77777777" w:rsidR="000756C4" w:rsidRPr="000756C4" w:rsidRDefault="000756C4" w:rsidP="000756C4">
            <w:pPr>
              <w:pStyle w:val="Prrafodelista"/>
              <w:tabs>
                <w:tab w:val="left" w:pos="900"/>
              </w:tabs>
              <w:ind w:left="360"/>
              <w:rPr>
                <w:rFonts w:cstheme="minorHAnsi"/>
              </w:rPr>
            </w:pPr>
          </w:p>
          <w:p w14:paraId="20E26180" w14:textId="77777777" w:rsidR="00A5065D" w:rsidRPr="000756C4" w:rsidRDefault="00A5065D" w:rsidP="00145E14">
            <w:pPr>
              <w:tabs>
                <w:tab w:val="left" w:pos="900"/>
              </w:tabs>
              <w:jc w:val="both"/>
              <w:rPr>
                <w:rFonts w:cstheme="minorHAnsi"/>
              </w:rPr>
            </w:pPr>
          </w:p>
          <w:p w14:paraId="27C331DC" w14:textId="77777777" w:rsidR="00A5065D" w:rsidRPr="000756C4" w:rsidRDefault="00A5065D" w:rsidP="00145E14">
            <w:pPr>
              <w:tabs>
                <w:tab w:val="left" w:pos="900"/>
              </w:tabs>
              <w:jc w:val="both"/>
              <w:rPr>
                <w:rFonts w:cstheme="minorHAnsi"/>
                <w:b/>
              </w:rPr>
            </w:pPr>
            <w:r w:rsidRPr="000756C4">
              <w:rPr>
                <w:rFonts w:cstheme="minorHAnsi"/>
                <w:b/>
              </w:rPr>
              <w:lastRenderedPageBreak/>
              <w:t>Requerimiento de Información efectuado por la SMA al Titular</w:t>
            </w:r>
          </w:p>
          <w:p w14:paraId="065C8DE8" w14:textId="77777777" w:rsidR="008949F9" w:rsidRPr="000756C4" w:rsidRDefault="00A5065D" w:rsidP="00145E14">
            <w:pPr>
              <w:tabs>
                <w:tab w:val="left" w:pos="900"/>
              </w:tabs>
              <w:jc w:val="both"/>
              <w:rPr>
                <w:rFonts w:cstheme="minorHAnsi"/>
              </w:rPr>
            </w:pPr>
            <w:r w:rsidRPr="000756C4">
              <w:rPr>
                <w:rFonts w:cstheme="minorHAnsi"/>
              </w:rPr>
              <w:t>Con fecha 29 de julio de 2020, en consideración a los hechos denunciados, esta Superintendencia procedió a efectuar un requerimiento de información a Eletrans II S.A.</w:t>
            </w:r>
            <w:r w:rsidR="008949F9" w:rsidRPr="000756C4">
              <w:rPr>
                <w:rFonts w:cstheme="minorHAnsi"/>
              </w:rPr>
              <w:t>, a través de la Res. Ex. SMA N°1287/2020, donde se le solicitaron al titular una serie de antecedentes que se detallan a continuación.</w:t>
            </w:r>
          </w:p>
          <w:p w14:paraId="27BCAD9D" w14:textId="77777777" w:rsidR="008949F9" w:rsidRPr="000756C4" w:rsidRDefault="008949F9" w:rsidP="00145E14">
            <w:pPr>
              <w:tabs>
                <w:tab w:val="left" w:pos="900"/>
              </w:tabs>
              <w:jc w:val="both"/>
              <w:rPr>
                <w:rFonts w:cstheme="minorHAnsi"/>
              </w:rPr>
            </w:pPr>
          </w:p>
          <w:p w14:paraId="0C5D1995" w14:textId="77777777" w:rsidR="00A5065D" w:rsidRPr="000756C4" w:rsidRDefault="008949F9" w:rsidP="00AA3E09">
            <w:pPr>
              <w:pStyle w:val="Prrafodelista"/>
              <w:numPr>
                <w:ilvl w:val="0"/>
                <w:numId w:val="26"/>
              </w:numPr>
              <w:tabs>
                <w:tab w:val="left" w:pos="900"/>
              </w:tabs>
              <w:ind w:left="360"/>
              <w:rPr>
                <w:rFonts w:cstheme="minorHAnsi"/>
                <w:lang w:val="es-MX"/>
              </w:rPr>
            </w:pPr>
            <w:r w:rsidRPr="000756C4">
              <w:rPr>
                <w:rFonts w:cstheme="minorHAnsi"/>
              </w:rPr>
              <w:t>Respecto a</w:t>
            </w:r>
            <w:r w:rsidR="00304FF1" w:rsidRPr="000756C4">
              <w:rPr>
                <w:rFonts w:cstheme="minorHAnsi"/>
              </w:rPr>
              <w:t>l deslizamiento en masa ocurrido durante el mes de junio de 2020, se le solicitó al titular describir en detalle las obras que habrían generado la alteración del curso de aguas y el consecuente deslizamiento de sedimentos hacia los sectores habitados en el Sector.</w:t>
            </w:r>
            <w:r w:rsidR="00FF7FBB" w:rsidRPr="000756C4">
              <w:rPr>
                <w:rFonts w:cstheme="minorHAnsi"/>
              </w:rPr>
              <w:t xml:space="preserve"> En su carta del 05 de agosto de 2020, el titular declara que "</w:t>
            </w:r>
            <w:r w:rsidR="00FF7FBB" w:rsidRPr="000756C4">
              <w:rPr>
                <w:rFonts w:cstheme="minorHAnsi"/>
                <w:i/>
                <w:lang w:val="es-MX"/>
              </w:rPr>
              <w:t>Antes de desarrollar en detalle nuestra respuesta, queremos aclarar que las obras del Proyecto (incluyendo la construcción de la Subestación Alto Melipilla y sus estructuras asociadas) no han generado alteración alguna en los cursos de las aguas del sector, y no han generado deslizamiento alguno hacia el sector de Lomas de Manso, el sector Los Jazmines, el Conjunto Habitacional Valles de Melipilla, ni otro sector habitado</w:t>
            </w:r>
            <w:r w:rsidR="00FF7FBB" w:rsidRPr="000756C4">
              <w:rPr>
                <w:rFonts w:cstheme="minorHAnsi"/>
                <w:lang w:val="es-MX"/>
              </w:rPr>
              <w:t>"</w:t>
            </w:r>
            <w:r w:rsidR="00FD3AF0" w:rsidRPr="000756C4">
              <w:rPr>
                <w:rFonts w:cstheme="minorHAnsi"/>
                <w:lang w:val="es-MX"/>
              </w:rPr>
              <w:t xml:space="preserve">. </w:t>
            </w:r>
            <w:r w:rsidR="00F10473" w:rsidRPr="000756C4">
              <w:rPr>
                <w:rFonts w:cstheme="minorHAnsi"/>
                <w:lang w:val="es-MX"/>
              </w:rPr>
              <w:t xml:space="preserve">Se señala además que una vez que Eletrans II S.A. tomó conocimiento de las denuncias encargó la elaboración de un Informe Técnico a la empresa de ingeniería “Rodríguez y Goldsack Ingeniería Civil Limitada”, con la finalidad de determinar si las obras de construcción de la Subestación Alto Melipilla modificaron el normal escurrimiento de las aguas lluvias superficiales de la cuenca afectando a las viviendas cercanas. </w:t>
            </w:r>
            <w:r w:rsidR="00976FEC" w:rsidRPr="000756C4">
              <w:rPr>
                <w:rFonts w:cstheme="minorHAnsi"/>
                <w:lang w:val="es-MX"/>
              </w:rPr>
              <w:t>A partir de la revisión de</w:t>
            </w:r>
            <w:r w:rsidR="00001201" w:rsidRPr="000756C4">
              <w:rPr>
                <w:rFonts w:cstheme="minorHAnsi"/>
                <w:lang w:val="es-MX"/>
              </w:rPr>
              <w:t>l documento</w:t>
            </w:r>
            <w:r w:rsidR="0039432B" w:rsidRPr="000756C4">
              <w:rPr>
                <w:rFonts w:cstheme="minorHAnsi"/>
                <w:lang w:val="es-MX"/>
              </w:rPr>
              <w:t xml:space="preserve"> titulado</w:t>
            </w:r>
            <w:r w:rsidR="00001201" w:rsidRPr="000756C4">
              <w:rPr>
                <w:rFonts w:cstheme="minorHAnsi"/>
                <w:lang w:val="es-MX"/>
              </w:rPr>
              <w:t xml:space="preserve"> "Informe Opinión Técnica y Recomendaciones Inundación Viviendas Cercanas a Proyecto Subestación Alto Melipilla"</w:t>
            </w:r>
            <w:r w:rsidR="00976FEC" w:rsidRPr="000756C4">
              <w:rPr>
                <w:rFonts w:cstheme="minorHAnsi"/>
                <w:lang w:val="es-MX"/>
              </w:rPr>
              <w:t xml:space="preserve">, </w:t>
            </w:r>
            <w:r w:rsidR="00001201" w:rsidRPr="000756C4">
              <w:rPr>
                <w:rFonts w:cstheme="minorHAnsi"/>
                <w:lang w:val="es-MX"/>
              </w:rPr>
              <w:t xml:space="preserve">elaborado por </w:t>
            </w:r>
            <w:r w:rsidR="008D649D" w:rsidRPr="000756C4">
              <w:rPr>
                <w:rFonts w:cstheme="minorHAnsi"/>
                <w:lang w:val="es-MX"/>
              </w:rPr>
              <w:t xml:space="preserve">Rodríguez y Goldsack Ingeniería Civil Ltda., </w:t>
            </w:r>
            <w:r w:rsidR="00976FEC" w:rsidRPr="000756C4">
              <w:rPr>
                <w:rFonts w:cstheme="minorHAnsi"/>
                <w:lang w:val="es-MX"/>
              </w:rPr>
              <w:t>ha sido posible desprender lo siguiente:</w:t>
            </w:r>
          </w:p>
          <w:p w14:paraId="6AAB2FC9" w14:textId="77777777" w:rsidR="009638D1" w:rsidRPr="000756C4" w:rsidRDefault="009638D1" w:rsidP="00AA3E09">
            <w:pPr>
              <w:pStyle w:val="Prrafodelista"/>
              <w:numPr>
                <w:ilvl w:val="0"/>
                <w:numId w:val="27"/>
              </w:numPr>
              <w:tabs>
                <w:tab w:val="left" w:pos="900"/>
              </w:tabs>
              <w:rPr>
                <w:rFonts w:cstheme="minorHAnsi"/>
                <w:lang w:val="es-MX"/>
              </w:rPr>
            </w:pPr>
            <w:r w:rsidRPr="000756C4">
              <w:rPr>
                <w:rFonts w:cstheme="minorHAnsi"/>
                <w:lang w:val="es-MX"/>
              </w:rPr>
              <w:t xml:space="preserve">El informe señala que la Subestación Alto Melipilla se encuentra en construcción y que se ubica al poniente de la ciudad de Melipilla y a aproximadamente 500 metros al sur del conjunto habitacional Valles de Melipilla. </w:t>
            </w:r>
          </w:p>
          <w:p w14:paraId="445516E0" w14:textId="77777777" w:rsidR="009638D1" w:rsidRPr="000756C4" w:rsidRDefault="009638D1" w:rsidP="00AA3E09">
            <w:pPr>
              <w:pStyle w:val="Prrafodelista"/>
              <w:numPr>
                <w:ilvl w:val="0"/>
                <w:numId w:val="27"/>
              </w:numPr>
              <w:tabs>
                <w:tab w:val="left" w:pos="900"/>
              </w:tabs>
              <w:rPr>
                <w:rFonts w:cstheme="minorHAnsi"/>
                <w:lang w:val="es-MX"/>
              </w:rPr>
            </w:pPr>
            <w:r w:rsidRPr="000756C4">
              <w:rPr>
                <w:rFonts w:cstheme="minorHAnsi"/>
                <w:lang w:val="es-MX"/>
              </w:rPr>
              <w:t>El sector en que se emplaza la Subestación, corresponde a lomajes que forman el faldeo norte del Cerro Sombrero, el terreno tiene una pendiente aproximada de 12%, decreciente en dirección sur a norte. Por su parte, el sector donde se localiza el conjunto habitacional Valles de Melipilla, corresponde a planicies con una pendiente aproximada de 3% decreciente en dirección sur a norte.</w:t>
            </w:r>
          </w:p>
          <w:p w14:paraId="0F5B5596" w14:textId="77777777" w:rsidR="009638D1" w:rsidRPr="000756C4" w:rsidRDefault="009638D1" w:rsidP="00AA3E09">
            <w:pPr>
              <w:pStyle w:val="Prrafodelista"/>
              <w:numPr>
                <w:ilvl w:val="0"/>
                <w:numId w:val="27"/>
              </w:numPr>
              <w:tabs>
                <w:tab w:val="left" w:pos="900"/>
              </w:tabs>
              <w:rPr>
                <w:rFonts w:cstheme="minorHAnsi"/>
                <w:lang w:val="es-MX"/>
              </w:rPr>
            </w:pPr>
            <w:r w:rsidRPr="000756C4">
              <w:rPr>
                <w:rFonts w:cstheme="minorHAnsi"/>
                <w:lang w:val="es-MX"/>
              </w:rPr>
              <w:t>El informe señala que el área de emplazamiento de la subestación tiene una superficie aproximada de 18.150 m</w:t>
            </w:r>
            <w:r w:rsidRPr="000756C4">
              <w:rPr>
                <w:rFonts w:cstheme="minorHAnsi"/>
                <w:vertAlign w:val="superscript"/>
                <w:lang w:val="es-MX"/>
              </w:rPr>
              <w:t>2</w:t>
            </w:r>
            <w:r w:rsidRPr="000756C4">
              <w:rPr>
                <w:rFonts w:cstheme="minorHAnsi"/>
                <w:lang w:val="es-MX"/>
              </w:rPr>
              <w:t>. Se indica además que la plataforma de la subestaci</w:t>
            </w:r>
            <w:r w:rsidRPr="000756C4">
              <w:rPr>
                <w:rFonts w:cstheme="minorHAnsi" w:hint="eastAsia"/>
                <w:lang w:val="es-MX"/>
              </w:rPr>
              <w:t>ó</w:t>
            </w:r>
            <w:r w:rsidRPr="000756C4">
              <w:rPr>
                <w:rFonts w:cstheme="minorHAnsi"/>
                <w:lang w:val="es-MX"/>
              </w:rPr>
              <w:t>n se implanta en una ladera con una pendiente de aproximadamente 12% decreciente en direcci</w:t>
            </w:r>
            <w:r w:rsidRPr="000756C4">
              <w:rPr>
                <w:rFonts w:cstheme="minorHAnsi" w:hint="eastAsia"/>
                <w:lang w:val="es-MX"/>
              </w:rPr>
              <w:t>ó</w:t>
            </w:r>
            <w:r w:rsidRPr="000756C4">
              <w:rPr>
                <w:rFonts w:cstheme="minorHAnsi"/>
                <w:lang w:val="es-MX"/>
              </w:rPr>
              <w:t>n Sur a Norte y est</w:t>
            </w:r>
            <w:r w:rsidRPr="000756C4">
              <w:rPr>
                <w:rFonts w:cstheme="minorHAnsi" w:hint="eastAsia"/>
                <w:lang w:val="es-MX"/>
              </w:rPr>
              <w:t>á</w:t>
            </w:r>
            <w:r w:rsidRPr="000756C4">
              <w:rPr>
                <w:rFonts w:cstheme="minorHAnsi"/>
                <w:lang w:val="es-MX"/>
              </w:rPr>
              <w:t xml:space="preserve"> construida a base de cortes en aproximadamente 85% del </w:t>
            </w:r>
            <w:r w:rsidRPr="000756C4">
              <w:rPr>
                <w:rFonts w:cstheme="minorHAnsi" w:hint="eastAsia"/>
                <w:lang w:val="es-MX"/>
              </w:rPr>
              <w:t>á</w:t>
            </w:r>
            <w:r w:rsidRPr="000756C4">
              <w:rPr>
                <w:rFonts w:cstheme="minorHAnsi"/>
                <w:lang w:val="es-MX"/>
              </w:rPr>
              <w:t>rea de implantaci</w:t>
            </w:r>
            <w:r w:rsidRPr="000756C4">
              <w:rPr>
                <w:rFonts w:cstheme="minorHAnsi" w:hint="eastAsia"/>
                <w:lang w:val="es-MX"/>
              </w:rPr>
              <w:t>ó</w:t>
            </w:r>
            <w:r w:rsidRPr="000756C4">
              <w:rPr>
                <w:rFonts w:cstheme="minorHAnsi"/>
                <w:lang w:val="es-MX"/>
              </w:rPr>
              <w:t>n y en 15% restante est</w:t>
            </w:r>
            <w:r w:rsidRPr="000756C4">
              <w:rPr>
                <w:rFonts w:cstheme="minorHAnsi" w:hint="eastAsia"/>
                <w:lang w:val="es-MX"/>
              </w:rPr>
              <w:t>á</w:t>
            </w:r>
            <w:r w:rsidRPr="000756C4">
              <w:rPr>
                <w:rFonts w:cstheme="minorHAnsi"/>
                <w:lang w:val="es-MX"/>
              </w:rPr>
              <w:t xml:space="preserve"> construida a base de un relleno granular.</w:t>
            </w:r>
          </w:p>
          <w:p w14:paraId="3DEF1689" w14:textId="77777777" w:rsidR="009638D1" w:rsidRPr="000756C4" w:rsidRDefault="009638D1" w:rsidP="00AA3E09">
            <w:pPr>
              <w:pStyle w:val="Prrafodelista"/>
              <w:numPr>
                <w:ilvl w:val="0"/>
                <w:numId w:val="27"/>
              </w:numPr>
              <w:tabs>
                <w:tab w:val="left" w:pos="900"/>
              </w:tabs>
              <w:rPr>
                <w:rFonts w:cstheme="minorHAnsi"/>
                <w:lang w:val="es-MX"/>
              </w:rPr>
            </w:pPr>
            <w:r w:rsidRPr="000756C4">
              <w:rPr>
                <w:rFonts w:cstheme="minorHAnsi"/>
                <w:lang w:val="es-MX"/>
              </w:rPr>
              <w:t>En el informe se indica que debido a las precipitaciones ocurridas el día 12 de junio de 2020 (aproximadamente 30 mm), se activaron las quebradas de la ladera norte del Cerro Sombrero, generando un flujo de barro hacia los puntos más bajos del área, específicamente donde se localiza el conjunto habitacional Valles de Melipilla. Al respecto el informe estima que el área de inundación considera una superficie de aproximadamente 3.000 m</w:t>
            </w:r>
            <w:r w:rsidRPr="000756C4">
              <w:rPr>
                <w:rFonts w:cstheme="minorHAnsi"/>
                <w:vertAlign w:val="superscript"/>
                <w:lang w:val="es-MX"/>
              </w:rPr>
              <w:t>2</w:t>
            </w:r>
            <w:r w:rsidRPr="000756C4">
              <w:rPr>
                <w:rFonts w:cstheme="minorHAnsi"/>
                <w:lang w:val="es-MX"/>
              </w:rPr>
              <w:t xml:space="preserve"> (ver fotografías </w:t>
            </w:r>
            <w:r w:rsidR="007317C0" w:rsidRPr="000756C4">
              <w:rPr>
                <w:rFonts w:cstheme="minorHAnsi"/>
                <w:lang w:val="es-MX"/>
              </w:rPr>
              <w:t>1 y 2</w:t>
            </w:r>
            <w:r w:rsidRPr="000756C4">
              <w:rPr>
                <w:rFonts w:cstheme="minorHAnsi"/>
                <w:lang w:val="es-MX"/>
              </w:rPr>
              <w:t>).</w:t>
            </w:r>
          </w:p>
          <w:p w14:paraId="184064B5" w14:textId="77777777" w:rsidR="009638D1" w:rsidRPr="000756C4" w:rsidRDefault="009638D1" w:rsidP="00AA3E09">
            <w:pPr>
              <w:pStyle w:val="Prrafodelista"/>
              <w:numPr>
                <w:ilvl w:val="0"/>
                <w:numId w:val="27"/>
              </w:numPr>
              <w:tabs>
                <w:tab w:val="left" w:pos="900"/>
              </w:tabs>
              <w:rPr>
                <w:rFonts w:cstheme="minorHAnsi"/>
                <w:lang w:val="es-MX"/>
              </w:rPr>
            </w:pPr>
            <w:r w:rsidRPr="000756C4">
              <w:rPr>
                <w:rFonts w:cstheme="minorHAnsi"/>
                <w:lang w:val="es-MX"/>
              </w:rPr>
              <w:t>El informe presenta un análisis de fotografías aéreas, a partir del cual se muestran las cuencas presentes en el área analizada, así como las vías de escurrimiento, los canales en zanja existentes y su relación con la subestación Alto Melipilla y el Conjunto Habitacional Valles de Melipilla.</w:t>
            </w:r>
          </w:p>
          <w:p w14:paraId="79642C8C" w14:textId="77777777" w:rsidR="009638D1" w:rsidRPr="000756C4" w:rsidRDefault="009638D1" w:rsidP="00AA3E09">
            <w:pPr>
              <w:pStyle w:val="Prrafodelista"/>
              <w:numPr>
                <w:ilvl w:val="0"/>
                <w:numId w:val="27"/>
              </w:numPr>
              <w:tabs>
                <w:tab w:val="left" w:pos="900"/>
              </w:tabs>
              <w:rPr>
                <w:rFonts w:cstheme="minorHAnsi"/>
                <w:lang w:val="es-MX"/>
              </w:rPr>
            </w:pPr>
            <w:r w:rsidRPr="000756C4">
              <w:rPr>
                <w:rFonts w:cstheme="minorHAnsi"/>
                <w:lang w:val="es-MX"/>
              </w:rPr>
              <w:t>A partir del análisis de fotografías aéreas, el informe señala la existencia de dos cuencas principales</w:t>
            </w:r>
            <w:r w:rsidR="0039432B" w:rsidRPr="000756C4">
              <w:rPr>
                <w:rFonts w:cstheme="minorHAnsi"/>
                <w:lang w:val="es-MX"/>
              </w:rPr>
              <w:t>, la cuenca Oriente y la cuenca Poniente</w:t>
            </w:r>
            <w:r w:rsidRPr="000756C4">
              <w:rPr>
                <w:rFonts w:cstheme="minorHAnsi"/>
                <w:lang w:val="es-MX"/>
              </w:rPr>
              <w:t xml:space="preserve"> (ver figuras </w:t>
            </w:r>
            <w:r w:rsidR="00EE759A" w:rsidRPr="000756C4">
              <w:rPr>
                <w:rFonts w:cstheme="minorHAnsi"/>
                <w:lang w:val="es-MX"/>
              </w:rPr>
              <w:t>5</w:t>
            </w:r>
            <w:r w:rsidRPr="000756C4">
              <w:rPr>
                <w:rFonts w:cstheme="minorHAnsi"/>
                <w:lang w:val="es-MX"/>
              </w:rPr>
              <w:t xml:space="preserve"> y </w:t>
            </w:r>
            <w:r w:rsidR="00EE759A" w:rsidRPr="000756C4">
              <w:rPr>
                <w:rFonts w:cstheme="minorHAnsi"/>
                <w:lang w:val="es-MX"/>
              </w:rPr>
              <w:t>6</w:t>
            </w:r>
            <w:r w:rsidR="0039432B" w:rsidRPr="000756C4">
              <w:rPr>
                <w:rFonts w:cstheme="minorHAnsi"/>
                <w:lang w:val="es-MX"/>
              </w:rPr>
              <w:t>): i) Respecto a l</w:t>
            </w:r>
            <w:r w:rsidRPr="000756C4">
              <w:rPr>
                <w:rFonts w:cstheme="minorHAnsi"/>
                <w:lang w:val="es-MX"/>
              </w:rPr>
              <w:t xml:space="preserve">a cuenca Oriente, </w:t>
            </w:r>
            <w:r w:rsidR="0039432B" w:rsidRPr="000756C4">
              <w:rPr>
                <w:rFonts w:cstheme="minorHAnsi"/>
                <w:lang w:val="es-MX"/>
              </w:rPr>
              <w:t>sus escurrimientos se</w:t>
            </w:r>
            <w:r w:rsidRPr="000756C4">
              <w:rPr>
                <w:rFonts w:cstheme="minorHAnsi"/>
                <w:lang w:val="es-MX"/>
              </w:rPr>
              <w:t xml:space="preserve"> encauza</w:t>
            </w:r>
            <w:r w:rsidR="0039432B" w:rsidRPr="000756C4">
              <w:rPr>
                <w:rFonts w:cstheme="minorHAnsi"/>
                <w:lang w:val="es-MX"/>
              </w:rPr>
              <w:t>n</w:t>
            </w:r>
            <w:r w:rsidRPr="000756C4">
              <w:rPr>
                <w:rFonts w:cstheme="minorHAnsi"/>
                <w:lang w:val="es-MX"/>
              </w:rPr>
              <w:t xml:space="preserve"> aguas abajo en un canal en zanja que a su vez entrega las aguas al canal cole</w:t>
            </w:r>
            <w:r w:rsidR="0039432B" w:rsidRPr="000756C4">
              <w:rPr>
                <w:rFonts w:cstheme="minorHAnsi"/>
                <w:lang w:val="es-MX"/>
              </w:rPr>
              <w:t>ctor de la calle Carlos Avilés. S</w:t>
            </w:r>
            <w:r w:rsidRPr="000756C4">
              <w:rPr>
                <w:rFonts w:cstheme="minorHAnsi"/>
                <w:lang w:val="es-MX"/>
              </w:rPr>
              <w:t xml:space="preserve">e señala que el encauzamiento se produce aguas abajo del área de emplazamiento de la Subestación Alto Melipilla y que la mayor parte del escurrimiento de la cuenca oriente fue captada por el canal ubicado en calle Carlos </w:t>
            </w:r>
            <w:r w:rsidR="00F10473" w:rsidRPr="000756C4">
              <w:rPr>
                <w:rFonts w:cstheme="minorHAnsi"/>
                <w:lang w:val="es-MX"/>
              </w:rPr>
              <w:t>Avilés</w:t>
            </w:r>
            <w:r w:rsidRPr="000756C4">
              <w:rPr>
                <w:rFonts w:cstheme="minorHAnsi"/>
                <w:lang w:val="es-MX"/>
              </w:rPr>
              <w:t xml:space="preserve">. Se indica que el canal en zanja fue sobrepasado por el escurrimiento proveniente de la cuenca Oriente, </w:t>
            </w:r>
            <w:r w:rsidR="00C360F4" w:rsidRPr="000756C4">
              <w:rPr>
                <w:rFonts w:cstheme="minorHAnsi"/>
                <w:lang w:val="es-MX"/>
              </w:rPr>
              <w:t xml:space="preserve">pero que </w:t>
            </w:r>
            <w:r w:rsidRPr="000756C4">
              <w:rPr>
                <w:rFonts w:cstheme="minorHAnsi"/>
                <w:lang w:val="es-MX"/>
              </w:rPr>
              <w:t xml:space="preserve">éste no habría alcanzado la zona de las viviendas, por cuanto no se observan rastros de escurrimientos. El informe además señala que por la esquina oriente de la plataforma de la subestación pasó uno de los brazos del escurrimiento de la cuenca Oriente, el informe agrega que en las fotografías no se observa arrastre de material de la plataforma de la subestación. ii) Respecto a la cuenca Poniente, se indica que esta encauza aguas abajo, en un canal en zanja que opera como contrafoso hasta llegar a la zona inundada, sin observarse una continuación de este cauce hacia el norte. Se señala que el agua inundada por el flujo de barro se encuentra adyacente al sector donde el cauce de esta cuenca debiese </w:t>
            </w:r>
            <w:r w:rsidRPr="000756C4">
              <w:rPr>
                <w:rFonts w:cstheme="minorHAnsi"/>
                <w:lang w:val="es-MX"/>
              </w:rPr>
              <w:lastRenderedPageBreak/>
              <w:t>continuar aguas abajo.</w:t>
            </w:r>
          </w:p>
          <w:p w14:paraId="130DEAED" w14:textId="77777777" w:rsidR="009638D1" w:rsidRPr="000756C4" w:rsidRDefault="009638D1" w:rsidP="00AA3E09">
            <w:pPr>
              <w:pStyle w:val="Prrafodelista"/>
              <w:numPr>
                <w:ilvl w:val="0"/>
                <w:numId w:val="27"/>
              </w:numPr>
              <w:tabs>
                <w:tab w:val="left" w:pos="900"/>
              </w:tabs>
              <w:rPr>
                <w:rFonts w:cstheme="minorHAnsi"/>
                <w:lang w:val="es-MX"/>
              </w:rPr>
            </w:pPr>
            <w:r w:rsidRPr="000756C4">
              <w:rPr>
                <w:rFonts w:cstheme="minorHAnsi"/>
                <w:lang w:val="es-MX"/>
              </w:rPr>
              <w:t>El informe señala además que se efectuó una visita a terreno el 30 de junio de 2020, en la que pudo observarse que el escurrimiento de una de las quebradas de la cuenca oriente afectó la esquina oriente de la subestación Alto Melipilla, observándose erosión superficial del terreno, se señala que el área afectada corresponde a aproximadamente 850 m</w:t>
            </w:r>
            <w:r w:rsidRPr="000756C4">
              <w:rPr>
                <w:rFonts w:cstheme="minorHAnsi"/>
                <w:vertAlign w:val="superscript"/>
                <w:lang w:val="es-MX"/>
              </w:rPr>
              <w:t>2</w:t>
            </w:r>
            <w:r w:rsidRPr="000756C4">
              <w:rPr>
                <w:rFonts w:cstheme="minorHAnsi"/>
                <w:lang w:val="es-MX"/>
              </w:rPr>
              <w:t>, lo que corresponde al 5% del total de la subestación. El informe señala que no se observan rellenos o excavaciones en el área del proyecto de la Subestación Alto Melipilla que impliquen cambios en los escurrimientos de las aguas superficiales</w:t>
            </w:r>
            <w:r w:rsidR="00A20004" w:rsidRPr="000756C4">
              <w:rPr>
                <w:rFonts w:cstheme="minorHAnsi"/>
                <w:lang w:val="es-MX"/>
              </w:rPr>
              <w:t xml:space="preserve"> (ver fotografías </w:t>
            </w:r>
            <w:r w:rsidR="00BC679C" w:rsidRPr="000756C4">
              <w:rPr>
                <w:rFonts w:cstheme="minorHAnsi"/>
                <w:lang w:val="es-MX"/>
              </w:rPr>
              <w:t>3</w:t>
            </w:r>
            <w:r w:rsidR="00A20004" w:rsidRPr="000756C4">
              <w:rPr>
                <w:rFonts w:cstheme="minorHAnsi"/>
                <w:lang w:val="es-MX"/>
              </w:rPr>
              <w:t xml:space="preserve"> </w:t>
            </w:r>
            <w:r w:rsidR="00AD075E" w:rsidRPr="000756C4">
              <w:rPr>
                <w:rFonts w:cstheme="minorHAnsi"/>
                <w:lang w:val="es-MX"/>
              </w:rPr>
              <w:t>a la</w:t>
            </w:r>
            <w:r w:rsidR="00A20004" w:rsidRPr="000756C4">
              <w:rPr>
                <w:rFonts w:cstheme="minorHAnsi"/>
                <w:lang w:val="es-MX"/>
              </w:rPr>
              <w:t xml:space="preserve"> </w:t>
            </w:r>
            <w:r w:rsidR="00BC679C" w:rsidRPr="000756C4">
              <w:rPr>
                <w:rFonts w:cstheme="minorHAnsi"/>
                <w:lang w:val="es-MX"/>
              </w:rPr>
              <w:t>6</w:t>
            </w:r>
            <w:r w:rsidR="00A20004" w:rsidRPr="000756C4">
              <w:rPr>
                <w:rFonts w:cstheme="minorHAnsi"/>
                <w:lang w:val="es-MX"/>
              </w:rPr>
              <w:t>)</w:t>
            </w:r>
            <w:r w:rsidRPr="000756C4">
              <w:rPr>
                <w:rFonts w:cstheme="minorHAnsi"/>
                <w:lang w:val="es-MX"/>
              </w:rPr>
              <w:t>.</w:t>
            </w:r>
          </w:p>
          <w:p w14:paraId="17FA4783" w14:textId="77777777" w:rsidR="003908F3" w:rsidRPr="000756C4" w:rsidRDefault="008C6AD9" w:rsidP="00AA3E09">
            <w:pPr>
              <w:pStyle w:val="Prrafodelista"/>
              <w:numPr>
                <w:ilvl w:val="0"/>
                <w:numId w:val="27"/>
              </w:numPr>
              <w:tabs>
                <w:tab w:val="left" w:pos="900"/>
              </w:tabs>
              <w:rPr>
                <w:rFonts w:cstheme="minorHAnsi"/>
                <w:lang w:val="es-MX"/>
              </w:rPr>
            </w:pPr>
            <w:r w:rsidRPr="000756C4">
              <w:rPr>
                <w:rFonts w:cstheme="minorHAnsi"/>
                <w:lang w:val="es-MX"/>
              </w:rPr>
              <w:t xml:space="preserve">Si bien el </w:t>
            </w:r>
            <w:r w:rsidR="00C360F4" w:rsidRPr="000756C4">
              <w:rPr>
                <w:rFonts w:cstheme="minorHAnsi"/>
                <w:lang w:val="es-MX"/>
              </w:rPr>
              <w:t>informe aportado por el titular</w:t>
            </w:r>
            <w:r w:rsidRPr="000756C4">
              <w:rPr>
                <w:rFonts w:cstheme="minorHAnsi"/>
                <w:lang w:val="es-MX"/>
              </w:rPr>
              <w:t xml:space="preserve"> concluye que "</w:t>
            </w:r>
            <w:r w:rsidRPr="000756C4">
              <w:rPr>
                <w:rFonts w:cstheme="minorHAnsi"/>
                <w:i/>
                <w:lang w:val="es-MX"/>
              </w:rPr>
              <w:t>las obras existentes de la Subestaci</w:t>
            </w:r>
            <w:r w:rsidRPr="000756C4">
              <w:rPr>
                <w:rFonts w:cstheme="minorHAnsi" w:hint="eastAsia"/>
                <w:i/>
                <w:lang w:val="es-MX"/>
              </w:rPr>
              <w:t>ó</w:t>
            </w:r>
            <w:r w:rsidRPr="000756C4">
              <w:rPr>
                <w:rFonts w:cstheme="minorHAnsi"/>
                <w:i/>
                <w:lang w:val="es-MX"/>
              </w:rPr>
              <w:t>n Alto Melipilla no est</w:t>
            </w:r>
            <w:r w:rsidRPr="000756C4">
              <w:rPr>
                <w:rFonts w:cstheme="minorHAnsi" w:hint="eastAsia"/>
                <w:i/>
                <w:lang w:val="es-MX"/>
              </w:rPr>
              <w:t>á</w:t>
            </w:r>
            <w:r w:rsidRPr="000756C4">
              <w:rPr>
                <w:rFonts w:cstheme="minorHAnsi"/>
                <w:i/>
                <w:lang w:val="es-MX"/>
              </w:rPr>
              <w:t>n relacionadas con la inundaci</w:t>
            </w:r>
            <w:r w:rsidRPr="000756C4">
              <w:rPr>
                <w:rFonts w:cstheme="minorHAnsi" w:hint="eastAsia"/>
                <w:i/>
                <w:lang w:val="es-MX"/>
              </w:rPr>
              <w:t>ó</w:t>
            </w:r>
            <w:r w:rsidRPr="000756C4">
              <w:rPr>
                <w:rFonts w:cstheme="minorHAnsi"/>
                <w:i/>
                <w:lang w:val="es-MX"/>
              </w:rPr>
              <w:t>n del Complejo Habitacional Valles de Melipilla</w:t>
            </w:r>
            <w:r w:rsidRPr="000756C4">
              <w:rPr>
                <w:rFonts w:cstheme="minorHAnsi"/>
                <w:lang w:val="es-MX"/>
              </w:rPr>
              <w:t>", entre sus recomendaciones</w:t>
            </w:r>
            <w:r w:rsidR="00C360F4" w:rsidRPr="000756C4">
              <w:rPr>
                <w:rFonts w:cstheme="minorHAnsi"/>
                <w:lang w:val="es-MX"/>
              </w:rPr>
              <w:t xml:space="preserve"> el mismo reporte</w:t>
            </w:r>
            <w:r w:rsidRPr="000756C4">
              <w:rPr>
                <w:rFonts w:cstheme="minorHAnsi"/>
                <w:lang w:val="es-MX"/>
              </w:rPr>
              <w:t xml:space="preserve"> señala que "</w:t>
            </w:r>
            <w:r w:rsidRPr="000756C4">
              <w:rPr>
                <w:rFonts w:cstheme="minorHAnsi"/>
                <w:i/>
                <w:lang w:val="es-MX"/>
              </w:rPr>
              <w:t>Se deben realizar las obras de saneamiento hidr</w:t>
            </w:r>
            <w:r w:rsidRPr="000756C4">
              <w:rPr>
                <w:rFonts w:cstheme="minorHAnsi" w:hint="eastAsia"/>
                <w:i/>
                <w:lang w:val="es-MX"/>
              </w:rPr>
              <w:t>á</w:t>
            </w:r>
            <w:r w:rsidRPr="000756C4">
              <w:rPr>
                <w:rFonts w:cstheme="minorHAnsi"/>
                <w:i/>
                <w:lang w:val="es-MX"/>
              </w:rPr>
              <w:t>ulico que capten las aguas</w:t>
            </w:r>
            <w:r w:rsidR="009B53A5" w:rsidRPr="000756C4">
              <w:rPr>
                <w:rFonts w:cstheme="minorHAnsi"/>
                <w:i/>
                <w:lang w:val="es-MX"/>
              </w:rPr>
              <w:t xml:space="preserve"> </w:t>
            </w:r>
            <w:r w:rsidRPr="000756C4">
              <w:rPr>
                <w:rFonts w:cstheme="minorHAnsi"/>
                <w:i/>
                <w:lang w:val="es-MX"/>
              </w:rPr>
              <w:t>provenientes de la v</w:t>
            </w:r>
            <w:r w:rsidRPr="000756C4">
              <w:rPr>
                <w:rFonts w:cstheme="minorHAnsi" w:hint="eastAsia"/>
                <w:i/>
                <w:lang w:val="es-MX"/>
              </w:rPr>
              <w:t>í</w:t>
            </w:r>
            <w:r w:rsidRPr="000756C4">
              <w:rPr>
                <w:rFonts w:cstheme="minorHAnsi"/>
                <w:i/>
                <w:lang w:val="es-MX"/>
              </w:rPr>
              <w:t>a de escurrimiento que atraviesa la esquina Oriente de la</w:t>
            </w:r>
            <w:r w:rsidR="009B53A5" w:rsidRPr="000756C4">
              <w:rPr>
                <w:rFonts w:cstheme="minorHAnsi"/>
                <w:i/>
                <w:lang w:val="es-MX"/>
              </w:rPr>
              <w:t xml:space="preserve"> </w:t>
            </w:r>
            <w:r w:rsidRPr="000756C4">
              <w:rPr>
                <w:rFonts w:cstheme="minorHAnsi"/>
                <w:i/>
                <w:lang w:val="es-MX"/>
              </w:rPr>
              <w:t>Subestaci</w:t>
            </w:r>
            <w:r w:rsidRPr="000756C4">
              <w:rPr>
                <w:rFonts w:cstheme="minorHAnsi" w:hint="eastAsia"/>
                <w:i/>
                <w:lang w:val="es-MX"/>
              </w:rPr>
              <w:t>ó</w:t>
            </w:r>
            <w:r w:rsidRPr="000756C4">
              <w:rPr>
                <w:rFonts w:cstheme="minorHAnsi"/>
                <w:i/>
                <w:lang w:val="es-MX"/>
              </w:rPr>
              <w:t>n y la entreguen a puntos controlados</w:t>
            </w:r>
            <w:r w:rsidR="009B53A5" w:rsidRPr="000756C4">
              <w:rPr>
                <w:rFonts w:cstheme="minorHAnsi"/>
                <w:lang w:val="es-MX"/>
              </w:rPr>
              <w:t>"</w:t>
            </w:r>
            <w:r w:rsidRPr="000756C4">
              <w:rPr>
                <w:rFonts w:cstheme="minorHAnsi"/>
                <w:lang w:val="es-MX"/>
              </w:rPr>
              <w:t>.</w:t>
            </w:r>
          </w:p>
          <w:p w14:paraId="77963604" w14:textId="77777777" w:rsidR="009638D1" w:rsidRPr="000756C4" w:rsidRDefault="009638D1" w:rsidP="00145E14">
            <w:pPr>
              <w:pStyle w:val="Prrafodelista"/>
              <w:tabs>
                <w:tab w:val="left" w:pos="900"/>
              </w:tabs>
              <w:rPr>
                <w:rFonts w:cstheme="minorHAnsi"/>
                <w:lang w:val="es-MX"/>
              </w:rPr>
            </w:pPr>
          </w:p>
          <w:p w14:paraId="58A337F4" w14:textId="77777777" w:rsidR="009638D1" w:rsidRPr="000756C4" w:rsidRDefault="009638D1" w:rsidP="00AA3E09">
            <w:pPr>
              <w:pStyle w:val="Prrafodelista"/>
              <w:numPr>
                <w:ilvl w:val="0"/>
                <w:numId w:val="26"/>
              </w:numPr>
              <w:tabs>
                <w:tab w:val="left" w:pos="900"/>
              </w:tabs>
              <w:ind w:left="360"/>
              <w:rPr>
                <w:rFonts w:cstheme="minorHAnsi"/>
                <w:lang w:val="es-MX"/>
              </w:rPr>
            </w:pPr>
            <w:r w:rsidRPr="000756C4">
              <w:rPr>
                <w:rFonts w:cstheme="minorHAnsi"/>
                <w:lang w:val="es-CL"/>
              </w:rPr>
              <w:t xml:space="preserve">Entre los antecedentes requeridos al titular por la SMA, se </w:t>
            </w:r>
            <w:r w:rsidR="00D42603" w:rsidRPr="000756C4">
              <w:rPr>
                <w:rFonts w:cstheme="minorHAnsi"/>
                <w:lang w:val="es-CL"/>
              </w:rPr>
              <w:t>cont</w:t>
            </w:r>
            <w:r w:rsidRPr="000756C4">
              <w:rPr>
                <w:rFonts w:cstheme="minorHAnsi"/>
                <w:lang w:val="es-CL"/>
              </w:rPr>
              <w:t xml:space="preserve">aba informar la forma de ejecución de las medidas de estabilización de laderas y taludes en zonas susceptibles a erosión, en específico para el sector afectado por los deslizamientos en masa ocurridos con fecha 12 de junio. Al respecto el titular señala en su respuesta que las medidas referentes a </w:t>
            </w:r>
            <w:r w:rsidRPr="000756C4">
              <w:rPr>
                <w:rFonts w:cstheme="minorHAnsi"/>
                <w:lang w:val="es-MX"/>
              </w:rPr>
              <w:t>“Estabilización de laderas y taludes en zonas susceptibles a erosión” no aplican en el sector afectado, debido a que éste no fue considerado como zona susceptible de erosión moderada o severa, de acuerdo a la evaluación ambiental del proyecto. El titular informa que como medida adicional en la Subestación Alto Melipilla se realizan monitoreos visuales al talud emplazado en el área, lo que se informa mediante</w:t>
            </w:r>
            <w:r w:rsidR="00C360F4" w:rsidRPr="000756C4">
              <w:rPr>
                <w:rFonts w:cstheme="minorHAnsi"/>
                <w:lang w:val="es-MX"/>
              </w:rPr>
              <w:t xml:space="preserve"> el documento titulado</w:t>
            </w:r>
            <w:r w:rsidRPr="000756C4">
              <w:rPr>
                <w:rFonts w:cstheme="minorHAnsi"/>
                <w:lang w:val="es-MX"/>
              </w:rPr>
              <w:t xml:space="preserve"> "Informe Semestral de Seguimiento Ambiental de la Medida estabilización de ladera y taludes en zonas susceptibles a erosión" para el periodo febrero a jul</w:t>
            </w:r>
            <w:r w:rsidR="00FA2801" w:rsidRPr="000756C4">
              <w:rPr>
                <w:rFonts w:cstheme="minorHAnsi"/>
                <w:lang w:val="es-MX"/>
              </w:rPr>
              <w:t>i</w:t>
            </w:r>
            <w:r w:rsidRPr="000756C4">
              <w:rPr>
                <w:rFonts w:cstheme="minorHAnsi"/>
                <w:lang w:val="es-MX"/>
              </w:rPr>
              <w:t>o de 2020, el cual se adjunta como anexo a la carta presentada. En dicho documento, se informa que se realizaron inspecciones visuales en 4 puntos en el sector LAAM, tres de los cuales se emplazan en el área de Cerro Sombrero</w:t>
            </w:r>
            <w:r w:rsidR="00717B8C" w:rsidRPr="000756C4">
              <w:rPr>
                <w:rFonts w:cstheme="minorHAnsi"/>
                <w:lang w:val="es-MX"/>
              </w:rPr>
              <w:t xml:space="preserve"> (</w:t>
            </w:r>
            <w:r w:rsidR="004647F3" w:rsidRPr="000756C4">
              <w:rPr>
                <w:rFonts w:cstheme="minorHAnsi"/>
                <w:lang w:val="es-MX"/>
              </w:rPr>
              <w:t xml:space="preserve">ver </w:t>
            </w:r>
            <w:r w:rsidR="00EE759A" w:rsidRPr="000756C4">
              <w:rPr>
                <w:rFonts w:cstheme="minorHAnsi"/>
                <w:lang w:val="es-MX"/>
              </w:rPr>
              <w:t>figura 7</w:t>
            </w:r>
            <w:r w:rsidR="00717B8C" w:rsidRPr="000756C4">
              <w:rPr>
                <w:rFonts w:cstheme="minorHAnsi"/>
                <w:lang w:val="es-MX"/>
              </w:rPr>
              <w:t>)</w:t>
            </w:r>
            <w:r w:rsidRPr="000756C4">
              <w:rPr>
                <w:rFonts w:cstheme="minorHAnsi"/>
                <w:lang w:val="es-MX"/>
              </w:rPr>
              <w:t>, específicamente dos de los puntos de inspección visual se localizan</w:t>
            </w:r>
            <w:r w:rsidR="009C3CE1" w:rsidRPr="000756C4">
              <w:rPr>
                <w:rFonts w:cstheme="minorHAnsi"/>
                <w:lang w:val="es-MX"/>
              </w:rPr>
              <w:t xml:space="preserve"> dentro del</w:t>
            </w:r>
            <w:r w:rsidRPr="000756C4">
              <w:rPr>
                <w:rFonts w:cstheme="minorHAnsi"/>
                <w:lang w:val="es-MX"/>
              </w:rPr>
              <w:t xml:space="preserve"> área de emplazamiento de la Subestación Eléctrica Alto Melipilla. El informe adjunta anexo fotográfico, sin embargo no </w:t>
            </w:r>
            <w:r w:rsidR="009C3CE1" w:rsidRPr="000756C4">
              <w:rPr>
                <w:rFonts w:cstheme="minorHAnsi"/>
                <w:lang w:val="es-MX"/>
              </w:rPr>
              <w:t xml:space="preserve">detalla </w:t>
            </w:r>
            <w:r w:rsidRPr="000756C4">
              <w:rPr>
                <w:rFonts w:cstheme="minorHAnsi"/>
                <w:lang w:val="es-MX"/>
              </w:rPr>
              <w:t>los aspectos monitoreados visualmente en cada</w:t>
            </w:r>
            <w:r w:rsidR="009C3CE1" w:rsidRPr="000756C4">
              <w:rPr>
                <w:rFonts w:cstheme="minorHAnsi"/>
                <w:lang w:val="es-MX"/>
              </w:rPr>
              <w:t xml:space="preserve"> uno de los</w:t>
            </w:r>
            <w:r w:rsidRPr="000756C4">
              <w:rPr>
                <w:rFonts w:cstheme="minorHAnsi"/>
                <w:lang w:val="es-MX"/>
              </w:rPr>
              <w:t xml:space="preserve"> punto</w:t>
            </w:r>
            <w:r w:rsidR="009C3CE1" w:rsidRPr="000756C4">
              <w:rPr>
                <w:rFonts w:cstheme="minorHAnsi"/>
                <w:lang w:val="es-MX"/>
              </w:rPr>
              <w:t>s</w:t>
            </w:r>
            <w:r w:rsidRPr="000756C4">
              <w:rPr>
                <w:rFonts w:cstheme="minorHAnsi"/>
                <w:lang w:val="es-MX"/>
              </w:rPr>
              <w:t>. El informe señala además que en el semestre reportado no aplica la medida.</w:t>
            </w:r>
            <w:r w:rsidR="007B3CE7" w:rsidRPr="000756C4">
              <w:rPr>
                <w:rFonts w:cstheme="minorHAnsi"/>
                <w:lang w:val="es-MX"/>
              </w:rPr>
              <w:t xml:space="preserve"> Respecto a la inspección visual efectuada por el titular, cabe señalar que los puntos de inspección visual</w:t>
            </w:r>
            <w:r w:rsidR="009C3CE1" w:rsidRPr="000756C4">
              <w:rPr>
                <w:rFonts w:cstheme="minorHAnsi"/>
                <w:lang w:val="es-MX"/>
              </w:rPr>
              <w:t xml:space="preserve"> señalados en el informe</w:t>
            </w:r>
            <w:r w:rsidR="007B3CE7" w:rsidRPr="000756C4">
              <w:rPr>
                <w:rFonts w:cstheme="minorHAnsi"/>
                <w:lang w:val="es-MX"/>
              </w:rPr>
              <w:t xml:space="preserve"> no incluyen los caminos de acceso a las torres del Tap Off, ni las plataformas de emplazamiento de éstas.</w:t>
            </w:r>
          </w:p>
          <w:p w14:paraId="08A67944" w14:textId="77777777" w:rsidR="007B3CE7" w:rsidRPr="000756C4" w:rsidRDefault="007B3CE7" w:rsidP="007B3CE7">
            <w:pPr>
              <w:pStyle w:val="Prrafodelista"/>
              <w:tabs>
                <w:tab w:val="left" w:pos="900"/>
              </w:tabs>
              <w:ind w:left="360"/>
              <w:rPr>
                <w:rFonts w:cstheme="minorHAnsi"/>
                <w:lang w:val="es-MX"/>
              </w:rPr>
            </w:pPr>
          </w:p>
          <w:p w14:paraId="7586CF36" w14:textId="77777777" w:rsidR="00605C85" w:rsidRPr="000756C4" w:rsidRDefault="003950A5" w:rsidP="00107F10">
            <w:pPr>
              <w:pStyle w:val="Prrafodelista"/>
              <w:tabs>
                <w:tab w:val="left" w:pos="900"/>
              </w:tabs>
              <w:ind w:left="360"/>
              <w:rPr>
                <w:rFonts w:cstheme="minorHAnsi"/>
                <w:lang w:val="es-MX"/>
              </w:rPr>
            </w:pPr>
            <w:r w:rsidRPr="000756C4">
              <w:rPr>
                <w:rFonts w:cstheme="minorHAnsi"/>
                <w:lang w:val="es-MX"/>
              </w:rPr>
              <w:t>Respecto a los caminos y Torres 192 a 197 de la línea Alto Melipilla-Rapel (AMRA) y Torres 1 a 10A de la línea Lo Aguirre-Alto Melipilla (LAAM) y su acceso que corresponden a caminos existentes entre y las torres en el sector</w:t>
            </w:r>
            <w:r w:rsidR="009122F6" w:rsidRPr="000756C4">
              <w:rPr>
                <w:rFonts w:cstheme="minorHAnsi"/>
                <w:lang w:val="es-MX"/>
              </w:rPr>
              <w:t xml:space="preserve"> </w:t>
            </w:r>
            <w:r w:rsidRPr="000756C4">
              <w:rPr>
                <w:rFonts w:cstheme="minorHAnsi"/>
                <w:lang w:val="es-MX"/>
              </w:rPr>
              <w:t xml:space="preserve">Lomas de Manso y Cerro el Sombrero, </w:t>
            </w:r>
            <w:r w:rsidR="00D42603" w:rsidRPr="000756C4">
              <w:rPr>
                <w:rFonts w:cstheme="minorHAnsi"/>
                <w:lang w:val="es-MX"/>
              </w:rPr>
              <w:t>el titular señala</w:t>
            </w:r>
            <w:r w:rsidRPr="000756C4">
              <w:rPr>
                <w:rFonts w:cstheme="minorHAnsi"/>
                <w:lang w:val="es-MX"/>
              </w:rPr>
              <w:t xml:space="preserve"> que de acuerdo al KMZ</w:t>
            </w:r>
            <w:r w:rsidR="009122F6" w:rsidRPr="000756C4">
              <w:rPr>
                <w:rFonts w:cstheme="minorHAnsi"/>
                <w:lang w:val="es-MX"/>
              </w:rPr>
              <w:t xml:space="preserve"> </w:t>
            </w:r>
            <w:r w:rsidRPr="000756C4">
              <w:rPr>
                <w:rFonts w:cstheme="minorHAnsi"/>
                <w:lang w:val="es-MX"/>
              </w:rPr>
              <w:t>presentado en Adenda excepcion</w:t>
            </w:r>
            <w:r w:rsidR="009C3CE1" w:rsidRPr="000756C4">
              <w:rPr>
                <w:rFonts w:cstheme="minorHAnsi"/>
                <w:lang w:val="es-MX"/>
              </w:rPr>
              <w:t xml:space="preserve">al (Anexo 21 </w:t>
            </w:r>
            <w:r w:rsidRPr="000756C4">
              <w:rPr>
                <w:rFonts w:cstheme="minorHAnsi"/>
                <w:lang w:val="es-MX"/>
              </w:rPr>
              <w:t>Sobre sectores donde aplica la medida de</w:t>
            </w:r>
            <w:r w:rsidR="009122F6" w:rsidRPr="000756C4">
              <w:rPr>
                <w:rFonts w:cstheme="minorHAnsi"/>
                <w:lang w:val="es-MX"/>
              </w:rPr>
              <w:t xml:space="preserve"> </w:t>
            </w:r>
            <w:r w:rsidRPr="000756C4">
              <w:rPr>
                <w:rFonts w:cstheme="minorHAnsi"/>
                <w:lang w:val="es-MX"/>
              </w:rPr>
              <w:t>estabilización de laderas), los accesos a las torres en el sector de la Subestación Torres</w:t>
            </w:r>
            <w:r w:rsidR="009122F6" w:rsidRPr="000756C4">
              <w:rPr>
                <w:rFonts w:cstheme="minorHAnsi"/>
                <w:lang w:val="es-MX"/>
              </w:rPr>
              <w:t xml:space="preserve"> </w:t>
            </w:r>
            <w:r w:rsidRPr="000756C4">
              <w:rPr>
                <w:rFonts w:cstheme="minorHAnsi"/>
                <w:lang w:val="es-MX"/>
              </w:rPr>
              <w:t>no contemplan dicha medida.</w:t>
            </w:r>
          </w:p>
          <w:p w14:paraId="4FC83C95" w14:textId="77777777" w:rsidR="00107F10" w:rsidRPr="000756C4" w:rsidRDefault="00107F10" w:rsidP="00107F10">
            <w:pPr>
              <w:pStyle w:val="Prrafodelista"/>
              <w:tabs>
                <w:tab w:val="left" w:pos="900"/>
              </w:tabs>
              <w:ind w:left="360"/>
              <w:rPr>
                <w:rFonts w:cstheme="minorHAnsi"/>
                <w:lang w:val="es-MX"/>
              </w:rPr>
            </w:pPr>
          </w:p>
          <w:p w14:paraId="4FC9049B" w14:textId="77777777" w:rsidR="00107F10" w:rsidRPr="000756C4" w:rsidRDefault="00107F10" w:rsidP="00107F10">
            <w:pPr>
              <w:pStyle w:val="Prrafodelista"/>
              <w:tabs>
                <w:tab w:val="left" w:pos="900"/>
              </w:tabs>
              <w:ind w:left="0"/>
              <w:rPr>
                <w:rFonts w:cstheme="minorHAnsi"/>
                <w:b/>
                <w:lang w:val="es-MX"/>
              </w:rPr>
            </w:pPr>
            <w:r w:rsidRPr="000756C4">
              <w:rPr>
                <w:rFonts w:cstheme="minorHAnsi"/>
                <w:b/>
                <w:lang w:val="es-MX"/>
              </w:rPr>
              <w:t>Inspección Ambiental</w:t>
            </w:r>
          </w:p>
          <w:p w14:paraId="6DC29E66" w14:textId="77777777" w:rsidR="00107F10" w:rsidRPr="000756C4" w:rsidRDefault="00107F10" w:rsidP="00107F10">
            <w:pPr>
              <w:pStyle w:val="Prrafodelista"/>
              <w:tabs>
                <w:tab w:val="left" w:pos="900"/>
              </w:tabs>
              <w:ind w:left="0"/>
              <w:rPr>
                <w:rFonts w:cstheme="minorHAnsi"/>
                <w:lang w:val="es-MX"/>
              </w:rPr>
            </w:pPr>
            <w:r w:rsidRPr="000756C4">
              <w:rPr>
                <w:rFonts w:cstheme="minorHAnsi"/>
                <w:lang w:val="es-MX"/>
              </w:rPr>
              <w:t>Uno de los aspectos ambientales relevantes considerados durante la inspección ambiental efectuada el día 13 de agosto de 2020, consistió en la verificación de la ocurrencia de procesos erosivos. De esta forma, durante la inspección ambiental, fue posible constatar lo siguiente:</w:t>
            </w:r>
          </w:p>
          <w:p w14:paraId="5E43A511" w14:textId="77777777" w:rsidR="00245E21" w:rsidRPr="000756C4" w:rsidRDefault="00107F10" w:rsidP="00AA3E09">
            <w:pPr>
              <w:pStyle w:val="Prrafodelista"/>
              <w:numPr>
                <w:ilvl w:val="0"/>
                <w:numId w:val="28"/>
              </w:numPr>
              <w:tabs>
                <w:tab w:val="left" w:pos="900"/>
              </w:tabs>
            </w:pPr>
            <w:r w:rsidRPr="000756C4">
              <w:rPr>
                <w:rFonts w:cstheme="minorHAnsi"/>
                <w:lang w:val="es-MX"/>
              </w:rPr>
              <w:t xml:space="preserve">Durante el recorrido en el sector de emplazamiento de la Subestación Alto Melipilla, </w:t>
            </w:r>
            <w:r w:rsidR="00E5055A" w:rsidRPr="000756C4">
              <w:rPr>
                <w:rFonts w:cstheme="minorHAnsi"/>
                <w:lang w:val="es-MX"/>
              </w:rPr>
              <w:t xml:space="preserve">se </w:t>
            </w:r>
            <w:r w:rsidR="00E5055A" w:rsidRPr="000756C4">
              <w:t>observó que en el sector oriente del perímetro de emplazamiento de la Subestación se encontraba construida una zanja excavada en el terreno, la que fue construida por la empresa una vez ocurridos los eventos de precipitación de junio, con el objetivo de conducir los escurrimientos fuera del área de la Subestación</w:t>
            </w:r>
            <w:r w:rsidR="00592857" w:rsidRPr="000756C4">
              <w:t xml:space="preserve"> (ver fotografía</w:t>
            </w:r>
            <w:r w:rsidR="004647F3" w:rsidRPr="000756C4">
              <w:t xml:space="preserve"> 7</w:t>
            </w:r>
            <w:r w:rsidR="00592857" w:rsidRPr="000756C4">
              <w:t>)</w:t>
            </w:r>
            <w:r w:rsidR="00E5055A" w:rsidRPr="000756C4">
              <w:t xml:space="preserve">. Respecto al emplazamiento y extensión de la zanja, la </w:t>
            </w:r>
            <w:r w:rsidR="004647F3" w:rsidRPr="000756C4">
              <w:t>figura</w:t>
            </w:r>
            <w:r w:rsidR="00EE759A" w:rsidRPr="000756C4">
              <w:t xml:space="preserve"> 8</w:t>
            </w:r>
            <w:r w:rsidR="00E5055A" w:rsidRPr="000756C4">
              <w:t>, muestra los puntos de inicio y término de la misma.</w:t>
            </w:r>
            <w:r w:rsidR="00245E21" w:rsidRPr="000756C4">
              <w:t xml:space="preserve"> Al recorrer el trazado de la zanja/contrafoso implementado con motivo de las precipitaciones ocurridas, pudo observarse que el punto de término de la zanja se encuentra ubicado aguas arriba del sector de empalme hacia el canal emplazado en Calle Gobernador Carlos Avilés, pudiendo observarse parte de la zona donde escurrió el flujo aguas abajo de la zanja (</w:t>
            </w:r>
            <w:r w:rsidR="004647F3" w:rsidRPr="000756C4">
              <w:t>ver fotografía 8</w:t>
            </w:r>
            <w:r w:rsidR="00245E21" w:rsidRPr="000756C4">
              <w:t xml:space="preserve">). </w:t>
            </w:r>
          </w:p>
          <w:p w14:paraId="64205A4F" w14:textId="77777777" w:rsidR="00245E21" w:rsidRPr="000756C4" w:rsidRDefault="00245E21" w:rsidP="00AA3E09">
            <w:pPr>
              <w:pStyle w:val="Default"/>
              <w:numPr>
                <w:ilvl w:val="0"/>
                <w:numId w:val="28"/>
              </w:numPr>
              <w:jc w:val="both"/>
              <w:rPr>
                <w:sz w:val="20"/>
                <w:szCs w:val="20"/>
              </w:rPr>
            </w:pPr>
            <w:r w:rsidRPr="000756C4">
              <w:rPr>
                <w:sz w:val="20"/>
                <w:szCs w:val="20"/>
              </w:rPr>
              <w:lastRenderedPageBreak/>
              <w:t xml:space="preserve">Consultado sobre el sector de la subestación eléctrica Alto Melipilla Troncal, que se vio afectado por las precipitaciones ocurridas durante el mes de junio, el Sr. Ruz, señala que correspondió a la esquina oriente de la plataforma de la subestación, pudiendo observarse la presencia de algunos sedimentos en dicho sector. El Sr. Ruz agrega que el material movilizado desde este sector fue utilizado en rellenos asociados a las obras constructivas. </w:t>
            </w:r>
          </w:p>
          <w:p w14:paraId="4835806F" w14:textId="77777777" w:rsidR="009F48BE" w:rsidRPr="000756C4" w:rsidRDefault="00592857" w:rsidP="00AA3E09">
            <w:pPr>
              <w:pStyle w:val="Prrafodelista"/>
              <w:numPr>
                <w:ilvl w:val="0"/>
                <w:numId w:val="28"/>
              </w:numPr>
              <w:tabs>
                <w:tab w:val="left" w:pos="900"/>
              </w:tabs>
            </w:pPr>
            <w:r w:rsidRPr="000756C4">
              <w:rPr>
                <w:lang w:val="es-MX"/>
              </w:rPr>
              <w:t>Durante el recorrido en el sector de emplazamiento de las torres 3 y 3B del Tap Off (seccionamiento)</w:t>
            </w:r>
            <w:r w:rsidR="009F48BE" w:rsidRPr="000756C4">
              <w:rPr>
                <w:lang w:val="es-MX"/>
              </w:rPr>
              <w:t xml:space="preserve">, </w:t>
            </w:r>
            <w:r w:rsidR="009F48BE" w:rsidRPr="000756C4">
              <w:t>fue posible observar que la activación de una quebrada aledaña, afectó el camino de acceso a las torres 3 y 3B, observándose la ocurrencia de procesos erosivos locales, en las plataformas de emplazamiento de las torres</w:t>
            </w:r>
            <w:r w:rsidR="008C4F53" w:rsidRPr="000756C4">
              <w:t xml:space="preserve"> (ver fotografías </w:t>
            </w:r>
            <w:r w:rsidR="00D0602C" w:rsidRPr="000756C4">
              <w:t>9 a la 12</w:t>
            </w:r>
            <w:r w:rsidR="008C4F53" w:rsidRPr="000756C4">
              <w:t>)</w:t>
            </w:r>
            <w:r w:rsidR="009F48BE" w:rsidRPr="000756C4">
              <w:t xml:space="preserve">. Consultado sobre esta situación, los Sres. Gómez y Ruz indicaron que la nueva empresa que retomará estas obras, está evaluando la posibilidad de ejecutar obras adicionales, asociadas al manejo de aguas, a través de la implementación de obras tales como badenes o cunetas, para el control de procesos erosivos. </w:t>
            </w:r>
          </w:p>
          <w:p w14:paraId="478D0634" w14:textId="77777777" w:rsidR="009F48BE" w:rsidRPr="000756C4" w:rsidRDefault="008C4F53" w:rsidP="00AA3E09">
            <w:pPr>
              <w:pStyle w:val="Default"/>
              <w:numPr>
                <w:ilvl w:val="0"/>
                <w:numId w:val="28"/>
              </w:numPr>
              <w:jc w:val="both"/>
              <w:rPr>
                <w:sz w:val="20"/>
                <w:szCs w:val="20"/>
              </w:rPr>
            </w:pPr>
            <w:r w:rsidRPr="000756C4">
              <w:rPr>
                <w:sz w:val="20"/>
                <w:szCs w:val="20"/>
              </w:rPr>
              <w:t>Respecto a las viviendas afectadas por el deslizamiento de aguas y sedimentos, el Sr. Ruz señala que la empresa inmobiliaria Concreta, que se encuentra realizando trabajos de construcción de un conjunto habitacional emplazado al poniente del Conjunto habitacional de Los Valles, habría realizado trabajos para habilitar zanjas de infiltración de modo de evitar mayor afectación de dichas viviendas. Una vez finalizada la inspección en el área de emplazamiento de la subestación eléctrica, se procedió a recorrer el sector sur del emplazamiento del conjunto Habitacional Los Valles, pudiendo verificarse la presencia de zanjas, las que en algunos casos aún se encuentran con aguas apozadas (ver fotografía</w:t>
            </w:r>
            <w:r w:rsidR="00D0602C" w:rsidRPr="000756C4">
              <w:rPr>
                <w:sz w:val="20"/>
                <w:szCs w:val="20"/>
              </w:rPr>
              <w:t>s 13 y 14</w:t>
            </w:r>
            <w:r w:rsidRPr="000756C4">
              <w:rPr>
                <w:sz w:val="20"/>
                <w:szCs w:val="20"/>
              </w:rPr>
              <w:t xml:space="preserve">). </w:t>
            </w:r>
          </w:p>
          <w:p w14:paraId="0833D79B" w14:textId="77777777" w:rsidR="00BF51F4" w:rsidRPr="000756C4" w:rsidRDefault="00BF51F4" w:rsidP="00BF51F4">
            <w:pPr>
              <w:pStyle w:val="Default"/>
              <w:jc w:val="both"/>
              <w:rPr>
                <w:sz w:val="20"/>
                <w:szCs w:val="20"/>
              </w:rPr>
            </w:pPr>
          </w:p>
          <w:p w14:paraId="47E2F933" w14:textId="77777777" w:rsidR="00BF51F4" w:rsidRPr="000756C4" w:rsidRDefault="00BF51F4" w:rsidP="00BF51F4">
            <w:pPr>
              <w:pStyle w:val="Default"/>
              <w:jc w:val="both"/>
              <w:rPr>
                <w:sz w:val="20"/>
                <w:szCs w:val="20"/>
              </w:rPr>
            </w:pPr>
            <w:r w:rsidRPr="000756C4">
              <w:rPr>
                <w:sz w:val="20"/>
                <w:szCs w:val="20"/>
              </w:rPr>
              <w:t>A partir de los antecedentes revisados y de la inspección ambiental efectuada, es posible indicar que si bien no se puede establecer una relación</w:t>
            </w:r>
            <w:r w:rsidR="00C360F4" w:rsidRPr="000756C4">
              <w:rPr>
                <w:sz w:val="20"/>
                <w:szCs w:val="20"/>
              </w:rPr>
              <w:t xml:space="preserve"> causal</w:t>
            </w:r>
            <w:r w:rsidRPr="000756C4">
              <w:rPr>
                <w:sz w:val="20"/>
                <w:szCs w:val="20"/>
              </w:rPr>
              <w:t xml:space="preserve"> directa entre las obras del proyecto fiscalizado, emplazadas en el Cerro Sombrero y la afectación de las viviendas ubicadas en la zona baja del Cerro Sombrero</w:t>
            </w:r>
            <w:r w:rsidR="006C133F" w:rsidRPr="000756C4">
              <w:rPr>
                <w:sz w:val="20"/>
                <w:szCs w:val="20"/>
              </w:rPr>
              <w:t>, s</w:t>
            </w:r>
            <w:r w:rsidR="00C360F4" w:rsidRPr="000756C4">
              <w:rPr>
                <w:sz w:val="20"/>
                <w:szCs w:val="20"/>
              </w:rPr>
              <w:t>í</w:t>
            </w:r>
            <w:r w:rsidR="006C133F" w:rsidRPr="000756C4">
              <w:rPr>
                <w:sz w:val="20"/>
                <w:szCs w:val="20"/>
              </w:rPr>
              <w:t xml:space="preserve"> ha sido posible verificar la activación de procesos erosivos de carácter local, los que se vieron acentuados con los eventos de intensas precipitaciones ocurridas durante el mes de junio del presente año.</w:t>
            </w:r>
          </w:p>
          <w:p w14:paraId="697EF397" w14:textId="77777777" w:rsidR="006C133F" w:rsidRPr="000756C4" w:rsidRDefault="006C133F" w:rsidP="00BF51F4">
            <w:pPr>
              <w:pStyle w:val="Default"/>
              <w:jc w:val="both"/>
              <w:rPr>
                <w:sz w:val="20"/>
                <w:szCs w:val="20"/>
              </w:rPr>
            </w:pPr>
          </w:p>
          <w:p w14:paraId="4653CE6F" w14:textId="77777777" w:rsidR="006C133F" w:rsidRPr="000756C4" w:rsidRDefault="006C133F" w:rsidP="00345229">
            <w:pPr>
              <w:autoSpaceDE w:val="0"/>
              <w:autoSpaceDN w:val="0"/>
              <w:adjustRightInd w:val="0"/>
              <w:jc w:val="both"/>
              <w:rPr>
                <w:rFonts w:cs="Calibri"/>
                <w:lang w:val="es-MX"/>
              </w:rPr>
            </w:pPr>
            <w:r w:rsidRPr="000756C4">
              <w:t>Al respecto, cabe señalar que la evaluación de impacto ambiental del proyecto fiscalizado</w:t>
            </w:r>
            <w:r w:rsidR="00FB68E9" w:rsidRPr="000756C4">
              <w:t>, estableció que la medida "</w:t>
            </w:r>
            <w:r w:rsidR="00FB68E9" w:rsidRPr="000756C4">
              <w:rPr>
                <w:lang w:val="es-CL"/>
              </w:rPr>
              <w:t>Estabilización de laderas y taludes en zonas susceptibles a erosión", aplica a sectores específicos del área de influencia del proyecto, lo que quedó plasmado en el Anexo N°</w:t>
            </w:r>
            <w:r w:rsidR="004C78CC">
              <w:rPr>
                <w:lang w:val="es-CL"/>
              </w:rPr>
              <w:t xml:space="preserve"> </w:t>
            </w:r>
            <w:r w:rsidR="00FB68E9" w:rsidRPr="000756C4">
              <w:rPr>
                <w:lang w:val="es-CL"/>
              </w:rPr>
              <w:t>21 de la Segunda Ad</w:t>
            </w:r>
            <w:r w:rsidR="00F5512B" w:rsidRPr="000756C4">
              <w:rPr>
                <w:lang w:val="es-CL"/>
              </w:rPr>
              <w:t>enda Complementaria. A</w:t>
            </w:r>
            <w:r w:rsidR="00FB68E9" w:rsidRPr="000756C4">
              <w:rPr>
                <w:lang w:val="es-CL"/>
              </w:rPr>
              <w:t xml:space="preserve">l respecto, </w:t>
            </w:r>
            <w:r w:rsidR="00D0602C" w:rsidRPr="000756C4">
              <w:rPr>
                <w:lang w:val="es-CL"/>
              </w:rPr>
              <w:t xml:space="preserve">la figura </w:t>
            </w:r>
            <w:r w:rsidR="00EE759A" w:rsidRPr="000756C4">
              <w:rPr>
                <w:lang w:val="es-CL"/>
              </w:rPr>
              <w:t>9</w:t>
            </w:r>
            <w:r w:rsidR="00F5512B" w:rsidRPr="000756C4">
              <w:rPr>
                <w:lang w:val="es-CL"/>
              </w:rPr>
              <w:t>, muestra los sectores identificados</w:t>
            </w:r>
            <w:r w:rsidR="00345229" w:rsidRPr="000756C4">
              <w:rPr>
                <w:lang w:val="es-CL"/>
              </w:rPr>
              <w:t xml:space="preserve"> </w:t>
            </w:r>
            <w:r w:rsidR="00345229" w:rsidRPr="000756C4">
              <w:rPr>
                <w:rFonts w:cs="Calibri"/>
                <w:lang w:val="es-MX"/>
              </w:rPr>
              <w:t xml:space="preserve">con riesgo de erosión potencial “Moderado” y “Severo”, que son objeto de la medida y que se encuentran más cercanos al sector de emplazamiento de la Subestación Eléctrica. </w:t>
            </w:r>
          </w:p>
          <w:p w14:paraId="1823455A" w14:textId="77777777" w:rsidR="0009104F" w:rsidRPr="000756C4" w:rsidRDefault="0009104F" w:rsidP="00345229">
            <w:pPr>
              <w:autoSpaceDE w:val="0"/>
              <w:autoSpaceDN w:val="0"/>
              <w:adjustRightInd w:val="0"/>
              <w:jc w:val="both"/>
              <w:rPr>
                <w:rFonts w:cs="Calibri"/>
                <w:lang w:val="es-MX"/>
              </w:rPr>
            </w:pPr>
          </w:p>
          <w:p w14:paraId="1C285D0C" w14:textId="77777777" w:rsidR="0009104F" w:rsidRPr="000756C4" w:rsidRDefault="0009104F" w:rsidP="00345229">
            <w:pPr>
              <w:autoSpaceDE w:val="0"/>
              <w:autoSpaceDN w:val="0"/>
              <w:adjustRightInd w:val="0"/>
              <w:jc w:val="both"/>
              <w:rPr>
                <w:rFonts w:cs="Calibri"/>
                <w:lang w:val="es-MX"/>
              </w:rPr>
            </w:pPr>
            <w:r w:rsidRPr="000756C4">
              <w:rPr>
                <w:rFonts w:cs="Calibri"/>
                <w:lang w:val="es-MX"/>
              </w:rPr>
              <w:t>En este contexto, con fecha 10 de agosto de 2020, se le solicitó al Departamento de Gestión de la Información (DGI) de esta Superintendencia</w:t>
            </w:r>
            <w:r w:rsidR="00851EC1" w:rsidRPr="000756C4">
              <w:rPr>
                <w:rFonts w:cs="Calibri"/>
                <w:lang w:val="es-MX"/>
              </w:rPr>
              <w:t>, la realización de un análisis geoe</w:t>
            </w:r>
            <w:r w:rsidR="00A6581B" w:rsidRPr="000756C4">
              <w:rPr>
                <w:rFonts w:cs="Calibri"/>
                <w:lang w:val="es-MX"/>
              </w:rPr>
              <w:t xml:space="preserve">spacial con la finalidad de i) </w:t>
            </w:r>
            <w:r w:rsidR="00A6581B" w:rsidRPr="000756C4">
              <w:t>determinar</w:t>
            </w:r>
            <w:r w:rsidR="00851EC1" w:rsidRPr="000756C4">
              <w:t xml:space="preserve"> el flujo del escurrimiento superficial de agua en el Cerro Sombrero y área de interés y ii) caracterizar las pendientes de la zona de emplazamiento de la subestación eléctrica en el Cerro Sombrero. A partir del análisis efectuado por DGI</w:t>
            </w:r>
            <w:r w:rsidR="00DD4D9E">
              <w:t xml:space="preserve"> </w:t>
            </w:r>
            <w:r w:rsidR="00DD4D9E" w:rsidRPr="000756C4">
              <w:t xml:space="preserve">(ver anexo </w:t>
            </w:r>
            <w:r w:rsidR="00DD4D9E">
              <w:t>1</w:t>
            </w:r>
            <w:r w:rsidR="007469B9">
              <w:t>0</w:t>
            </w:r>
            <w:r w:rsidR="00DD4D9E" w:rsidRPr="000756C4">
              <w:t>)</w:t>
            </w:r>
            <w:r w:rsidR="00851EC1" w:rsidRPr="000756C4">
              <w:t xml:space="preserve">, se desprende que </w:t>
            </w:r>
            <w:r w:rsidR="00CA1398" w:rsidRPr="000756C4">
              <w:t>"</w:t>
            </w:r>
            <w:r w:rsidR="00CA1398" w:rsidRPr="000756C4">
              <w:rPr>
                <w:i/>
              </w:rPr>
              <w:t>sin medidas de canalización del escurrimiento superficial de agua, el flujo natural fluye hacia zonas próximas al área inundada</w:t>
            </w:r>
            <w:r w:rsidR="00CA1398" w:rsidRPr="000756C4">
              <w:t xml:space="preserve">" (ver figura </w:t>
            </w:r>
            <w:r w:rsidR="00EE759A" w:rsidRPr="000756C4">
              <w:t>10</w:t>
            </w:r>
            <w:r w:rsidR="00CA1398" w:rsidRPr="000756C4">
              <w:t>). Respecto a las pendientes del sector de emplazamiento de la Subestación Eléctrica y las torres asociadas</w:t>
            </w:r>
            <w:r w:rsidR="00A4210E" w:rsidRPr="000756C4">
              <w:t>, el informe señala que "</w:t>
            </w:r>
            <w:r w:rsidR="00A4210E" w:rsidRPr="000756C4">
              <w:rPr>
                <w:i/>
              </w:rPr>
              <w:t>se observa que gran parte del proyecto del titular Elatrans S.A. en la zona de estudio se encuentra en pendientes superiores al 12%</w:t>
            </w:r>
            <w:r w:rsidR="00A4210E" w:rsidRPr="000756C4">
              <w:t xml:space="preserve">" (ver figura </w:t>
            </w:r>
            <w:r w:rsidR="004F1D47" w:rsidRPr="000756C4">
              <w:t>1</w:t>
            </w:r>
            <w:r w:rsidR="00EE759A" w:rsidRPr="000756C4">
              <w:t>1</w:t>
            </w:r>
            <w:r w:rsidR="00A4210E" w:rsidRPr="000756C4">
              <w:t xml:space="preserve">), lo que </w:t>
            </w:r>
            <w:r w:rsidR="00F3107A" w:rsidRPr="000756C4">
              <w:t>da cuenta de que el sector de emplazamiento de las obras de la subestación, así como de las torres del Tap Off, presentan características que podrían significar un riesgo de erosión de suelos.</w:t>
            </w:r>
          </w:p>
          <w:p w14:paraId="5386568C" w14:textId="77777777" w:rsidR="00DC5781" w:rsidRPr="000756C4" w:rsidRDefault="00DC5781" w:rsidP="00345229">
            <w:pPr>
              <w:autoSpaceDE w:val="0"/>
              <w:autoSpaceDN w:val="0"/>
              <w:adjustRightInd w:val="0"/>
              <w:jc w:val="both"/>
              <w:rPr>
                <w:rFonts w:cs="Calibri"/>
                <w:lang w:val="es-MX"/>
              </w:rPr>
            </w:pPr>
          </w:p>
          <w:p w14:paraId="63B313BF" w14:textId="77777777" w:rsidR="00DC5781" w:rsidRPr="000756C4" w:rsidRDefault="00A23168" w:rsidP="00345229">
            <w:pPr>
              <w:autoSpaceDE w:val="0"/>
              <w:autoSpaceDN w:val="0"/>
              <w:adjustRightInd w:val="0"/>
              <w:jc w:val="both"/>
              <w:rPr>
                <w:rFonts w:cs="Calibri"/>
                <w:lang w:val="es-MX"/>
              </w:rPr>
            </w:pPr>
            <w:r w:rsidRPr="000756C4">
              <w:rPr>
                <w:rFonts w:cs="Calibri"/>
                <w:lang w:val="es-MX"/>
              </w:rPr>
              <w:t>A</w:t>
            </w:r>
            <w:r w:rsidR="00DC5781" w:rsidRPr="000756C4">
              <w:rPr>
                <w:rFonts w:cs="Calibri"/>
                <w:lang w:val="es-MX"/>
              </w:rPr>
              <w:t>nte los eventos de precipitaciones ocurridos duran</w:t>
            </w:r>
            <w:r w:rsidRPr="000756C4">
              <w:rPr>
                <w:rFonts w:cs="Calibri"/>
                <w:lang w:val="es-MX"/>
              </w:rPr>
              <w:t>te el mes de junio en el sector y,</w:t>
            </w:r>
            <w:r w:rsidR="00DC5781" w:rsidRPr="000756C4">
              <w:rPr>
                <w:rFonts w:cs="Calibri"/>
                <w:lang w:val="es-MX"/>
              </w:rPr>
              <w:t xml:space="preserve"> a partir de los antecedentes presentados por el titular del proyecto y de los </w:t>
            </w:r>
            <w:r w:rsidR="00706DEE" w:rsidRPr="000756C4">
              <w:rPr>
                <w:rFonts w:cs="Calibri"/>
                <w:lang w:val="es-MX"/>
              </w:rPr>
              <w:t>aspectos levantados durante la inspección ambiental en la zona, fue posible verificar que las precipitaciones incidieron en la activación de quebradas</w:t>
            </w:r>
            <w:r w:rsidR="004D79D3" w:rsidRPr="000756C4">
              <w:rPr>
                <w:rFonts w:cs="Calibri"/>
                <w:lang w:val="es-MX"/>
              </w:rPr>
              <w:t xml:space="preserve"> en la denominada cuenca oriente,</w:t>
            </w:r>
            <w:r w:rsidR="00706DEE" w:rsidRPr="000756C4">
              <w:rPr>
                <w:rFonts w:cs="Calibri"/>
                <w:lang w:val="es-MX"/>
              </w:rPr>
              <w:t xml:space="preserve"> por las cuales escurrió agua, movilizando sedimentos y afectando en un 5% la esquina </w:t>
            </w:r>
            <w:r w:rsidR="004D79D3" w:rsidRPr="000756C4">
              <w:rPr>
                <w:rFonts w:cs="Calibri"/>
                <w:lang w:val="es-MX"/>
              </w:rPr>
              <w:t>oriente del área de emplazamiento de la Subestación Eléctrica, lo que equivale a la afectación de una superficie de 850</w:t>
            </w:r>
            <w:r w:rsidR="00A64B61">
              <w:rPr>
                <w:rFonts w:cs="Calibri"/>
                <w:lang w:val="es-MX"/>
              </w:rPr>
              <w:t xml:space="preserve"> </w:t>
            </w:r>
            <w:r w:rsidR="004D79D3" w:rsidRPr="000756C4">
              <w:rPr>
                <w:rFonts w:cs="Calibri"/>
                <w:lang w:val="es-MX"/>
              </w:rPr>
              <w:t>m</w:t>
            </w:r>
            <w:r w:rsidR="004D79D3" w:rsidRPr="000756C4">
              <w:rPr>
                <w:rFonts w:cs="Calibri"/>
                <w:vertAlign w:val="superscript"/>
                <w:lang w:val="es-MX"/>
              </w:rPr>
              <w:t>2</w:t>
            </w:r>
            <w:r w:rsidR="004D79D3" w:rsidRPr="000756C4">
              <w:rPr>
                <w:rFonts w:cs="Calibri"/>
                <w:lang w:val="es-MX"/>
              </w:rPr>
              <w:t>, de acuerdo al informe técnico presentado por el titular. Asimismo</w:t>
            </w:r>
            <w:r w:rsidR="008548C5" w:rsidRPr="000756C4">
              <w:rPr>
                <w:rFonts w:cs="Calibri"/>
                <w:lang w:val="es-MX"/>
              </w:rPr>
              <w:t xml:space="preserve"> durante la </w:t>
            </w:r>
            <w:r w:rsidR="008548C5" w:rsidRPr="000756C4">
              <w:rPr>
                <w:rFonts w:cs="Calibri"/>
                <w:lang w:val="es-MX"/>
              </w:rPr>
              <w:lastRenderedPageBreak/>
              <w:t>inspección ambiental y el posterior análisis de la información levantada en terreno,</w:t>
            </w:r>
            <w:r w:rsidR="00776671" w:rsidRPr="000756C4">
              <w:rPr>
                <w:rFonts w:cs="Calibri"/>
                <w:lang w:val="es-MX"/>
              </w:rPr>
              <w:t xml:space="preserve"> también</w:t>
            </w:r>
            <w:r w:rsidR="008548C5" w:rsidRPr="000756C4">
              <w:rPr>
                <w:rFonts w:cs="Calibri"/>
                <w:lang w:val="es-MX"/>
              </w:rPr>
              <w:t xml:space="preserve"> fue posible observar que el sector de emplazamiento de las Torres 3 y 3B del Tap Off, es </w:t>
            </w:r>
            <w:r w:rsidR="00776671" w:rsidRPr="000756C4">
              <w:rPr>
                <w:rFonts w:cs="Calibri"/>
                <w:lang w:val="es-MX"/>
              </w:rPr>
              <w:t>aledaña a</w:t>
            </w:r>
            <w:r w:rsidR="008548C5" w:rsidRPr="000756C4">
              <w:rPr>
                <w:rFonts w:cs="Calibri"/>
                <w:lang w:val="es-MX"/>
              </w:rPr>
              <w:t xml:space="preserve"> una quebrada que se activó con motivo de las precipitaciones ocurridas, </w:t>
            </w:r>
            <w:r w:rsidR="00776671" w:rsidRPr="000756C4">
              <w:rPr>
                <w:rFonts w:cs="Calibri"/>
                <w:lang w:val="es-MX"/>
              </w:rPr>
              <w:t xml:space="preserve">lo que gatilló </w:t>
            </w:r>
            <w:r w:rsidR="008548C5" w:rsidRPr="000756C4">
              <w:rPr>
                <w:rFonts w:cs="Calibri"/>
                <w:lang w:val="es-MX"/>
              </w:rPr>
              <w:t xml:space="preserve"> la ocurrencia de una serie de fenómenos erosivos de carácter local en los taludes y camino de acceso a dichas estructuras.</w:t>
            </w:r>
          </w:p>
          <w:p w14:paraId="68096CE3" w14:textId="77777777" w:rsidR="008548C5" w:rsidRPr="000756C4" w:rsidRDefault="008548C5" w:rsidP="00345229">
            <w:pPr>
              <w:autoSpaceDE w:val="0"/>
              <w:autoSpaceDN w:val="0"/>
              <w:adjustRightInd w:val="0"/>
              <w:jc w:val="both"/>
              <w:rPr>
                <w:rFonts w:cs="Calibri"/>
                <w:lang w:val="es-MX"/>
              </w:rPr>
            </w:pPr>
          </w:p>
          <w:p w14:paraId="4CA32CE3" w14:textId="77777777" w:rsidR="008548C5" w:rsidRPr="000756C4" w:rsidRDefault="008548C5" w:rsidP="00345229">
            <w:pPr>
              <w:autoSpaceDE w:val="0"/>
              <w:autoSpaceDN w:val="0"/>
              <w:adjustRightInd w:val="0"/>
              <w:jc w:val="both"/>
              <w:rPr>
                <w:rFonts w:cs="Calibri"/>
                <w:lang w:val="es-MX"/>
              </w:rPr>
            </w:pPr>
            <w:r w:rsidRPr="000756C4">
              <w:rPr>
                <w:rFonts w:cs="Calibri"/>
                <w:lang w:val="es-MX"/>
              </w:rPr>
              <w:t xml:space="preserve">De este modo, es dable concluir que la evaluación ambiental, de carácter predictivo, no consideró la implementación de medidas tendientes a manejar procesos erosivos en el sector de emplazamiento de la subestación eléctrica y </w:t>
            </w:r>
            <w:r w:rsidR="00331A9D" w:rsidRPr="000756C4">
              <w:rPr>
                <w:rFonts w:cs="Calibri"/>
                <w:lang w:val="es-MX"/>
              </w:rPr>
              <w:t xml:space="preserve">sus estructuras asociadas. En este sentido y considerando el riesgo que implica para la estabilidad de los suelos en que se emplazan las obras del proyecto en el sector de Cerro Sombrero, se hace necesario dar flexibilidad a la evaluación ambiental y a las medidas allí establecidas, con la finalidad de implementar labores de estabilización de </w:t>
            </w:r>
            <w:r w:rsidR="0047342D" w:rsidRPr="000756C4">
              <w:rPr>
                <w:rFonts w:cs="Calibri"/>
                <w:lang w:val="es-MX"/>
              </w:rPr>
              <w:t>laderas y taludes</w:t>
            </w:r>
            <w:r w:rsidR="00776671" w:rsidRPr="000756C4">
              <w:rPr>
                <w:rFonts w:cs="Calibri"/>
                <w:lang w:val="es-MX"/>
              </w:rPr>
              <w:t xml:space="preserve"> así como evaluar mejoras en el saneamiento hidráulico</w:t>
            </w:r>
            <w:r w:rsidR="0047342D" w:rsidRPr="000756C4">
              <w:rPr>
                <w:rFonts w:cs="Calibri"/>
                <w:lang w:val="es-MX"/>
              </w:rPr>
              <w:t xml:space="preserve"> en el área de emplazamiento de la subestación y sus estructuras asociadas, sobre todo considerando que la ejecución de obras </w:t>
            </w:r>
            <w:r w:rsidR="008D1853">
              <w:rPr>
                <w:rFonts w:cs="Calibri"/>
                <w:lang w:val="es-MX"/>
              </w:rPr>
              <w:t>cercanas a</w:t>
            </w:r>
            <w:r w:rsidR="0047342D" w:rsidRPr="000756C4">
              <w:rPr>
                <w:rFonts w:cs="Calibri"/>
                <w:lang w:val="es-MX"/>
              </w:rPr>
              <w:t xml:space="preserve"> quebradas, necesariamente requiere el establecimiento de medidas que aseguren la estabilidad de las estructuras 3 y 3B, así como la estabilidad de los suelos. </w:t>
            </w:r>
          </w:p>
          <w:p w14:paraId="2AFDD3F0" w14:textId="77777777" w:rsidR="00776671" w:rsidRPr="000756C4" w:rsidRDefault="00776671" w:rsidP="00345229">
            <w:pPr>
              <w:autoSpaceDE w:val="0"/>
              <w:autoSpaceDN w:val="0"/>
              <w:adjustRightInd w:val="0"/>
              <w:jc w:val="both"/>
              <w:rPr>
                <w:rFonts w:cs="Calibri"/>
                <w:lang w:val="es-MX"/>
              </w:rPr>
            </w:pPr>
          </w:p>
          <w:p w14:paraId="66B85F00" w14:textId="77777777" w:rsidR="00776671" w:rsidRPr="000756C4" w:rsidRDefault="00776671" w:rsidP="00345229">
            <w:pPr>
              <w:autoSpaceDE w:val="0"/>
              <w:autoSpaceDN w:val="0"/>
              <w:adjustRightInd w:val="0"/>
              <w:jc w:val="both"/>
              <w:rPr>
                <w:rFonts w:cs="Calibri"/>
                <w:lang w:val="es-MX"/>
              </w:rPr>
            </w:pPr>
            <w:r w:rsidRPr="000756C4">
              <w:rPr>
                <w:rFonts w:cs="Calibri"/>
                <w:lang w:val="es-MX"/>
              </w:rPr>
              <w:t>Cabe señalar que en lo particular, la evaluación ambiental en general consideró la implementación de medidas tendientes a manejar procesos erosivos, reconociendo con ellos la condición del suelo del sector en donde se emplazan las torres, por lo que independientemente en donde hayan sido consideradas de implementar, en la actualidad se requiere hacerlo extensivo al sector donde se emplaza la Subestación Eléctrica y sus torres asociadas, por las mismas razones preventivas planteadas en la evaluación</w:t>
            </w:r>
            <w:r w:rsidR="00A75CE3" w:rsidRPr="000756C4">
              <w:rPr>
                <w:rFonts w:cs="Calibri"/>
                <w:lang w:val="es-MX"/>
              </w:rPr>
              <w:t xml:space="preserve"> ambiental</w:t>
            </w:r>
            <w:r w:rsidRPr="000756C4">
              <w:rPr>
                <w:rFonts w:cs="Calibri"/>
                <w:lang w:val="es-MX"/>
              </w:rPr>
              <w:t xml:space="preserve">. Esta situación pudo haberse advertido como parte de las </w:t>
            </w:r>
            <w:r w:rsidRPr="000756C4">
              <w:rPr>
                <w:color w:val="000000" w:themeColor="text1"/>
                <w:lang w:val="es-MX"/>
              </w:rPr>
              <w:t>inspecciones comp</w:t>
            </w:r>
            <w:r w:rsidR="00A75CE3" w:rsidRPr="000756C4">
              <w:rPr>
                <w:color w:val="000000" w:themeColor="text1"/>
                <w:lang w:val="es-MX"/>
              </w:rPr>
              <w:t xml:space="preserve">rometidas en el considerando 13, referidas </w:t>
            </w:r>
            <w:r w:rsidRPr="000756C4">
              <w:rPr>
                <w:color w:val="000000" w:themeColor="text1"/>
                <w:lang w:val="es-MX"/>
              </w:rPr>
              <w:t xml:space="preserve"> a los cortes de taludes y terraplenes, de tal manera de detectar deficiencia en el manejo de taludes, que puedan dar origen a situaciones de riesgo.</w:t>
            </w:r>
          </w:p>
          <w:p w14:paraId="4A216169" w14:textId="77777777" w:rsidR="00E15BCE" w:rsidRPr="000756C4" w:rsidRDefault="00E15BCE" w:rsidP="00345229">
            <w:pPr>
              <w:autoSpaceDE w:val="0"/>
              <w:autoSpaceDN w:val="0"/>
              <w:adjustRightInd w:val="0"/>
              <w:jc w:val="both"/>
              <w:rPr>
                <w:rFonts w:cs="Calibri"/>
                <w:lang w:val="es-MX"/>
              </w:rPr>
            </w:pPr>
          </w:p>
          <w:p w14:paraId="7DA2CDE3" w14:textId="77777777" w:rsidR="00A8639C" w:rsidRPr="000756C4" w:rsidRDefault="00E15BCE" w:rsidP="002D030C">
            <w:pPr>
              <w:autoSpaceDE w:val="0"/>
              <w:autoSpaceDN w:val="0"/>
              <w:adjustRightInd w:val="0"/>
              <w:jc w:val="both"/>
              <w:rPr>
                <w:color w:val="000000" w:themeColor="text1"/>
              </w:rPr>
            </w:pPr>
            <w:r w:rsidRPr="000756C4">
              <w:rPr>
                <w:rFonts w:cs="Calibri"/>
                <w:lang w:val="es-MX"/>
              </w:rPr>
              <w:t xml:space="preserve">Finalmente a partir de las actividades de fiscalización realizadas, ha sido posible identificar la ocurrencia de procesos erosivos de carácter local en el sector </w:t>
            </w:r>
            <w:r w:rsidR="00A75CE3" w:rsidRPr="000756C4">
              <w:rPr>
                <w:rFonts w:cs="Calibri"/>
                <w:lang w:val="es-MX"/>
              </w:rPr>
              <w:t xml:space="preserve">oriente de la subestación y en el sector </w:t>
            </w:r>
            <w:r w:rsidRPr="000756C4">
              <w:rPr>
                <w:rFonts w:cs="Calibri"/>
                <w:lang w:val="es-MX"/>
              </w:rPr>
              <w:t>de emplazamiento de las torres 3 y 3B, sin que se hayan implementado medidas para asegurar la estabilidad del terreno en que éstas</w:t>
            </w:r>
            <w:r w:rsidR="00A75CE3" w:rsidRPr="000756C4">
              <w:rPr>
                <w:rFonts w:cs="Calibri"/>
                <w:lang w:val="es-MX"/>
              </w:rPr>
              <w:t xml:space="preserve"> obras </w:t>
            </w:r>
            <w:r w:rsidRPr="000756C4">
              <w:rPr>
                <w:rFonts w:cs="Calibri"/>
                <w:lang w:val="es-MX"/>
              </w:rPr>
              <w:t>se emplazan, lo que impli</w:t>
            </w:r>
            <w:r w:rsidR="004D290A" w:rsidRPr="000756C4">
              <w:rPr>
                <w:rFonts w:cs="Calibri"/>
                <w:lang w:val="es-MX"/>
              </w:rPr>
              <w:t xml:space="preserve">ca un riesgo a la estabilidad de </w:t>
            </w:r>
            <w:r w:rsidR="002D030C" w:rsidRPr="000756C4">
              <w:rPr>
                <w:rFonts w:cs="Calibri"/>
                <w:lang w:val="es-MX"/>
              </w:rPr>
              <w:t>las mismas</w:t>
            </w:r>
            <w:r w:rsidR="004D290A" w:rsidRPr="000756C4">
              <w:rPr>
                <w:rFonts w:cs="Calibri"/>
                <w:lang w:val="es-MX"/>
              </w:rPr>
              <w:t>.</w:t>
            </w:r>
          </w:p>
        </w:tc>
      </w:tr>
    </w:tbl>
    <w:p w14:paraId="3BC02052" w14:textId="77777777" w:rsidR="006E2032" w:rsidRDefault="006E2032" w:rsidP="00D42470">
      <w:pPr>
        <w:rPr>
          <w:rFonts w:ascii="Calibri" w:eastAsia="Calibri" w:hAnsi="Calibri" w:cs="Calibri"/>
          <w:sz w:val="28"/>
          <w:szCs w:val="32"/>
        </w:rPr>
      </w:pPr>
    </w:p>
    <w:p w14:paraId="54A4AC79" w14:textId="77777777" w:rsidR="001A1586" w:rsidRDefault="001A1586" w:rsidP="00D42470">
      <w:pPr>
        <w:rPr>
          <w:rFonts w:ascii="Calibri" w:eastAsia="Calibri" w:hAnsi="Calibri" w:cs="Calibri"/>
          <w:sz w:val="28"/>
          <w:szCs w:val="32"/>
        </w:rPr>
      </w:pPr>
    </w:p>
    <w:p w14:paraId="4C79911F" w14:textId="77777777" w:rsidR="001A1586" w:rsidRDefault="001A1586" w:rsidP="00D42470">
      <w:pPr>
        <w:rPr>
          <w:rFonts w:ascii="Calibri" w:eastAsia="Calibri" w:hAnsi="Calibri" w:cs="Calibri"/>
          <w:sz w:val="28"/>
          <w:szCs w:val="32"/>
        </w:rPr>
      </w:pPr>
    </w:p>
    <w:p w14:paraId="6EC13311" w14:textId="77777777" w:rsidR="00746B99" w:rsidRDefault="00746B99" w:rsidP="00D42470">
      <w:pPr>
        <w:rPr>
          <w:rFonts w:ascii="Calibri" w:eastAsia="Calibri" w:hAnsi="Calibri" w:cs="Calibri"/>
          <w:sz w:val="28"/>
          <w:szCs w:val="32"/>
        </w:rPr>
      </w:pPr>
    </w:p>
    <w:p w14:paraId="04D10718" w14:textId="77777777" w:rsidR="000756C4" w:rsidRDefault="000756C4" w:rsidP="00D42470">
      <w:pPr>
        <w:rPr>
          <w:rFonts w:ascii="Calibri" w:eastAsia="Calibri" w:hAnsi="Calibri" w:cs="Calibri"/>
          <w:sz w:val="28"/>
          <w:szCs w:val="32"/>
        </w:rPr>
      </w:pPr>
    </w:p>
    <w:p w14:paraId="6209D731" w14:textId="77777777" w:rsidR="000756C4" w:rsidRDefault="000756C4" w:rsidP="00D42470">
      <w:pPr>
        <w:rPr>
          <w:rFonts w:ascii="Calibri" w:eastAsia="Calibri" w:hAnsi="Calibri" w:cs="Calibri"/>
          <w:sz w:val="28"/>
          <w:szCs w:val="32"/>
        </w:rPr>
      </w:pPr>
    </w:p>
    <w:p w14:paraId="2E916AD6" w14:textId="77777777" w:rsidR="00746B99" w:rsidRDefault="00746B99" w:rsidP="00D42470">
      <w:pPr>
        <w:rPr>
          <w:rFonts w:ascii="Calibri" w:eastAsia="Calibri" w:hAnsi="Calibri" w:cs="Calibri"/>
          <w:sz w:val="28"/>
          <w:szCs w:val="32"/>
        </w:rPr>
      </w:pPr>
    </w:p>
    <w:p w14:paraId="1BBC6D22" w14:textId="77777777" w:rsidR="00746B99" w:rsidRDefault="00746B99"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9"/>
        <w:gridCol w:w="3296"/>
        <w:gridCol w:w="3154"/>
        <w:gridCol w:w="3683"/>
      </w:tblGrid>
      <w:tr w:rsidR="001A1586" w:rsidRPr="008B7DE3" w14:paraId="4F321C84" w14:textId="77777777" w:rsidTr="00AE370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B37F94" w14:textId="77777777" w:rsidR="001A1586" w:rsidRPr="008B7DE3" w:rsidRDefault="001A1586" w:rsidP="00AE370F">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1A1586" w:rsidRPr="008B7DE3" w14:paraId="09274283" w14:textId="77777777" w:rsidTr="00AE370F">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14:paraId="507CE64B" w14:textId="77777777" w:rsidR="001A1586" w:rsidRPr="008B7DE3" w:rsidRDefault="009B53A5" w:rsidP="00AE370F">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val="es-MX" w:eastAsia="es-MX"/>
              </w:rPr>
              <w:drawing>
                <wp:inline distT="0" distB="0" distL="0" distR="0" wp14:anchorId="6525FC66" wp14:editId="7D50C9A4">
                  <wp:extent cx="4086225" cy="3058134"/>
                  <wp:effectExtent l="19050" t="0" r="9525"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4095927" cy="3065395"/>
                          </a:xfrm>
                          <a:prstGeom prst="rect">
                            <a:avLst/>
                          </a:prstGeom>
                          <a:noFill/>
                          <a:ln w="9525">
                            <a:noFill/>
                            <a:miter lim="800000"/>
                            <a:headEnd/>
                            <a:tailEnd/>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29BAC20" w14:textId="77777777" w:rsidR="001A1586" w:rsidRPr="008B7DE3" w:rsidRDefault="0098458B" w:rsidP="0098458B">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1F548AB2" wp14:editId="09599AB8">
                  <wp:extent cx="4081878" cy="3076575"/>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a:stretch>
                            <a:fillRect/>
                          </a:stretch>
                        </pic:blipFill>
                        <pic:spPr bwMode="auto">
                          <a:xfrm>
                            <a:off x="0" y="0"/>
                            <a:ext cx="4089567" cy="3082371"/>
                          </a:xfrm>
                          <a:prstGeom prst="rect">
                            <a:avLst/>
                          </a:prstGeom>
                          <a:noFill/>
                          <a:ln w="9525">
                            <a:noFill/>
                            <a:miter lim="800000"/>
                            <a:headEnd/>
                            <a:tailEnd/>
                          </a:ln>
                        </pic:spPr>
                      </pic:pic>
                    </a:graphicData>
                  </a:graphic>
                </wp:inline>
              </w:drawing>
            </w:r>
          </w:p>
        </w:tc>
      </w:tr>
      <w:tr w:rsidR="001A1586" w:rsidRPr="008B7DE3" w14:paraId="413495EA" w14:textId="77777777" w:rsidTr="00AE370F">
        <w:trPr>
          <w:trHeight w:val="300"/>
          <w:jc w:val="center"/>
        </w:trPr>
        <w:tc>
          <w:tcPr>
            <w:tcW w:w="1305" w:type="pct"/>
            <w:tcBorders>
              <w:top w:val="single" w:sz="4" w:space="0" w:color="auto"/>
              <w:left w:val="single" w:sz="4" w:space="0" w:color="auto"/>
              <w:bottom w:val="single" w:sz="4" w:space="0" w:color="auto"/>
              <w:right w:val="nil"/>
            </w:tcBorders>
            <w:shd w:val="clear" w:color="auto" w:fill="auto"/>
            <w:noWrap/>
            <w:vAlign w:val="center"/>
            <w:hideMark/>
          </w:tcPr>
          <w:p w14:paraId="422F4ADF" w14:textId="77777777" w:rsidR="001A1586" w:rsidRPr="008B7DE3" w:rsidRDefault="001A1586" w:rsidP="00AE370F">
            <w:pPr>
              <w:spacing w:after="0" w:line="240" w:lineRule="auto"/>
              <w:contextualSpacing/>
              <w:outlineLvl w:val="1"/>
              <w:rPr>
                <w:rFonts w:ascii="Calibri" w:eastAsia="Times New Roman" w:hAnsi="Calibri" w:cs="Calibri"/>
                <w:b/>
                <w:sz w:val="18"/>
                <w:szCs w:val="18"/>
                <w:lang w:eastAsia="es-CL"/>
              </w:rPr>
            </w:pPr>
            <w:bookmarkStart w:id="115" w:name="_Toc49360348"/>
            <w:bookmarkStart w:id="116" w:name="_Toc49495726"/>
            <w:r w:rsidRPr="008B7DE3">
              <w:rPr>
                <w:rFonts w:ascii="Calibri" w:eastAsia="Calibri" w:hAnsi="Calibri" w:cs="Calibri"/>
                <w:b/>
                <w:sz w:val="18"/>
                <w:szCs w:val="20"/>
              </w:rPr>
              <w:t xml:space="preserve">Fotografía </w:t>
            </w:r>
            <w:r w:rsidR="003C5ACB" w:rsidRPr="008B7DE3">
              <w:rPr>
                <w:rFonts w:ascii="Calibri" w:eastAsia="Calibri" w:hAnsi="Calibri" w:cs="Calibri"/>
                <w:b/>
                <w:sz w:val="18"/>
                <w:szCs w:val="20"/>
              </w:rPr>
              <w:fldChar w:fldCharType="begin"/>
            </w:r>
            <w:r w:rsidRPr="008B7DE3">
              <w:rPr>
                <w:rFonts w:ascii="Calibri" w:eastAsia="Calibri" w:hAnsi="Calibri" w:cs="Calibri"/>
                <w:b/>
                <w:sz w:val="18"/>
                <w:szCs w:val="20"/>
              </w:rPr>
              <w:instrText xml:space="preserve"> SEQ Tabla \* ARABIC </w:instrText>
            </w:r>
            <w:r w:rsidR="003C5ACB" w:rsidRPr="008B7DE3">
              <w:rPr>
                <w:rFonts w:ascii="Calibri" w:eastAsia="Calibri" w:hAnsi="Calibri" w:cs="Calibri"/>
                <w:b/>
                <w:sz w:val="18"/>
                <w:szCs w:val="20"/>
              </w:rPr>
              <w:fldChar w:fldCharType="separate"/>
            </w:r>
            <w:r w:rsidRPr="008B7DE3">
              <w:rPr>
                <w:rFonts w:ascii="Calibri" w:eastAsia="Calibri" w:hAnsi="Calibri" w:cs="Calibri"/>
                <w:b/>
                <w:noProof/>
                <w:sz w:val="18"/>
                <w:szCs w:val="20"/>
              </w:rPr>
              <w:t>1</w:t>
            </w:r>
            <w:r w:rsidR="003C5ACB" w:rsidRPr="008B7DE3">
              <w:rPr>
                <w:rFonts w:ascii="Calibri" w:eastAsia="Calibri" w:hAnsi="Calibri" w:cs="Calibri"/>
                <w:b/>
                <w:sz w:val="18"/>
                <w:szCs w:val="20"/>
              </w:rPr>
              <w:fldChar w:fldCharType="end"/>
            </w:r>
            <w:r w:rsidRPr="008B7DE3">
              <w:rPr>
                <w:rFonts w:ascii="Calibri" w:eastAsia="Calibri" w:hAnsi="Calibri" w:cs="Calibri"/>
                <w:b/>
                <w:sz w:val="18"/>
                <w:szCs w:val="18"/>
              </w:rPr>
              <w:t>.</w:t>
            </w:r>
            <w:bookmarkEnd w:id="115"/>
            <w:bookmarkEnd w:id="116"/>
          </w:p>
        </w:tc>
        <w:tc>
          <w:tcPr>
            <w:tcW w:w="12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581817" w14:textId="77777777" w:rsidR="001A1586" w:rsidRPr="008B7DE3" w:rsidRDefault="001A1586" w:rsidP="00AE370F">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N/A</w:t>
            </w:r>
          </w:p>
        </w:tc>
        <w:tc>
          <w:tcPr>
            <w:tcW w:w="1150" w:type="pct"/>
            <w:tcBorders>
              <w:top w:val="single" w:sz="4" w:space="0" w:color="auto"/>
              <w:left w:val="nil"/>
              <w:bottom w:val="single" w:sz="4" w:space="0" w:color="auto"/>
              <w:right w:val="nil"/>
            </w:tcBorders>
            <w:shd w:val="clear" w:color="auto" w:fill="auto"/>
            <w:noWrap/>
            <w:vAlign w:val="center"/>
            <w:hideMark/>
          </w:tcPr>
          <w:p w14:paraId="6DA10458" w14:textId="77777777" w:rsidR="001A1586" w:rsidRPr="008B7DE3" w:rsidRDefault="001A1586" w:rsidP="00AE370F">
            <w:pPr>
              <w:spacing w:after="0" w:line="240" w:lineRule="auto"/>
              <w:contextualSpacing/>
              <w:outlineLvl w:val="1"/>
              <w:rPr>
                <w:rFonts w:ascii="Calibri" w:eastAsia="Calibri" w:hAnsi="Calibri" w:cs="Calibri"/>
                <w:b/>
                <w:sz w:val="18"/>
                <w:szCs w:val="18"/>
              </w:rPr>
            </w:pPr>
            <w:bookmarkStart w:id="117" w:name="_Toc49360349"/>
            <w:bookmarkStart w:id="118" w:name="_Toc49495727"/>
            <w:r w:rsidRPr="008B7DE3">
              <w:rPr>
                <w:rFonts w:ascii="Calibri" w:eastAsia="Calibri" w:hAnsi="Calibri" w:cs="Calibri"/>
                <w:b/>
                <w:sz w:val="18"/>
                <w:szCs w:val="20"/>
              </w:rPr>
              <w:t xml:space="preserve">Fotografía </w:t>
            </w:r>
            <w:r w:rsidR="003C5ACB" w:rsidRPr="008B7DE3">
              <w:rPr>
                <w:rFonts w:ascii="Calibri" w:eastAsia="Calibri" w:hAnsi="Calibri" w:cs="Calibri"/>
                <w:b/>
                <w:sz w:val="18"/>
                <w:szCs w:val="20"/>
              </w:rPr>
              <w:fldChar w:fldCharType="begin"/>
            </w:r>
            <w:r w:rsidRPr="008B7DE3">
              <w:rPr>
                <w:rFonts w:ascii="Calibri" w:eastAsia="Calibri" w:hAnsi="Calibri" w:cs="Calibri"/>
                <w:b/>
                <w:sz w:val="18"/>
                <w:szCs w:val="20"/>
              </w:rPr>
              <w:instrText xml:space="preserve"> SEQ Fotografía \* ARABIC </w:instrText>
            </w:r>
            <w:r w:rsidR="003C5ACB" w:rsidRPr="008B7DE3">
              <w:rPr>
                <w:rFonts w:ascii="Calibri" w:eastAsia="Calibri" w:hAnsi="Calibri" w:cs="Calibri"/>
                <w:b/>
                <w:sz w:val="18"/>
                <w:szCs w:val="20"/>
              </w:rPr>
              <w:fldChar w:fldCharType="separate"/>
            </w:r>
            <w:r w:rsidRPr="008B7DE3">
              <w:rPr>
                <w:rFonts w:ascii="Calibri" w:eastAsia="Calibri" w:hAnsi="Calibri" w:cs="Calibri"/>
                <w:b/>
                <w:noProof/>
                <w:sz w:val="18"/>
                <w:szCs w:val="20"/>
              </w:rPr>
              <w:t>2</w:t>
            </w:r>
            <w:r w:rsidR="003C5ACB" w:rsidRPr="008B7DE3">
              <w:rPr>
                <w:rFonts w:ascii="Calibri" w:eastAsia="Calibri" w:hAnsi="Calibri" w:cs="Calibri"/>
                <w:b/>
                <w:sz w:val="18"/>
                <w:szCs w:val="20"/>
              </w:rPr>
              <w:fldChar w:fldCharType="end"/>
            </w:r>
            <w:r w:rsidRPr="008B7DE3">
              <w:rPr>
                <w:rFonts w:ascii="Calibri" w:eastAsia="Calibri" w:hAnsi="Calibri" w:cs="Calibri"/>
                <w:b/>
                <w:sz w:val="18"/>
                <w:szCs w:val="18"/>
              </w:rPr>
              <w:t>.</w:t>
            </w:r>
            <w:bookmarkEnd w:id="117"/>
            <w:bookmarkEnd w:id="118"/>
          </w:p>
        </w:tc>
        <w:tc>
          <w:tcPr>
            <w:tcW w:w="13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308394" w14:textId="77777777" w:rsidR="001A1586" w:rsidRPr="008B7DE3" w:rsidRDefault="001A1586" w:rsidP="00AE370F">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N/A</w:t>
            </w:r>
          </w:p>
        </w:tc>
      </w:tr>
      <w:tr w:rsidR="001A1586" w:rsidRPr="008B7DE3" w14:paraId="39904D5B" w14:textId="77777777" w:rsidTr="00AE370F">
        <w:trPr>
          <w:trHeight w:val="450"/>
          <w:jc w:val="center"/>
        </w:trPr>
        <w:tc>
          <w:tcPr>
            <w:tcW w:w="250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96800FC" w14:textId="77777777" w:rsidR="001A1586" w:rsidRDefault="001A1586" w:rsidP="009B53A5">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 xml:space="preserve">Descripción del medio de prueba: </w:t>
            </w:r>
            <w:r w:rsidR="009B53A5" w:rsidRPr="009B53A5">
              <w:rPr>
                <w:rFonts w:ascii="Calibri" w:eastAsia="Times New Roman" w:hAnsi="Calibri" w:cs="Times New Roman"/>
                <w:sz w:val="18"/>
                <w:szCs w:val="18"/>
                <w:lang w:val="es-MX" w:eastAsia="es-CL"/>
              </w:rPr>
              <w:t>Área inundada por un flujo de barro adyacente al Conjunto Habitacional Valles de</w:t>
            </w:r>
            <w:r w:rsidR="009B53A5">
              <w:rPr>
                <w:rFonts w:ascii="Calibri" w:eastAsia="Times New Roman" w:hAnsi="Calibri" w:cs="Times New Roman"/>
                <w:sz w:val="18"/>
                <w:szCs w:val="18"/>
                <w:lang w:val="es-MX" w:eastAsia="es-CL"/>
              </w:rPr>
              <w:t xml:space="preserve"> </w:t>
            </w:r>
            <w:r w:rsidR="009B53A5" w:rsidRPr="009B53A5">
              <w:rPr>
                <w:rFonts w:ascii="Calibri" w:eastAsia="Times New Roman" w:hAnsi="Calibri" w:cs="Times New Roman"/>
                <w:sz w:val="18"/>
                <w:szCs w:val="18"/>
                <w:lang w:val="es-MX" w:eastAsia="es-CL"/>
              </w:rPr>
              <w:t>Melipilla, luego de las precipitaciones del d</w:t>
            </w:r>
            <w:r w:rsidR="009B53A5" w:rsidRPr="009B53A5">
              <w:rPr>
                <w:rFonts w:ascii="Calibri" w:eastAsia="Times New Roman" w:hAnsi="Calibri" w:cs="Times New Roman" w:hint="eastAsia"/>
                <w:sz w:val="18"/>
                <w:szCs w:val="18"/>
                <w:lang w:val="es-MX" w:eastAsia="es-CL"/>
              </w:rPr>
              <w:t>í</w:t>
            </w:r>
            <w:r w:rsidR="009B53A5" w:rsidRPr="009B53A5">
              <w:rPr>
                <w:rFonts w:ascii="Calibri" w:eastAsia="Times New Roman" w:hAnsi="Calibri" w:cs="Times New Roman"/>
                <w:sz w:val="18"/>
                <w:szCs w:val="18"/>
                <w:lang w:val="es-MX" w:eastAsia="es-CL"/>
              </w:rPr>
              <w:t>a 12 de Junio de 2020.</w:t>
            </w:r>
            <w:r w:rsidR="009B53A5">
              <w:rPr>
                <w:rFonts w:ascii="Calibri" w:eastAsia="Times New Roman" w:hAnsi="Calibri" w:cs="Times New Roman"/>
                <w:sz w:val="18"/>
                <w:szCs w:val="18"/>
                <w:lang w:val="es-MX" w:eastAsia="es-CL"/>
              </w:rPr>
              <w:t xml:space="preserve"> </w:t>
            </w:r>
            <w:r w:rsidR="009B53A5" w:rsidRPr="009B53A5">
              <w:rPr>
                <w:rFonts w:ascii="Calibri" w:eastAsia="Times New Roman" w:hAnsi="Calibri" w:cs="Times New Roman"/>
                <w:sz w:val="18"/>
                <w:szCs w:val="18"/>
                <w:lang w:val="es-MX" w:eastAsia="es-CL"/>
              </w:rPr>
              <w:t>Se produjo una acumulaci</w:t>
            </w:r>
            <w:r w:rsidR="009B53A5" w:rsidRPr="009B53A5">
              <w:rPr>
                <w:rFonts w:ascii="Calibri" w:eastAsia="Times New Roman" w:hAnsi="Calibri" w:cs="Times New Roman" w:hint="eastAsia"/>
                <w:sz w:val="18"/>
                <w:szCs w:val="18"/>
                <w:lang w:val="es-MX" w:eastAsia="es-CL"/>
              </w:rPr>
              <w:t>ó</w:t>
            </w:r>
            <w:r w:rsidR="009B53A5" w:rsidRPr="009B53A5">
              <w:rPr>
                <w:rFonts w:ascii="Calibri" w:eastAsia="Times New Roman" w:hAnsi="Calibri" w:cs="Times New Roman"/>
                <w:sz w:val="18"/>
                <w:szCs w:val="18"/>
                <w:lang w:val="es-MX" w:eastAsia="es-CL"/>
              </w:rPr>
              <w:t>n de agua y sedimentos que fueron transportados por los cauces.</w:t>
            </w:r>
          </w:p>
          <w:p w14:paraId="45FA8842" w14:textId="77777777" w:rsidR="001A1586" w:rsidRPr="008B7DE3" w:rsidRDefault="009B53A5" w:rsidP="0098458B">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val="es-MX" w:eastAsia="es-CL"/>
              </w:rPr>
              <w:t xml:space="preserve">Fuente: </w:t>
            </w:r>
            <w:r w:rsidR="0098458B" w:rsidRPr="00D8261A">
              <w:rPr>
                <w:rFonts w:ascii="Calibri" w:eastAsia="Times New Roman" w:hAnsi="Calibri" w:cs="Times New Roman"/>
                <w:sz w:val="18"/>
                <w:szCs w:val="18"/>
                <w:lang w:val="es-MX" w:eastAsia="es-CL"/>
              </w:rPr>
              <w:t>Informe Opinión Técnica y Recomendaciones Inundación Viviendas Cercanas a Proyecto Subestación Alto Melipilla.</w:t>
            </w:r>
          </w:p>
        </w:tc>
        <w:tc>
          <w:tcPr>
            <w:tcW w:w="249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74A151C" w14:textId="77777777" w:rsidR="001A1586" w:rsidRDefault="001A1586" w:rsidP="0098458B">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98458B" w:rsidRPr="0098458B">
              <w:rPr>
                <w:rFonts w:ascii="Calibri" w:eastAsia="Times New Roman" w:hAnsi="Calibri" w:cs="Times New Roman"/>
                <w:sz w:val="18"/>
                <w:szCs w:val="18"/>
                <w:lang w:val="es-MX" w:eastAsia="es-CL"/>
              </w:rPr>
              <w:t>Área inundada por un flujo de barro adyacente al Conjunto Habitacional Valles de</w:t>
            </w:r>
            <w:r w:rsidR="0098458B">
              <w:rPr>
                <w:rFonts w:ascii="Calibri" w:eastAsia="Times New Roman" w:hAnsi="Calibri" w:cs="Times New Roman"/>
                <w:sz w:val="18"/>
                <w:szCs w:val="18"/>
                <w:lang w:val="es-MX" w:eastAsia="es-CL"/>
              </w:rPr>
              <w:t xml:space="preserve"> </w:t>
            </w:r>
            <w:r w:rsidR="0098458B" w:rsidRPr="0098458B">
              <w:rPr>
                <w:rFonts w:ascii="Calibri" w:eastAsia="Times New Roman" w:hAnsi="Calibri" w:cs="Times New Roman"/>
                <w:sz w:val="18"/>
                <w:szCs w:val="18"/>
                <w:lang w:val="es-MX" w:eastAsia="es-CL"/>
              </w:rPr>
              <w:t>Melipilla, luego de las precipitaciones del d</w:t>
            </w:r>
            <w:r w:rsidR="0098458B" w:rsidRPr="0098458B">
              <w:rPr>
                <w:rFonts w:ascii="Calibri" w:eastAsia="Times New Roman" w:hAnsi="Calibri" w:cs="Times New Roman" w:hint="eastAsia"/>
                <w:sz w:val="18"/>
                <w:szCs w:val="18"/>
                <w:lang w:val="es-MX" w:eastAsia="es-CL"/>
              </w:rPr>
              <w:t>í</w:t>
            </w:r>
            <w:r w:rsidR="0098458B" w:rsidRPr="0098458B">
              <w:rPr>
                <w:rFonts w:ascii="Calibri" w:eastAsia="Times New Roman" w:hAnsi="Calibri" w:cs="Times New Roman"/>
                <w:sz w:val="18"/>
                <w:szCs w:val="18"/>
                <w:lang w:val="es-MX" w:eastAsia="es-CL"/>
              </w:rPr>
              <w:t>a 12 de Junio de 2020.</w:t>
            </w:r>
            <w:r w:rsidR="0098458B">
              <w:rPr>
                <w:rFonts w:ascii="Calibri" w:eastAsia="Times New Roman" w:hAnsi="Calibri" w:cs="Times New Roman"/>
                <w:sz w:val="18"/>
                <w:szCs w:val="18"/>
                <w:lang w:val="es-MX" w:eastAsia="es-CL"/>
              </w:rPr>
              <w:t xml:space="preserve"> </w:t>
            </w:r>
            <w:r w:rsidR="0098458B" w:rsidRPr="0098458B">
              <w:rPr>
                <w:rFonts w:ascii="Calibri" w:eastAsia="Times New Roman" w:hAnsi="Calibri" w:cs="Times New Roman"/>
                <w:sz w:val="18"/>
                <w:szCs w:val="18"/>
                <w:lang w:val="es-MX" w:eastAsia="es-CL"/>
              </w:rPr>
              <w:t>El flujo de agua con sedimentos ingres</w:t>
            </w:r>
            <w:r w:rsidR="0098458B" w:rsidRPr="0098458B">
              <w:rPr>
                <w:rFonts w:ascii="Calibri" w:eastAsia="Times New Roman" w:hAnsi="Calibri" w:cs="Times New Roman" w:hint="eastAsia"/>
                <w:sz w:val="18"/>
                <w:szCs w:val="18"/>
                <w:lang w:val="es-MX" w:eastAsia="es-CL"/>
              </w:rPr>
              <w:t>ó</w:t>
            </w:r>
            <w:r w:rsidR="0098458B" w:rsidRPr="0098458B">
              <w:rPr>
                <w:rFonts w:ascii="Calibri" w:eastAsia="Times New Roman" w:hAnsi="Calibri" w:cs="Times New Roman"/>
                <w:sz w:val="18"/>
                <w:szCs w:val="18"/>
                <w:lang w:val="es-MX" w:eastAsia="es-CL"/>
              </w:rPr>
              <w:t xml:space="preserve"> al primer piso de los Edificios.</w:t>
            </w:r>
          </w:p>
          <w:p w14:paraId="30189170" w14:textId="77777777" w:rsidR="0098458B" w:rsidRPr="008B7DE3" w:rsidRDefault="0098458B" w:rsidP="0098458B">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val="es-MX" w:eastAsia="es-CL"/>
              </w:rPr>
              <w:t xml:space="preserve">Fuente: </w:t>
            </w:r>
            <w:r w:rsidRPr="00D8261A">
              <w:rPr>
                <w:rFonts w:ascii="Calibri" w:eastAsia="Times New Roman" w:hAnsi="Calibri" w:cs="Times New Roman"/>
                <w:sz w:val="18"/>
                <w:szCs w:val="18"/>
                <w:lang w:val="es-MX" w:eastAsia="es-CL"/>
              </w:rPr>
              <w:t>Informe Opinión Técnica y Recomendaciones Inundación Viviendas Cercanas a Proyecto Subestación Alto Melipilla.</w:t>
            </w:r>
          </w:p>
        </w:tc>
      </w:tr>
      <w:tr w:rsidR="001A1586" w:rsidRPr="008B7DE3" w14:paraId="34C02B5C" w14:textId="77777777" w:rsidTr="00AE370F">
        <w:trPr>
          <w:trHeight w:val="450"/>
          <w:jc w:val="center"/>
        </w:trPr>
        <w:tc>
          <w:tcPr>
            <w:tcW w:w="2507" w:type="pct"/>
            <w:gridSpan w:val="2"/>
            <w:vMerge/>
            <w:tcBorders>
              <w:top w:val="single" w:sz="4" w:space="0" w:color="auto"/>
              <w:left w:val="single" w:sz="4" w:space="0" w:color="auto"/>
              <w:bottom w:val="single" w:sz="4" w:space="0" w:color="auto"/>
              <w:right w:val="single" w:sz="4" w:space="0" w:color="auto"/>
            </w:tcBorders>
            <w:vAlign w:val="center"/>
            <w:hideMark/>
          </w:tcPr>
          <w:p w14:paraId="6FF46376" w14:textId="77777777" w:rsidR="001A1586" w:rsidRPr="008B7DE3" w:rsidRDefault="001A1586" w:rsidP="00AE370F">
            <w:pPr>
              <w:spacing w:after="0" w:line="240" w:lineRule="auto"/>
              <w:rPr>
                <w:rFonts w:ascii="Calibri" w:eastAsia="Times New Roman" w:hAnsi="Calibri" w:cs="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auto"/>
              <w:right w:val="single" w:sz="4" w:space="0" w:color="auto"/>
            </w:tcBorders>
            <w:vAlign w:val="center"/>
            <w:hideMark/>
          </w:tcPr>
          <w:p w14:paraId="0D98AA0B" w14:textId="77777777" w:rsidR="001A1586" w:rsidRPr="008B7DE3" w:rsidRDefault="001A1586" w:rsidP="00AE370F">
            <w:pPr>
              <w:spacing w:after="0" w:line="240" w:lineRule="auto"/>
              <w:rPr>
                <w:rFonts w:ascii="Calibri" w:eastAsia="Times New Roman" w:hAnsi="Calibri" w:cs="Times New Roman"/>
                <w:color w:val="000000"/>
                <w:sz w:val="20"/>
                <w:szCs w:val="20"/>
                <w:lang w:eastAsia="es-CL"/>
              </w:rPr>
            </w:pPr>
          </w:p>
        </w:tc>
      </w:tr>
    </w:tbl>
    <w:p w14:paraId="4B4C2736" w14:textId="77777777" w:rsidR="001A1586" w:rsidRDefault="001A1586" w:rsidP="00D42470">
      <w:pPr>
        <w:rPr>
          <w:rFonts w:ascii="Calibri" w:eastAsia="Calibri" w:hAnsi="Calibri" w:cs="Calibri"/>
          <w:sz w:val="28"/>
          <w:szCs w:val="32"/>
        </w:rPr>
      </w:pPr>
    </w:p>
    <w:p w14:paraId="438924B3" w14:textId="77777777" w:rsidR="001A1586" w:rsidRDefault="001A1586"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96"/>
        <w:gridCol w:w="7616"/>
      </w:tblGrid>
      <w:tr w:rsidR="00C65B24" w:rsidRPr="008B7DE3" w14:paraId="7D0AC5B5" w14:textId="77777777" w:rsidTr="001E004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51B7F2" w14:textId="77777777" w:rsidR="00C65B24" w:rsidRPr="008B7DE3" w:rsidRDefault="00C65B24" w:rsidP="001E0049">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C65B24" w:rsidRPr="008B7DE3" w14:paraId="07F707C2" w14:textId="77777777" w:rsidTr="001E0049">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14FA844" w14:textId="77777777" w:rsidR="00C65B24" w:rsidRPr="008B7DE3" w:rsidRDefault="001A1586" w:rsidP="001E004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4D914655" wp14:editId="5943FB47">
                  <wp:extent cx="8029575" cy="4530141"/>
                  <wp:effectExtent l="19050" t="0" r="9525" b="0"/>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8033790" cy="4532519"/>
                          </a:xfrm>
                          <a:prstGeom prst="rect">
                            <a:avLst/>
                          </a:prstGeom>
                          <a:noFill/>
                          <a:ln w="9525">
                            <a:noFill/>
                            <a:miter lim="800000"/>
                            <a:headEnd/>
                            <a:tailEnd/>
                          </a:ln>
                        </pic:spPr>
                      </pic:pic>
                    </a:graphicData>
                  </a:graphic>
                </wp:inline>
              </w:drawing>
            </w:r>
          </w:p>
        </w:tc>
      </w:tr>
      <w:tr w:rsidR="00C65B24" w:rsidRPr="008B7DE3" w14:paraId="7621131D" w14:textId="77777777" w:rsidTr="001E004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AF142CB" w14:textId="77777777" w:rsidR="00C65B24" w:rsidRPr="008B7DE3" w:rsidRDefault="00881229" w:rsidP="001E0049">
            <w:pPr>
              <w:spacing w:after="0" w:line="240" w:lineRule="auto"/>
              <w:contextualSpacing/>
              <w:outlineLvl w:val="1"/>
              <w:rPr>
                <w:rFonts w:ascii="Calibri" w:eastAsia="Times New Roman" w:hAnsi="Calibri" w:cs="Calibri"/>
                <w:b/>
                <w:sz w:val="18"/>
                <w:szCs w:val="20"/>
                <w:lang w:eastAsia="es-CL"/>
              </w:rPr>
            </w:pPr>
            <w:bookmarkStart w:id="119" w:name="_Toc49360350"/>
            <w:bookmarkStart w:id="120" w:name="_Toc49495728"/>
            <w:r>
              <w:rPr>
                <w:rFonts w:ascii="Calibri" w:eastAsia="Calibri" w:hAnsi="Calibri" w:cs="Calibri"/>
                <w:b/>
                <w:sz w:val="18"/>
                <w:szCs w:val="20"/>
              </w:rPr>
              <w:t xml:space="preserve">Figura </w:t>
            </w:r>
            <w:bookmarkEnd w:id="119"/>
            <w:bookmarkEnd w:id="120"/>
            <w:r w:rsidR="00EE759A">
              <w:rPr>
                <w:rFonts w:ascii="Calibri" w:eastAsia="Calibri" w:hAnsi="Calibri" w:cs="Calibri"/>
                <w:b/>
                <w:sz w:val="18"/>
                <w:szCs w:val="20"/>
              </w:rPr>
              <w:t>5</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49C2AC2" w14:textId="77777777" w:rsidR="00C65B24" w:rsidRPr="008B7DE3" w:rsidRDefault="00C65B24" w:rsidP="001E0049">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 xml:space="preserve">Fecha: </w:t>
            </w:r>
            <w:r w:rsidRPr="008B7DE3">
              <w:rPr>
                <w:rFonts w:ascii="Calibri" w:eastAsia="Times New Roman" w:hAnsi="Calibri" w:cs="Times New Roman"/>
                <w:sz w:val="18"/>
                <w:szCs w:val="18"/>
                <w:lang w:eastAsia="es-CL"/>
              </w:rPr>
              <w:t>N/A</w:t>
            </w:r>
          </w:p>
        </w:tc>
      </w:tr>
      <w:tr w:rsidR="00C65B24" w:rsidRPr="008B7DE3" w14:paraId="5C929186" w14:textId="77777777" w:rsidTr="001E004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DE73A0A" w14:textId="77777777" w:rsidR="009C20D5" w:rsidRDefault="00C65B24" w:rsidP="00A54234">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A54234" w:rsidRPr="00A54234">
              <w:rPr>
                <w:rFonts w:ascii="Calibri" w:eastAsia="Times New Roman" w:hAnsi="Calibri" w:cs="Times New Roman"/>
                <w:sz w:val="18"/>
                <w:szCs w:val="18"/>
                <w:lang w:val="es-MX" w:eastAsia="es-CL"/>
              </w:rPr>
              <w:t>En azul se muestran las zonas donde se observ</w:t>
            </w:r>
            <w:r w:rsidR="00A54234" w:rsidRPr="00A54234">
              <w:rPr>
                <w:rFonts w:ascii="Calibri" w:eastAsia="Times New Roman" w:hAnsi="Calibri" w:cs="Times New Roman" w:hint="eastAsia"/>
                <w:sz w:val="18"/>
                <w:szCs w:val="18"/>
                <w:lang w:val="es-MX" w:eastAsia="es-CL"/>
              </w:rPr>
              <w:t>ó</w:t>
            </w:r>
            <w:r w:rsidR="00A54234" w:rsidRPr="00A54234">
              <w:rPr>
                <w:rFonts w:ascii="Calibri" w:eastAsia="Times New Roman" w:hAnsi="Calibri" w:cs="Times New Roman"/>
                <w:sz w:val="18"/>
                <w:szCs w:val="18"/>
                <w:lang w:val="es-MX" w:eastAsia="es-CL"/>
              </w:rPr>
              <w:t xml:space="preserve"> la activaci</w:t>
            </w:r>
            <w:r w:rsidR="00A54234" w:rsidRPr="00A54234">
              <w:rPr>
                <w:rFonts w:ascii="Calibri" w:eastAsia="Times New Roman" w:hAnsi="Calibri" w:cs="Times New Roman" w:hint="eastAsia"/>
                <w:sz w:val="18"/>
                <w:szCs w:val="18"/>
                <w:lang w:val="es-MX" w:eastAsia="es-CL"/>
              </w:rPr>
              <w:t>ó</w:t>
            </w:r>
            <w:r w:rsidR="00A54234" w:rsidRPr="00A54234">
              <w:rPr>
                <w:rFonts w:ascii="Calibri" w:eastAsia="Times New Roman" w:hAnsi="Calibri" w:cs="Times New Roman"/>
                <w:sz w:val="18"/>
                <w:szCs w:val="18"/>
                <w:lang w:val="es-MX" w:eastAsia="es-CL"/>
              </w:rPr>
              <w:t>n de quebradas y arrastre de material debido a las precipitaciones del d</w:t>
            </w:r>
            <w:r w:rsidR="00A54234" w:rsidRPr="00A54234">
              <w:rPr>
                <w:rFonts w:ascii="Calibri" w:eastAsia="Times New Roman" w:hAnsi="Calibri" w:cs="Times New Roman" w:hint="eastAsia"/>
                <w:sz w:val="18"/>
                <w:szCs w:val="18"/>
                <w:lang w:val="es-MX" w:eastAsia="es-CL"/>
              </w:rPr>
              <w:t>í</w:t>
            </w:r>
            <w:r w:rsidR="00A54234" w:rsidRPr="00A54234">
              <w:rPr>
                <w:rFonts w:ascii="Calibri" w:eastAsia="Times New Roman" w:hAnsi="Calibri" w:cs="Times New Roman"/>
                <w:sz w:val="18"/>
                <w:szCs w:val="18"/>
                <w:lang w:val="es-MX" w:eastAsia="es-CL"/>
              </w:rPr>
              <w:t>a 12 de Junio de 2020 y posteriores.</w:t>
            </w:r>
          </w:p>
          <w:p w14:paraId="5AAA913C" w14:textId="77777777" w:rsidR="00A54234" w:rsidRPr="008B7DE3" w:rsidRDefault="00A54234" w:rsidP="00A54234">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val="es-MX" w:eastAsia="es-CL"/>
              </w:rPr>
              <w:t xml:space="preserve">Fuente: </w:t>
            </w:r>
            <w:r w:rsidRPr="00D8261A">
              <w:rPr>
                <w:rFonts w:ascii="Calibri" w:eastAsia="Times New Roman" w:hAnsi="Calibri" w:cs="Times New Roman"/>
                <w:sz w:val="18"/>
                <w:szCs w:val="18"/>
                <w:lang w:val="es-MX" w:eastAsia="es-CL"/>
              </w:rPr>
              <w:t>Informe Opinión Técnica y Recomendaciones Inundación Viviendas Cercanas a Proyecto Subestación Alto Melipilla.</w:t>
            </w:r>
          </w:p>
        </w:tc>
      </w:tr>
      <w:tr w:rsidR="00C65B24" w:rsidRPr="008B7DE3" w14:paraId="6CB72D0C" w14:textId="77777777" w:rsidTr="001E0049">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DE59CA4" w14:textId="77777777" w:rsidR="00C65B24" w:rsidRPr="008B7DE3" w:rsidRDefault="00C65B24" w:rsidP="001E0049">
            <w:pPr>
              <w:spacing w:after="0" w:line="240" w:lineRule="auto"/>
              <w:rPr>
                <w:rFonts w:ascii="Calibri" w:eastAsia="Times New Roman" w:hAnsi="Calibri" w:cs="Times New Roman"/>
                <w:color w:val="000000"/>
                <w:lang w:eastAsia="es-CL"/>
              </w:rPr>
            </w:pPr>
          </w:p>
        </w:tc>
      </w:tr>
    </w:tbl>
    <w:p w14:paraId="4A480DBC" w14:textId="77777777" w:rsidR="0000343B" w:rsidRDefault="0000343B" w:rsidP="0000343B">
      <w:pPr>
        <w:pStyle w:val="Ttulo2"/>
        <w:numPr>
          <w:ilvl w:val="0"/>
          <w:numId w:val="0"/>
        </w:numPr>
        <w:ind w:left="576"/>
        <w:rPr>
          <w:b w:val="0"/>
          <w:sz w:val="28"/>
          <w:szCs w:val="32"/>
        </w:rPr>
      </w:pPr>
    </w:p>
    <w:tbl>
      <w:tblPr>
        <w:tblW w:w="5000" w:type="pct"/>
        <w:jc w:val="center"/>
        <w:tblCellMar>
          <w:left w:w="70" w:type="dxa"/>
          <w:right w:w="70" w:type="dxa"/>
        </w:tblCellMar>
        <w:tblLook w:val="04A0" w:firstRow="1" w:lastRow="0" w:firstColumn="1" w:lastColumn="0" w:noHBand="0" w:noVBand="1"/>
      </w:tblPr>
      <w:tblGrid>
        <w:gridCol w:w="6096"/>
        <w:gridCol w:w="7616"/>
      </w:tblGrid>
      <w:tr w:rsidR="007421B5" w:rsidRPr="008B7DE3" w14:paraId="4730B193" w14:textId="77777777" w:rsidTr="00AE370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43C02F" w14:textId="77777777" w:rsidR="007421B5" w:rsidRPr="008B7DE3" w:rsidRDefault="007421B5" w:rsidP="00AE370F">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7421B5" w:rsidRPr="008B7DE3" w14:paraId="0DD8B220" w14:textId="77777777" w:rsidTr="00AE370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21940D3" w14:textId="77777777" w:rsidR="007421B5" w:rsidRPr="008B7DE3" w:rsidRDefault="007421B5" w:rsidP="00AE37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200BA8D0" wp14:editId="7A57FB1E">
                  <wp:extent cx="8105775" cy="4546049"/>
                  <wp:effectExtent l="19050" t="0" r="9525" b="0"/>
                  <wp:docPr id="2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a:stretch>
                            <a:fillRect/>
                          </a:stretch>
                        </pic:blipFill>
                        <pic:spPr bwMode="auto">
                          <a:xfrm>
                            <a:off x="0" y="0"/>
                            <a:ext cx="8105775" cy="4546049"/>
                          </a:xfrm>
                          <a:prstGeom prst="rect">
                            <a:avLst/>
                          </a:prstGeom>
                          <a:noFill/>
                          <a:ln w="9525">
                            <a:noFill/>
                            <a:miter lim="800000"/>
                            <a:headEnd/>
                            <a:tailEnd/>
                          </a:ln>
                        </pic:spPr>
                      </pic:pic>
                    </a:graphicData>
                  </a:graphic>
                </wp:inline>
              </w:drawing>
            </w:r>
          </w:p>
        </w:tc>
      </w:tr>
      <w:tr w:rsidR="007421B5" w:rsidRPr="008B7DE3" w14:paraId="4B0EA4D3" w14:textId="77777777" w:rsidTr="00AE370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D363670" w14:textId="77777777" w:rsidR="007421B5" w:rsidRPr="008B7DE3" w:rsidRDefault="007421B5" w:rsidP="00AE370F">
            <w:pPr>
              <w:spacing w:after="0" w:line="240" w:lineRule="auto"/>
              <w:contextualSpacing/>
              <w:outlineLvl w:val="1"/>
              <w:rPr>
                <w:rFonts w:ascii="Calibri" w:eastAsia="Times New Roman" w:hAnsi="Calibri" w:cs="Calibri"/>
                <w:b/>
                <w:sz w:val="18"/>
                <w:szCs w:val="20"/>
                <w:lang w:eastAsia="es-CL"/>
              </w:rPr>
            </w:pPr>
            <w:bookmarkStart w:id="121" w:name="_Toc49360351"/>
            <w:bookmarkStart w:id="122" w:name="_Toc49495729"/>
            <w:r>
              <w:rPr>
                <w:rFonts w:ascii="Calibri" w:eastAsia="Calibri" w:hAnsi="Calibri" w:cs="Calibri"/>
                <w:b/>
                <w:sz w:val="18"/>
                <w:szCs w:val="20"/>
              </w:rPr>
              <w:t xml:space="preserve">Figura </w:t>
            </w:r>
            <w:bookmarkEnd w:id="121"/>
            <w:bookmarkEnd w:id="122"/>
            <w:r w:rsidR="00EE759A">
              <w:rPr>
                <w:rFonts w:ascii="Calibri" w:eastAsia="Calibri" w:hAnsi="Calibri" w:cs="Calibri"/>
                <w:b/>
                <w:sz w:val="18"/>
                <w:szCs w:val="20"/>
              </w:rPr>
              <w:t>6</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3D34519" w14:textId="77777777" w:rsidR="007421B5" w:rsidRPr="008B7DE3" w:rsidRDefault="007421B5" w:rsidP="00AE370F">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 xml:space="preserve">Fecha: </w:t>
            </w:r>
            <w:r w:rsidRPr="008B7DE3">
              <w:rPr>
                <w:rFonts w:ascii="Calibri" w:eastAsia="Times New Roman" w:hAnsi="Calibri" w:cs="Times New Roman"/>
                <w:sz w:val="18"/>
                <w:szCs w:val="18"/>
                <w:lang w:eastAsia="es-CL"/>
              </w:rPr>
              <w:t>N/A</w:t>
            </w:r>
          </w:p>
        </w:tc>
      </w:tr>
      <w:tr w:rsidR="007421B5" w:rsidRPr="008B7DE3" w14:paraId="7F759F6B" w14:textId="77777777" w:rsidTr="00AE370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BD61D34" w14:textId="77777777" w:rsidR="007421B5" w:rsidRDefault="007421B5" w:rsidP="007421B5">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Pr="007421B5">
              <w:rPr>
                <w:rFonts w:ascii="Calibri" w:eastAsia="Times New Roman" w:hAnsi="Calibri" w:cs="Times New Roman"/>
                <w:sz w:val="18"/>
                <w:szCs w:val="18"/>
                <w:lang w:val="es-MX" w:eastAsia="es-CL"/>
              </w:rPr>
              <w:t>En azul se muestra la zona de depositaci</w:t>
            </w:r>
            <w:r w:rsidRPr="007421B5">
              <w:rPr>
                <w:rFonts w:ascii="Calibri" w:eastAsia="Times New Roman" w:hAnsi="Calibri" w:cs="Times New Roman" w:hint="eastAsia"/>
                <w:sz w:val="18"/>
                <w:szCs w:val="18"/>
                <w:lang w:val="es-MX" w:eastAsia="es-CL"/>
              </w:rPr>
              <w:t>ó</w:t>
            </w:r>
            <w:r w:rsidRPr="007421B5">
              <w:rPr>
                <w:rFonts w:ascii="Calibri" w:eastAsia="Times New Roman" w:hAnsi="Calibri" w:cs="Times New Roman"/>
                <w:sz w:val="18"/>
                <w:szCs w:val="18"/>
                <w:lang w:val="es-MX" w:eastAsia="es-CL"/>
              </w:rPr>
              <w:t>n y de arrastre de la cuenca Oriente y en verde se muestra la zona de depositaci</w:t>
            </w:r>
            <w:r w:rsidRPr="007421B5">
              <w:rPr>
                <w:rFonts w:ascii="Calibri" w:eastAsia="Times New Roman" w:hAnsi="Calibri" w:cs="Times New Roman" w:hint="eastAsia"/>
                <w:sz w:val="18"/>
                <w:szCs w:val="18"/>
                <w:lang w:val="es-MX" w:eastAsia="es-CL"/>
              </w:rPr>
              <w:t>ó</w:t>
            </w:r>
            <w:r w:rsidRPr="007421B5">
              <w:rPr>
                <w:rFonts w:ascii="Calibri" w:eastAsia="Times New Roman" w:hAnsi="Calibri" w:cs="Times New Roman"/>
                <w:sz w:val="18"/>
                <w:szCs w:val="18"/>
                <w:lang w:val="es-MX" w:eastAsia="es-CL"/>
              </w:rPr>
              <w:t xml:space="preserve">n y de arrastre de la cuenca Poniente. En naranjo se muestra el </w:t>
            </w:r>
            <w:r w:rsidRPr="007421B5">
              <w:rPr>
                <w:rFonts w:ascii="Calibri" w:eastAsia="Times New Roman" w:hAnsi="Calibri" w:cs="Times New Roman" w:hint="eastAsia"/>
                <w:sz w:val="18"/>
                <w:szCs w:val="18"/>
                <w:lang w:val="es-MX" w:eastAsia="es-CL"/>
              </w:rPr>
              <w:t>á</w:t>
            </w:r>
            <w:r w:rsidRPr="007421B5">
              <w:rPr>
                <w:rFonts w:ascii="Calibri" w:eastAsia="Times New Roman" w:hAnsi="Calibri" w:cs="Times New Roman"/>
                <w:sz w:val="18"/>
                <w:szCs w:val="18"/>
                <w:lang w:val="es-MX" w:eastAsia="es-CL"/>
              </w:rPr>
              <w:t>rea de la Subestaci</w:t>
            </w:r>
            <w:r w:rsidRPr="007421B5">
              <w:rPr>
                <w:rFonts w:ascii="Calibri" w:eastAsia="Times New Roman" w:hAnsi="Calibri" w:cs="Times New Roman" w:hint="eastAsia"/>
                <w:sz w:val="18"/>
                <w:szCs w:val="18"/>
                <w:lang w:val="es-MX" w:eastAsia="es-CL"/>
              </w:rPr>
              <w:t>ó</w:t>
            </w:r>
            <w:r w:rsidRPr="007421B5">
              <w:rPr>
                <w:rFonts w:ascii="Calibri" w:eastAsia="Times New Roman" w:hAnsi="Calibri" w:cs="Times New Roman"/>
                <w:sz w:val="18"/>
                <w:szCs w:val="18"/>
                <w:lang w:val="es-MX" w:eastAsia="es-CL"/>
              </w:rPr>
              <w:t>n.</w:t>
            </w:r>
            <w:r w:rsidR="00D8261A">
              <w:rPr>
                <w:rFonts w:ascii="Calibri" w:eastAsia="Times New Roman" w:hAnsi="Calibri" w:cs="Times New Roman"/>
                <w:sz w:val="18"/>
                <w:szCs w:val="18"/>
                <w:lang w:val="es-MX" w:eastAsia="es-CL"/>
              </w:rPr>
              <w:t xml:space="preserve"> </w:t>
            </w:r>
            <w:r w:rsidRPr="007421B5">
              <w:rPr>
                <w:rFonts w:ascii="Calibri" w:eastAsia="Times New Roman" w:hAnsi="Calibri" w:cs="Times New Roman"/>
                <w:sz w:val="18"/>
                <w:szCs w:val="18"/>
                <w:lang w:val="es-MX" w:eastAsia="es-CL"/>
              </w:rPr>
              <w:t>En amarillo se muestra la zona inundada y en rojo se muestra canal zanja que opera como contrafoso de aguas lluvias de la Cuenca Oriente y que descarga en un canal revestido ubicado en la calle Carlos Avil</w:t>
            </w:r>
            <w:r w:rsidRPr="007421B5">
              <w:rPr>
                <w:rFonts w:ascii="Calibri" w:eastAsia="Times New Roman" w:hAnsi="Calibri" w:cs="Times New Roman" w:hint="eastAsia"/>
                <w:sz w:val="18"/>
                <w:szCs w:val="18"/>
                <w:lang w:val="es-MX" w:eastAsia="es-CL"/>
              </w:rPr>
              <w:t>é</w:t>
            </w:r>
            <w:r w:rsidRPr="007421B5">
              <w:rPr>
                <w:rFonts w:ascii="Calibri" w:eastAsia="Times New Roman" w:hAnsi="Calibri" w:cs="Times New Roman"/>
                <w:sz w:val="18"/>
                <w:szCs w:val="18"/>
                <w:lang w:val="es-MX" w:eastAsia="es-CL"/>
              </w:rPr>
              <w:t>s.</w:t>
            </w:r>
          </w:p>
          <w:p w14:paraId="302B129B" w14:textId="77777777" w:rsidR="007421B5" w:rsidRPr="008B7DE3" w:rsidRDefault="007421B5" w:rsidP="007421B5">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val="es-MX" w:eastAsia="es-CL"/>
              </w:rPr>
              <w:t xml:space="preserve">Fuente: </w:t>
            </w:r>
            <w:r w:rsidRPr="007421B5">
              <w:rPr>
                <w:rFonts w:ascii="Calibri" w:eastAsia="Times New Roman" w:hAnsi="Calibri" w:cs="Times New Roman"/>
                <w:sz w:val="18"/>
                <w:szCs w:val="18"/>
                <w:lang w:val="es-MX" w:eastAsia="es-CL"/>
              </w:rPr>
              <w:t>Informe Opinión Técnica y Recomendaciones Inundación Viviendas Cercanas a Proyecto Subestación Alto Melipilla.</w:t>
            </w:r>
          </w:p>
        </w:tc>
      </w:tr>
      <w:tr w:rsidR="007421B5" w:rsidRPr="008B7DE3" w14:paraId="4DF6CEED" w14:textId="77777777" w:rsidTr="00AE370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E71C747" w14:textId="77777777" w:rsidR="007421B5" w:rsidRPr="008B7DE3" w:rsidRDefault="007421B5" w:rsidP="00AE370F">
            <w:pPr>
              <w:spacing w:after="0" w:line="240" w:lineRule="auto"/>
              <w:rPr>
                <w:rFonts w:ascii="Calibri" w:eastAsia="Times New Roman" w:hAnsi="Calibri" w:cs="Times New Roman"/>
                <w:color w:val="000000"/>
                <w:lang w:eastAsia="es-CL"/>
              </w:rPr>
            </w:pPr>
          </w:p>
        </w:tc>
      </w:tr>
    </w:tbl>
    <w:p w14:paraId="106D35AA" w14:textId="77777777" w:rsidR="007421B5" w:rsidRDefault="007421B5" w:rsidP="001A1586"/>
    <w:tbl>
      <w:tblPr>
        <w:tblW w:w="5000" w:type="pct"/>
        <w:jc w:val="center"/>
        <w:tblCellMar>
          <w:left w:w="70" w:type="dxa"/>
          <w:right w:w="70" w:type="dxa"/>
        </w:tblCellMar>
        <w:tblLook w:val="04A0" w:firstRow="1" w:lastRow="0" w:firstColumn="1" w:lastColumn="0" w:noHBand="0" w:noVBand="1"/>
      </w:tblPr>
      <w:tblGrid>
        <w:gridCol w:w="3579"/>
        <w:gridCol w:w="3296"/>
        <w:gridCol w:w="3154"/>
        <w:gridCol w:w="3683"/>
      </w:tblGrid>
      <w:tr w:rsidR="00A20004" w:rsidRPr="008B7DE3" w14:paraId="334E07CC" w14:textId="77777777" w:rsidTr="00651D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B06CE2" w14:textId="77777777" w:rsidR="00A20004" w:rsidRPr="008B7DE3" w:rsidRDefault="00A20004" w:rsidP="00651D22">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A20004" w:rsidRPr="008B7DE3" w14:paraId="02E94D0B" w14:textId="77777777" w:rsidTr="00651D22">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14:paraId="538DF3F3" w14:textId="77777777" w:rsidR="00A20004" w:rsidRPr="008B7DE3" w:rsidRDefault="00A20004" w:rsidP="00651D22">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val="es-MX" w:eastAsia="es-MX"/>
              </w:rPr>
              <w:drawing>
                <wp:inline distT="0" distB="0" distL="0" distR="0" wp14:anchorId="1C4999A6" wp14:editId="4E983093">
                  <wp:extent cx="4137025" cy="3102770"/>
                  <wp:effectExtent l="19050" t="0" r="0" b="0"/>
                  <wp:docPr id="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4140057" cy="3105044"/>
                          </a:xfrm>
                          <a:prstGeom prst="rect">
                            <a:avLst/>
                          </a:prstGeom>
                          <a:noFill/>
                          <a:ln w="9525">
                            <a:noFill/>
                            <a:miter lim="800000"/>
                            <a:headEnd/>
                            <a:tailEnd/>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07D49F20" w14:textId="77777777" w:rsidR="00A20004" w:rsidRPr="008B7DE3" w:rsidRDefault="00626FA1" w:rsidP="00651D22">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3F8C44E1" wp14:editId="033B3E8A">
                  <wp:extent cx="4162425" cy="3126248"/>
                  <wp:effectExtent l="19050" t="0" r="9525" b="0"/>
                  <wp:docPr id="1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4165308" cy="3128413"/>
                          </a:xfrm>
                          <a:prstGeom prst="rect">
                            <a:avLst/>
                          </a:prstGeom>
                          <a:noFill/>
                          <a:ln w="9525">
                            <a:noFill/>
                            <a:miter lim="800000"/>
                            <a:headEnd/>
                            <a:tailEnd/>
                          </a:ln>
                        </pic:spPr>
                      </pic:pic>
                    </a:graphicData>
                  </a:graphic>
                </wp:inline>
              </w:drawing>
            </w:r>
          </w:p>
        </w:tc>
      </w:tr>
      <w:tr w:rsidR="00A20004" w:rsidRPr="008B7DE3" w14:paraId="6C4863D9" w14:textId="77777777" w:rsidTr="00651D22">
        <w:trPr>
          <w:trHeight w:val="300"/>
          <w:jc w:val="center"/>
        </w:trPr>
        <w:tc>
          <w:tcPr>
            <w:tcW w:w="1305" w:type="pct"/>
            <w:tcBorders>
              <w:top w:val="single" w:sz="4" w:space="0" w:color="auto"/>
              <w:left w:val="single" w:sz="4" w:space="0" w:color="auto"/>
              <w:bottom w:val="single" w:sz="4" w:space="0" w:color="auto"/>
              <w:right w:val="nil"/>
            </w:tcBorders>
            <w:shd w:val="clear" w:color="auto" w:fill="auto"/>
            <w:noWrap/>
            <w:vAlign w:val="center"/>
            <w:hideMark/>
          </w:tcPr>
          <w:p w14:paraId="4B3D5E3C" w14:textId="77777777" w:rsidR="00A20004" w:rsidRPr="008B7DE3" w:rsidRDefault="00A20004" w:rsidP="004647F3">
            <w:pPr>
              <w:spacing w:after="0" w:line="240" w:lineRule="auto"/>
              <w:contextualSpacing/>
              <w:outlineLvl w:val="1"/>
              <w:rPr>
                <w:rFonts w:ascii="Calibri" w:eastAsia="Times New Roman" w:hAnsi="Calibri" w:cs="Calibri"/>
                <w:b/>
                <w:sz w:val="18"/>
                <w:szCs w:val="18"/>
                <w:lang w:eastAsia="es-CL"/>
              </w:rPr>
            </w:pPr>
            <w:bookmarkStart w:id="123" w:name="_Toc49360352"/>
            <w:bookmarkStart w:id="124" w:name="_Toc49495730"/>
            <w:r w:rsidRPr="008B7DE3">
              <w:rPr>
                <w:rFonts w:ascii="Calibri" w:eastAsia="Calibri" w:hAnsi="Calibri" w:cs="Calibri"/>
                <w:b/>
                <w:sz w:val="18"/>
                <w:szCs w:val="20"/>
              </w:rPr>
              <w:t xml:space="preserve">Fotografía </w:t>
            </w:r>
            <w:r w:rsidR="004647F3">
              <w:rPr>
                <w:rFonts w:ascii="Calibri" w:eastAsia="Calibri" w:hAnsi="Calibri" w:cs="Calibri"/>
                <w:b/>
                <w:sz w:val="18"/>
                <w:szCs w:val="20"/>
              </w:rPr>
              <w:t>3</w:t>
            </w:r>
            <w:r w:rsidRPr="008B7DE3">
              <w:rPr>
                <w:rFonts w:ascii="Calibri" w:eastAsia="Calibri" w:hAnsi="Calibri" w:cs="Calibri"/>
                <w:b/>
                <w:sz w:val="18"/>
                <w:szCs w:val="18"/>
              </w:rPr>
              <w:t>.</w:t>
            </w:r>
            <w:bookmarkEnd w:id="123"/>
            <w:bookmarkEnd w:id="124"/>
          </w:p>
        </w:tc>
        <w:tc>
          <w:tcPr>
            <w:tcW w:w="12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550955" w14:textId="77777777" w:rsidR="00A20004" w:rsidRPr="008B7DE3" w:rsidRDefault="00A20004" w:rsidP="00AD075E">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sidR="00AD075E">
              <w:rPr>
                <w:rFonts w:ascii="Calibri" w:eastAsia="Times New Roman" w:hAnsi="Calibri" w:cs="Times New Roman"/>
                <w:sz w:val="18"/>
                <w:szCs w:val="18"/>
                <w:lang w:eastAsia="es-CL"/>
              </w:rPr>
              <w:t>30-06-2020</w:t>
            </w:r>
          </w:p>
        </w:tc>
        <w:tc>
          <w:tcPr>
            <w:tcW w:w="1150" w:type="pct"/>
            <w:tcBorders>
              <w:top w:val="single" w:sz="4" w:space="0" w:color="auto"/>
              <w:left w:val="nil"/>
              <w:bottom w:val="single" w:sz="4" w:space="0" w:color="auto"/>
              <w:right w:val="nil"/>
            </w:tcBorders>
            <w:shd w:val="clear" w:color="auto" w:fill="auto"/>
            <w:noWrap/>
            <w:vAlign w:val="center"/>
            <w:hideMark/>
          </w:tcPr>
          <w:p w14:paraId="3553AAB7" w14:textId="77777777" w:rsidR="00A20004" w:rsidRPr="008B7DE3" w:rsidRDefault="00A20004" w:rsidP="004647F3">
            <w:pPr>
              <w:spacing w:after="0" w:line="240" w:lineRule="auto"/>
              <w:contextualSpacing/>
              <w:outlineLvl w:val="1"/>
              <w:rPr>
                <w:rFonts w:ascii="Calibri" w:eastAsia="Calibri" w:hAnsi="Calibri" w:cs="Calibri"/>
                <w:b/>
                <w:sz w:val="18"/>
                <w:szCs w:val="18"/>
              </w:rPr>
            </w:pPr>
            <w:bookmarkStart w:id="125" w:name="_Toc49360353"/>
            <w:bookmarkStart w:id="126" w:name="_Toc49495731"/>
            <w:r w:rsidRPr="008B7DE3">
              <w:rPr>
                <w:rFonts w:ascii="Calibri" w:eastAsia="Calibri" w:hAnsi="Calibri" w:cs="Calibri"/>
                <w:b/>
                <w:sz w:val="18"/>
                <w:szCs w:val="20"/>
              </w:rPr>
              <w:t xml:space="preserve">Fotografía </w:t>
            </w:r>
            <w:r w:rsidR="004647F3">
              <w:rPr>
                <w:rFonts w:ascii="Calibri" w:eastAsia="Calibri" w:hAnsi="Calibri" w:cs="Calibri"/>
                <w:b/>
                <w:sz w:val="18"/>
                <w:szCs w:val="20"/>
              </w:rPr>
              <w:t>4</w:t>
            </w:r>
            <w:r w:rsidRPr="008B7DE3">
              <w:rPr>
                <w:rFonts w:ascii="Calibri" w:eastAsia="Calibri" w:hAnsi="Calibri" w:cs="Calibri"/>
                <w:b/>
                <w:sz w:val="18"/>
                <w:szCs w:val="18"/>
              </w:rPr>
              <w:t>.</w:t>
            </w:r>
            <w:bookmarkEnd w:id="125"/>
            <w:bookmarkEnd w:id="126"/>
          </w:p>
        </w:tc>
        <w:tc>
          <w:tcPr>
            <w:tcW w:w="13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C90818" w14:textId="77777777" w:rsidR="00A20004" w:rsidRPr="008B7DE3" w:rsidRDefault="00A20004" w:rsidP="00AD075E">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sidR="00AD075E">
              <w:rPr>
                <w:rFonts w:ascii="Calibri" w:eastAsia="Times New Roman" w:hAnsi="Calibri" w:cs="Times New Roman"/>
                <w:sz w:val="18"/>
                <w:szCs w:val="18"/>
                <w:lang w:eastAsia="es-CL"/>
              </w:rPr>
              <w:t>30-06-2020</w:t>
            </w:r>
          </w:p>
        </w:tc>
      </w:tr>
      <w:tr w:rsidR="00A20004" w:rsidRPr="008B7DE3" w14:paraId="332BD846" w14:textId="77777777" w:rsidTr="00651D22">
        <w:trPr>
          <w:trHeight w:val="450"/>
          <w:jc w:val="center"/>
        </w:trPr>
        <w:tc>
          <w:tcPr>
            <w:tcW w:w="250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02B6196" w14:textId="77777777" w:rsidR="00626FA1" w:rsidRDefault="00A20004" w:rsidP="00626FA1">
            <w:pPr>
              <w:spacing w:after="0" w:line="240" w:lineRule="auto"/>
              <w:jc w:val="both"/>
              <w:rPr>
                <w:rFonts w:ascii="Calibri" w:eastAsia="Times New Roman" w:hAnsi="Calibri" w:cs="Times New Roman"/>
                <w:b/>
                <w:sz w:val="18"/>
                <w:szCs w:val="18"/>
                <w:lang w:val="es-MX" w:eastAsia="es-CL"/>
              </w:rPr>
            </w:pPr>
            <w:r w:rsidRPr="008B7DE3">
              <w:rPr>
                <w:rFonts w:ascii="Calibri" w:eastAsia="Times New Roman" w:hAnsi="Calibri" w:cs="Times New Roman"/>
                <w:b/>
                <w:sz w:val="18"/>
                <w:szCs w:val="18"/>
                <w:lang w:eastAsia="es-CL"/>
              </w:rPr>
              <w:t xml:space="preserve">Descripción del medio de prueba: </w:t>
            </w:r>
            <w:r w:rsidR="00626FA1" w:rsidRPr="00626FA1">
              <w:rPr>
                <w:rFonts w:ascii="Calibri" w:eastAsia="Times New Roman" w:hAnsi="Calibri" w:cs="Times New Roman"/>
                <w:sz w:val="18"/>
                <w:szCs w:val="18"/>
                <w:lang w:val="es-MX" w:eastAsia="es-CL"/>
              </w:rPr>
              <w:t>Se muestra la quebrada que se ubica aguas arriba de la esquina Oriente de la plataforma de la Subestaci</w:t>
            </w:r>
            <w:r w:rsidR="00626FA1" w:rsidRPr="00626FA1">
              <w:rPr>
                <w:rFonts w:ascii="Calibri" w:eastAsia="Times New Roman" w:hAnsi="Calibri" w:cs="Times New Roman" w:hint="eastAsia"/>
                <w:sz w:val="18"/>
                <w:szCs w:val="18"/>
                <w:lang w:val="es-MX" w:eastAsia="es-CL"/>
              </w:rPr>
              <w:t>ó</w:t>
            </w:r>
            <w:r w:rsidR="00626FA1" w:rsidRPr="00626FA1">
              <w:rPr>
                <w:rFonts w:ascii="Calibri" w:eastAsia="Times New Roman" w:hAnsi="Calibri" w:cs="Times New Roman"/>
                <w:sz w:val="18"/>
                <w:szCs w:val="18"/>
                <w:lang w:val="es-MX" w:eastAsia="es-CL"/>
              </w:rPr>
              <w:t>n Alto Melipilla.</w:t>
            </w:r>
          </w:p>
          <w:p w14:paraId="0B4B84BF" w14:textId="77777777" w:rsidR="00A20004" w:rsidRPr="008B7DE3" w:rsidRDefault="00A20004" w:rsidP="00626FA1">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val="es-MX" w:eastAsia="es-CL"/>
              </w:rPr>
              <w:t xml:space="preserve">Fuente: </w:t>
            </w:r>
            <w:r w:rsidRPr="00D8261A">
              <w:rPr>
                <w:rFonts w:ascii="Calibri" w:eastAsia="Times New Roman" w:hAnsi="Calibri" w:cs="Times New Roman"/>
                <w:sz w:val="18"/>
                <w:szCs w:val="18"/>
                <w:lang w:val="es-MX" w:eastAsia="es-CL"/>
              </w:rPr>
              <w:t>Informe Opinión Técnica y Recomendaciones Inundación Viviendas Cercanas a Proyecto Subestación Alto Melipilla.</w:t>
            </w:r>
          </w:p>
        </w:tc>
        <w:tc>
          <w:tcPr>
            <w:tcW w:w="249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B305146" w14:textId="77777777" w:rsidR="00626FA1" w:rsidRDefault="00A20004" w:rsidP="00626FA1">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626FA1" w:rsidRPr="00626FA1">
              <w:rPr>
                <w:rFonts w:ascii="Calibri" w:eastAsia="Times New Roman" w:hAnsi="Calibri" w:cs="Times New Roman"/>
                <w:sz w:val="18"/>
                <w:szCs w:val="18"/>
                <w:lang w:val="es-MX" w:eastAsia="es-CL"/>
              </w:rPr>
              <w:t>Se muestra la v</w:t>
            </w:r>
            <w:r w:rsidR="00626FA1" w:rsidRPr="00626FA1">
              <w:rPr>
                <w:rFonts w:ascii="Calibri" w:eastAsia="Times New Roman" w:hAnsi="Calibri" w:cs="Times New Roman" w:hint="eastAsia"/>
                <w:sz w:val="18"/>
                <w:szCs w:val="18"/>
                <w:lang w:val="es-MX" w:eastAsia="es-CL"/>
              </w:rPr>
              <w:t>í</w:t>
            </w:r>
            <w:r w:rsidR="00626FA1" w:rsidRPr="00626FA1">
              <w:rPr>
                <w:rFonts w:ascii="Calibri" w:eastAsia="Times New Roman" w:hAnsi="Calibri" w:cs="Times New Roman"/>
                <w:sz w:val="18"/>
                <w:szCs w:val="18"/>
                <w:lang w:val="es-MX" w:eastAsia="es-CL"/>
              </w:rPr>
              <w:t>a de escurrimiento propia de la quebrada que pasa por la esquina Oriente de</w:t>
            </w:r>
            <w:r w:rsidR="00626FA1">
              <w:rPr>
                <w:rFonts w:ascii="Calibri" w:eastAsia="Times New Roman" w:hAnsi="Calibri" w:cs="Times New Roman"/>
                <w:sz w:val="18"/>
                <w:szCs w:val="18"/>
                <w:lang w:val="es-MX" w:eastAsia="es-CL"/>
              </w:rPr>
              <w:t xml:space="preserve"> </w:t>
            </w:r>
            <w:r w:rsidR="00626FA1" w:rsidRPr="00626FA1">
              <w:rPr>
                <w:rFonts w:ascii="Calibri" w:eastAsia="Times New Roman" w:hAnsi="Calibri" w:cs="Times New Roman"/>
                <w:sz w:val="18"/>
                <w:szCs w:val="18"/>
                <w:lang w:val="es-MX" w:eastAsia="es-CL"/>
              </w:rPr>
              <w:t>la subestaci</w:t>
            </w:r>
            <w:r w:rsidR="00626FA1" w:rsidRPr="00626FA1">
              <w:rPr>
                <w:rFonts w:ascii="Calibri" w:eastAsia="Times New Roman" w:hAnsi="Calibri" w:cs="Times New Roman" w:hint="eastAsia"/>
                <w:sz w:val="18"/>
                <w:szCs w:val="18"/>
                <w:lang w:val="es-MX" w:eastAsia="es-CL"/>
              </w:rPr>
              <w:t>ó</w:t>
            </w:r>
            <w:r w:rsidR="00626FA1" w:rsidRPr="00626FA1">
              <w:rPr>
                <w:rFonts w:ascii="Calibri" w:eastAsia="Times New Roman" w:hAnsi="Calibri" w:cs="Times New Roman"/>
                <w:sz w:val="18"/>
                <w:szCs w:val="18"/>
                <w:lang w:val="es-MX" w:eastAsia="es-CL"/>
              </w:rPr>
              <w:t>n Alto Melipilla.</w:t>
            </w:r>
          </w:p>
          <w:p w14:paraId="37AAEBFB" w14:textId="77777777" w:rsidR="00A20004" w:rsidRPr="008B7DE3" w:rsidRDefault="00A20004" w:rsidP="00626FA1">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val="es-MX" w:eastAsia="es-CL"/>
              </w:rPr>
              <w:t xml:space="preserve">Fuente: </w:t>
            </w:r>
            <w:r w:rsidRPr="00D8261A">
              <w:rPr>
                <w:rFonts w:ascii="Calibri" w:eastAsia="Times New Roman" w:hAnsi="Calibri" w:cs="Times New Roman"/>
                <w:sz w:val="18"/>
                <w:szCs w:val="18"/>
                <w:lang w:val="es-MX" w:eastAsia="es-CL"/>
              </w:rPr>
              <w:t>Informe Opinión Técnica y Recomendaciones Inundación Viviendas Cercanas a Proyecto Subestación Alto Melipilla.</w:t>
            </w:r>
          </w:p>
        </w:tc>
      </w:tr>
      <w:tr w:rsidR="00A20004" w:rsidRPr="008B7DE3" w14:paraId="27207FCD" w14:textId="77777777" w:rsidTr="00651D22">
        <w:trPr>
          <w:trHeight w:val="450"/>
          <w:jc w:val="center"/>
        </w:trPr>
        <w:tc>
          <w:tcPr>
            <w:tcW w:w="2507" w:type="pct"/>
            <w:gridSpan w:val="2"/>
            <w:vMerge/>
            <w:tcBorders>
              <w:top w:val="single" w:sz="4" w:space="0" w:color="auto"/>
              <w:left w:val="single" w:sz="4" w:space="0" w:color="auto"/>
              <w:bottom w:val="single" w:sz="4" w:space="0" w:color="auto"/>
              <w:right w:val="single" w:sz="4" w:space="0" w:color="auto"/>
            </w:tcBorders>
            <w:vAlign w:val="center"/>
            <w:hideMark/>
          </w:tcPr>
          <w:p w14:paraId="3414B1F9" w14:textId="77777777" w:rsidR="00A20004" w:rsidRPr="008B7DE3" w:rsidRDefault="00A20004" w:rsidP="00651D22">
            <w:pPr>
              <w:spacing w:after="0" w:line="240" w:lineRule="auto"/>
              <w:rPr>
                <w:rFonts w:ascii="Calibri" w:eastAsia="Times New Roman" w:hAnsi="Calibri" w:cs="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auto"/>
              <w:right w:val="single" w:sz="4" w:space="0" w:color="auto"/>
            </w:tcBorders>
            <w:vAlign w:val="center"/>
            <w:hideMark/>
          </w:tcPr>
          <w:p w14:paraId="18FC6E4F" w14:textId="77777777" w:rsidR="00A20004" w:rsidRPr="008B7DE3" w:rsidRDefault="00A20004" w:rsidP="00651D22">
            <w:pPr>
              <w:spacing w:after="0" w:line="240" w:lineRule="auto"/>
              <w:rPr>
                <w:rFonts w:ascii="Calibri" w:eastAsia="Times New Roman" w:hAnsi="Calibri" w:cs="Times New Roman"/>
                <w:color w:val="000000"/>
                <w:sz w:val="20"/>
                <w:szCs w:val="20"/>
                <w:lang w:eastAsia="es-CL"/>
              </w:rPr>
            </w:pPr>
          </w:p>
        </w:tc>
      </w:tr>
    </w:tbl>
    <w:p w14:paraId="24D3B0AB" w14:textId="77777777" w:rsidR="00A20004" w:rsidRDefault="00A20004" w:rsidP="001A1586"/>
    <w:p w14:paraId="682D57C0" w14:textId="77777777" w:rsidR="007421B5" w:rsidRDefault="007421B5" w:rsidP="001A1586"/>
    <w:p w14:paraId="2E8C5377" w14:textId="77777777" w:rsidR="00973CA2" w:rsidRDefault="00973CA2" w:rsidP="001A1586"/>
    <w:tbl>
      <w:tblPr>
        <w:tblW w:w="5000" w:type="pct"/>
        <w:jc w:val="center"/>
        <w:tblCellMar>
          <w:left w:w="70" w:type="dxa"/>
          <w:right w:w="70" w:type="dxa"/>
        </w:tblCellMar>
        <w:tblLook w:val="04A0" w:firstRow="1" w:lastRow="0" w:firstColumn="1" w:lastColumn="0" w:noHBand="0" w:noVBand="1"/>
      </w:tblPr>
      <w:tblGrid>
        <w:gridCol w:w="3579"/>
        <w:gridCol w:w="3296"/>
        <w:gridCol w:w="3154"/>
        <w:gridCol w:w="3683"/>
      </w:tblGrid>
      <w:tr w:rsidR="00AD075E" w:rsidRPr="008B7DE3" w14:paraId="162A5C23" w14:textId="77777777" w:rsidTr="00AD075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6AD997" w14:textId="77777777" w:rsidR="00AD075E" w:rsidRPr="008B7DE3" w:rsidRDefault="00AD075E" w:rsidP="00651D22">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AD075E" w:rsidRPr="008B7DE3" w14:paraId="7E75DBCF" w14:textId="77777777" w:rsidTr="00651D22">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14:paraId="721D5BDD" w14:textId="77777777" w:rsidR="00AD075E" w:rsidRPr="008B7DE3" w:rsidRDefault="00973CA2" w:rsidP="00651D22">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val="es-MX" w:eastAsia="es-MX"/>
              </w:rPr>
              <w:drawing>
                <wp:inline distT="0" distB="0" distL="0" distR="0" wp14:anchorId="12DADC99" wp14:editId="714D905B">
                  <wp:extent cx="4105275" cy="3081145"/>
                  <wp:effectExtent l="19050" t="0" r="9525" b="0"/>
                  <wp:docPr id="2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4105275" cy="3081145"/>
                          </a:xfrm>
                          <a:prstGeom prst="rect">
                            <a:avLst/>
                          </a:prstGeom>
                          <a:noFill/>
                          <a:ln w="9525">
                            <a:noFill/>
                            <a:miter lim="800000"/>
                            <a:headEnd/>
                            <a:tailEnd/>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B5A337B" w14:textId="77777777" w:rsidR="00AD075E" w:rsidRPr="008B7DE3" w:rsidRDefault="00973CA2" w:rsidP="00651D22">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47A7DB6F" wp14:editId="0D9A0C37">
                  <wp:extent cx="4121623" cy="3067050"/>
                  <wp:effectExtent l="19050" t="0" r="0" b="0"/>
                  <wp:docPr id="3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srcRect/>
                          <a:stretch>
                            <a:fillRect/>
                          </a:stretch>
                        </pic:blipFill>
                        <pic:spPr bwMode="auto">
                          <a:xfrm>
                            <a:off x="0" y="0"/>
                            <a:ext cx="4127619" cy="3071512"/>
                          </a:xfrm>
                          <a:prstGeom prst="rect">
                            <a:avLst/>
                          </a:prstGeom>
                          <a:noFill/>
                          <a:ln w="9525">
                            <a:noFill/>
                            <a:miter lim="800000"/>
                            <a:headEnd/>
                            <a:tailEnd/>
                          </a:ln>
                        </pic:spPr>
                      </pic:pic>
                    </a:graphicData>
                  </a:graphic>
                </wp:inline>
              </w:drawing>
            </w:r>
          </w:p>
        </w:tc>
      </w:tr>
      <w:tr w:rsidR="00AD075E" w:rsidRPr="008B7DE3" w14:paraId="73578049" w14:textId="77777777" w:rsidTr="00651D22">
        <w:trPr>
          <w:trHeight w:val="300"/>
          <w:jc w:val="center"/>
        </w:trPr>
        <w:tc>
          <w:tcPr>
            <w:tcW w:w="1305" w:type="pct"/>
            <w:tcBorders>
              <w:top w:val="single" w:sz="4" w:space="0" w:color="auto"/>
              <w:left w:val="single" w:sz="4" w:space="0" w:color="auto"/>
              <w:bottom w:val="single" w:sz="4" w:space="0" w:color="auto"/>
              <w:right w:val="nil"/>
            </w:tcBorders>
            <w:shd w:val="clear" w:color="auto" w:fill="auto"/>
            <w:noWrap/>
            <w:vAlign w:val="center"/>
            <w:hideMark/>
          </w:tcPr>
          <w:p w14:paraId="0A7E8438" w14:textId="77777777" w:rsidR="00AD075E" w:rsidRPr="008B7DE3" w:rsidRDefault="00AD075E" w:rsidP="004647F3">
            <w:pPr>
              <w:spacing w:after="0" w:line="240" w:lineRule="auto"/>
              <w:contextualSpacing/>
              <w:outlineLvl w:val="1"/>
              <w:rPr>
                <w:rFonts w:ascii="Calibri" w:eastAsia="Times New Roman" w:hAnsi="Calibri" w:cs="Calibri"/>
                <w:b/>
                <w:sz w:val="18"/>
                <w:szCs w:val="18"/>
                <w:lang w:eastAsia="es-CL"/>
              </w:rPr>
            </w:pPr>
            <w:bookmarkStart w:id="127" w:name="_Toc49360354"/>
            <w:bookmarkStart w:id="128" w:name="_Toc49495732"/>
            <w:r w:rsidRPr="008B7DE3">
              <w:rPr>
                <w:rFonts w:ascii="Calibri" w:eastAsia="Calibri" w:hAnsi="Calibri" w:cs="Calibri"/>
                <w:b/>
                <w:sz w:val="18"/>
                <w:szCs w:val="20"/>
              </w:rPr>
              <w:t xml:space="preserve">Fotografía </w:t>
            </w:r>
            <w:r w:rsidR="004647F3">
              <w:rPr>
                <w:rFonts w:ascii="Calibri" w:eastAsia="Calibri" w:hAnsi="Calibri" w:cs="Calibri"/>
                <w:b/>
                <w:sz w:val="18"/>
                <w:szCs w:val="20"/>
              </w:rPr>
              <w:t>5</w:t>
            </w:r>
            <w:r w:rsidRPr="008B7DE3">
              <w:rPr>
                <w:rFonts w:ascii="Calibri" w:eastAsia="Calibri" w:hAnsi="Calibri" w:cs="Calibri"/>
                <w:b/>
                <w:sz w:val="18"/>
                <w:szCs w:val="18"/>
              </w:rPr>
              <w:t>.</w:t>
            </w:r>
            <w:bookmarkEnd w:id="127"/>
            <w:bookmarkEnd w:id="128"/>
          </w:p>
        </w:tc>
        <w:tc>
          <w:tcPr>
            <w:tcW w:w="12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A3211A" w14:textId="77777777" w:rsidR="00AD075E" w:rsidRPr="008B7DE3" w:rsidRDefault="00AD075E" w:rsidP="00D2441E">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sidR="00D2441E">
              <w:rPr>
                <w:rFonts w:ascii="Calibri" w:eastAsia="Times New Roman" w:hAnsi="Calibri" w:cs="Times New Roman"/>
                <w:sz w:val="18"/>
                <w:szCs w:val="18"/>
                <w:lang w:eastAsia="es-CL"/>
              </w:rPr>
              <w:t>30-06-2020</w:t>
            </w:r>
          </w:p>
        </w:tc>
        <w:tc>
          <w:tcPr>
            <w:tcW w:w="1150" w:type="pct"/>
            <w:tcBorders>
              <w:top w:val="single" w:sz="4" w:space="0" w:color="auto"/>
              <w:left w:val="nil"/>
              <w:bottom w:val="single" w:sz="4" w:space="0" w:color="auto"/>
              <w:right w:val="nil"/>
            </w:tcBorders>
            <w:shd w:val="clear" w:color="auto" w:fill="auto"/>
            <w:noWrap/>
            <w:vAlign w:val="center"/>
            <w:hideMark/>
          </w:tcPr>
          <w:p w14:paraId="3739A43C" w14:textId="77777777" w:rsidR="00AD075E" w:rsidRPr="008B7DE3" w:rsidRDefault="00AD075E" w:rsidP="004647F3">
            <w:pPr>
              <w:spacing w:after="0" w:line="240" w:lineRule="auto"/>
              <w:contextualSpacing/>
              <w:outlineLvl w:val="1"/>
              <w:rPr>
                <w:rFonts w:ascii="Calibri" w:eastAsia="Calibri" w:hAnsi="Calibri" w:cs="Calibri"/>
                <w:b/>
                <w:sz w:val="18"/>
                <w:szCs w:val="18"/>
              </w:rPr>
            </w:pPr>
            <w:bookmarkStart w:id="129" w:name="_Toc49360355"/>
            <w:bookmarkStart w:id="130" w:name="_Toc49495733"/>
            <w:r w:rsidRPr="008B7DE3">
              <w:rPr>
                <w:rFonts w:ascii="Calibri" w:eastAsia="Calibri" w:hAnsi="Calibri" w:cs="Calibri"/>
                <w:b/>
                <w:sz w:val="18"/>
                <w:szCs w:val="20"/>
              </w:rPr>
              <w:t xml:space="preserve">Fotografía </w:t>
            </w:r>
            <w:r w:rsidR="004647F3">
              <w:rPr>
                <w:rFonts w:ascii="Calibri" w:eastAsia="Calibri" w:hAnsi="Calibri" w:cs="Calibri"/>
                <w:b/>
                <w:sz w:val="18"/>
                <w:szCs w:val="20"/>
              </w:rPr>
              <w:t>6</w:t>
            </w:r>
            <w:r w:rsidRPr="008B7DE3">
              <w:rPr>
                <w:rFonts w:ascii="Calibri" w:eastAsia="Calibri" w:hAnsi="Calibri" w:cs="Calibri"/>
                <w:b/>
                <w:sz w:val="18"/>
                <w:szCs w:val="18"/>
              </w:rPr>
              <w:t>.</w:t>
            </w:r>
            <w:bookmarkEnd w:id="129"/>
            <w:bookmarkEnd w:id="130"/>
          </w:p>
        </w:tc>
        <w:tc>
          <w:tcPr>
            <w:tcW w:w="13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5E57B5" w14:textId="77777777" w:rsidR="00AD075E" w:rsidRPr="008B7DE3" w:rsidRDefault="00AD075E" w:rsidP="00D2441E">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sidR="00D2441E">
              <w:rPr>
                <w:rFonts w:ascii="Calibri" w:eastAsia="Times New Roman" w:hAnsi="Calibri" w:cs="Times New Roman"/>
                <w:sz w:val="18"/>
                <w:szCs w:val="18"/>
                <w:lang w:eastAsia="es-CL"/>
              </w:rPr>
              <w:t>30-06-2020</w:t>
            </w:r>
          </w:p>
        </w:tc>
      </w:tr>
      <w:tr w:rsidR="00AD075E" w:rsidRPr="008B7DE3" w14:paraId="5B320C2C" w14:textId="77777777" w:rsidTr="00651D22">
        <w:trPr>
          <w:trHeight w:val="450"/>
          <w:jc w:val="center"/>
        </w:trPr>
        <w:tc>
          <w:tcPr>
            <w:tcW w:w="250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EE15FEF" w14:textId="77777777" w:rsidR="00973CA2" w:rsidRDefault="00AD075E" w:rsidP="00973CA2">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 xml:space="preserve">Descripción del medio de prueba: </w:t>
            </w:r>
            <w:r w:rsidR="00973CA2" w:rsidRPr="00973CA2">
              <w:rPr>
                <w:rFonts w:ascii="Calibri" w:eastAsia="Times New Roman" w:hAnsi="Calibri" w:cs="Times New Roman"/>
                <w:sz w:val="18"/>
                <w:szCs w:val="18"/>
                <w:lang w:val="es-MX" w:eastAsia="es-CL"/>
              </w:rPr>
              <w:t xml:space="preserve">Se muestra el </w:t>
            </w:r>
            <w:r w:rsidR="00973CA2" w:rsidRPr="00973CA2">
              <w:rPr>
                <w:rFonts w:ascii="Calibri" w:eastAsia="Times New Roman" w:hAnsi="Calibri" w:cs="Times New Roman" w:hint="eastAsia"/>
                <w:sz w:val="18"/>
                <w:szCs w:val="18"/>
                <w:lang w:val="es-MX" w:eastAsia="es-CL"/>
              </w:rPr>
              <w:t>á</w:t>
            </w:r>
            <w:r w:rsidR="00973CA2" w:rsidRPr="00973CA2">
              <w:rPr>
                <w:rFonts w:ascii="Calibri" w:eastAsia="Times New Roman" w:hAnsi="Calibri" w:cs="Times New Roman"/>
                <w:sz w:val="18"/>
                <w:szCs w:val="18"/>
                <w:lang w:val="es-MX" w:eastAsia="es-CL"/>
              </w:rPr>
              <w:t>rea por donde se produjo escurrimientos en la esquina Oriente de la</w:t>
            </w:r>
            <w:r w:rsidR="00973CA2">
              <w:rPr>
                <w:rFonts w:ascii="Calibri" w:eastAsia="Times New Roman" w:hAnsi="Calibri" w:cs="Times New Roman"/>
                <w:sz w:val="18"/>
                <w:szCs w:val="18"/>
                <w:lang w:val="es-MX" w:eastAsia="es-CL"/>
              </w:rPr>
              <w:t xml:space="preserve"> </w:t>
            </w:r>
            <w:r w:rsidR="00973CA2" w:rsidRPr="00973CA2">
              <w:rPr>
                <w:rFonts w:ascii="Calibri" w:eastAsia="Times New Roman" w:hAnsi="Calibri" w:cs="Times New Roman"/>
                <w:sz w:val="18"/>
                <w:szCs w:val="18"/>
                <w:lang w:val="es-MX" w:eastAsia="es-CL"/>
              </w:rPr>
              <w:t>Subestaci</w:t>
            </w:r>
            <w:r w:rsidR="00973CA2" w:rsidRPr="00973CA2">
              <w:rPr>
                <w:rFonts w:ascii="Calibri" w:eastAsia="Times New Roman" w:hAnsi="Calibri" w:cs="Times New Roman" w:hint="eastAsia"/>
                <w:sz w:val="18"/>
                <w:szCs w:val="18"/>
                <w:lang w:val="es-MX" w:eastAsia="es-CL"/>
              </w:rPr>
              <w:t>ó</w:t>
            </w:r>
            <w:r w:rsidR="00973CA2" w:rsidRPr="00973CA2">
              <w:rPr>
                <w:rFonts w:ascii="Calibri" w:eastAsia="Times New Roman" w:hAnsi="Calibri" w:cs="Times New Roman"/>
                <w:sz w:val="18"/>
                <w:szCs w:val="18"/>
                <w:lang w:val="es-MX" w:eastAsia="es-CL"/>
              </w:rPr>
              <w:t>n.</w:t>
            </w:r>
            <w:r w:rsidR="00973CA2">
              <w:rPr>
                <w:rFonts w:ascii="Calibri" w:eastAsia="Times New Roman" w:hAnsi="Calibri" w:cs="Times New Roman"/>
                <w:sz w:val="18"/>
                <w:szCs w:val="18"/>
                <w:lang w:val="es-MX" w:eastAsia="es-CL"/>
              </w:rPr>
              <w:t xml:space="preserve"> </w:t>
            </w:r>
            <w:r w:rsidR="00973CA2" w:rsidRPr="00973CA2">
              <w:rPr>
                <w:rFonts w:ascii="Calibri" w:eastAsia="Times New Roman" w:hAnsi="Calibri" w:cs="Times New Roman"/>
                <w:sz w:val="18"/>
                <w:szCs w:val="18"/>
                <w:lang w:val="es-MX" w:eastAsia="es-CL"/>
              </w:rPr>
              <w:t>Se observa erosi</w:t>
            </w:r>
            <w:r w:rsidR="00973CA2" w:rsidRPr="00973CA2">
              <w:rPr>
                <w:rFonts w:ascii="Calibri" w:eastAsia="Times New Roman" w:hAnsi="Calibri" w:cs="Times New Roman" w:hint="eastAsia"/>
                <w:sz w:val="18"/>
                <w:szCs w:val="18"/>
                <w:lang w:val="es-MX" w:eastAsia="es-CL"/>
              </w:rPr>
              <w:t>ó</w:t>
            </w:r>
            <w:r w:rsidR="00973CA2" w:rsidRPr="00973CA2">
              <w:rPr>
                <w:rFonts w:ascii="Calibri" w:eastAsia="Times New Roman" w:hAnsi="Calibri" w:cs="Times New Roman"/>
                <w:sz w:val="18"/>
                <w:szCs w:val="18"/>
                <w:lang w:val="es-MX" w:eastAsia="es-CL"/>
              </w:rPr>
              <w:t>n superficial del terreno.</w:t>
            </w:r>
          </w:p>
          <w:p w14:paraId="272A57ED" w14:textId="77777777" w:rsidR="00AD075E" w:rsidRPr="008B7DE3" w:rsidRDefault="00AD075E" w:rsidP="00973CA2">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val="es-MX" w:eastAsia="es-CL"/>
              </w:rPr>
              <w:t xml:space="preserve">Fuente: </w:t>
            </w:r>
            <w:r w:rsidRPr="00D8261A">
              <w:rPr>
                <w:rFonts w:ascii="Calibri" w:eastAsia="Times New Roman" w:hAnsi="Calibri" w:cs="Times New Roman"/>
                <w:sz w:val="18"/>
                <w:szCs w:val="18"/>
                <w:lang w:val="es-MX" w:eastAsia="es-CL"/>
              </w:rPr>
              <w:t>Informe Opinión Técnica y Recomendaciones Inundación Viviendas Cercanas a Proyecto Subestación Alto Melipilla.</w:t>
            </w:r>
          </w:p>
        </w:tc>
        <w:tc>
          <w:tcPr>
            <w:tcW w:w="249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E7BDB91" w14:textId="77777777" w:rsidR="00AD075E" w:rsidRDefault="00AD075E" w:rsidP="00973CA2">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973CA2" w:rsidRPr="00973CA2">
              <w:rPr>
                <w:rFonts w:ascii="Calibri" w:eastAsia="Times New Roman" w:hAnsi="Calibri" w:cs="Times New Roman"/>
                <w:sz w:val="18"/>
                <w:szCs w:val="18"/>
                <w:lang w:val="es-MX" w:eastAsia="es-CL"/>
              </w:rPr>
              <w:t xml:space="preserve">Se muestra </w:t>
            </w:r>
            <w:r w:rsidR="00973CA2" w:rsidRPr="00973CA2">
              <w:rPr>
                <w:rFonts w:ascii="Calibri" w:eastAsia="Times New Roman" w:hAnsi="Calibri" w:cs="Times New Roman" w:hint="eastAsia"/>
                <w:sz w:val="18"/>
                <w:szCs w:val="18"/>
                <w:lang w:val="es-MX" w:eastAsia="es-CL"/>
              </w:rPr>
              <w:t>á</w:t>
            </w:r>
            <w:r w:rsidR="00973CA2" w:rsidRPr="00973CA2">
              <w:rPr>
                <w:rFonts w:ascii="Calibri" w:eastAsia="Times New Roman" w:hAnsi="Calibri" w:cs="Times New Roman"/>
                <w:sz w:val="18"/>
                <w:szCs w:val="18"/>
                <w:lang w:val="es-MX" w:eastAsia="es-CL"/>
              </w:rPr>
              <w:t>rea de escurrimiento inmediatamente aguas abajo del deslinde Norte de la</w:t>
            </w:r>
            <w:r w:rsidR="00973CA2">
              <w:rPr>
                <w:rFonts w:ascii="Calibri" w:eastAsia="Times New Roman" w:hAnsi="Calibri" w:cs="Times New Roman"/>
                <w:sz w:val="18"/>
                <w:szCs w:val="18"/>
                <w:lang w:val="es-MX" w:eastAsia="es-CL"/>
              </w:rPr>
              <w:t xml:space="preserve"> </w:t>
            </w:r>
            <w:r w:rsidR="00973CA2" w:rsidRPr="00973CA2">
              <w:rPr>
                <w:rFonts w:ascii="Calibri" w:eastAsia="Times New Roman" w:hAnsi="Calibri" w:cs="Times New Roman"/>
                <w:sz w:val="18"/>
                <w:szCs w:val="18"/>
                <w:lang w:val="es-MX" w:eastAsia="es-CL"/>
              </w:rPr>
              <w:t>plataforma de la Subestaci</w:t>
            </w:r>
            <w:r w:rsidR="00973CA2" w:rsidRPr="00973CA2">
              <w:rPr>
                <w:rFonts w:ascii="Calibri" w:eastAsia="Times New Roman" w:hAnsi="Calibri" w:cs="Times New Roman" w:hint="eastAsia"/>
                <w:sz w:val="18"/>
                <w:szCs w:val="18"/>
                <w:lang w:val="es-MX" w:eastAsia="es-CL"/>
              </w:rPr>
              <w:t>ó</w:t>
            </w:r>
            <w:r w:rsidR="00973CA2" w:rsidRPr="00973CA2">
              <w:rPr>
                <w:rFonts w:ascii="Calibri" w:eastAsia="Times New Roman" w:hAnsi="Calibri" w:cs="Times New Roman"/>
                <w:sz w:val="18"/>
                <w:szCs w:val="18"/>
                <w:lang w:val="es-MX" w:eastAsia="es-CL"/>
              </w:rPr>
              <w:t>n Alto Melipilla, se observa que hubo un escurrimiento bajo la</w:t>
            </w:r>
            <w:r w:rsidR="00973CA2">
              <w:rPr>
                <w:rFonts w:ascii="Calibri" w:eastAsia="Times New Roman" w:hAnsi="Calibri" w:cs="Times New Roman"/>
                <w:sz w:val="18"/>
                <w:szCs w:val="18"/>
                <w:lang w:val="es-MX" w:eastAsia="es-CL"/>
              </w:rPr>
              <w:t xml:space="preserve"> </w:t>
            </w:r>
            <w:r w:rsidR="00973CA2" w:rsidRPr="00973CA2">
              <w:rPr>
                <w:rFonts w:ascii="Calibri" w:eastAsia="Times New Roman" w:hAnsi="Calibri" w:cs="Times New Roman"/>
                <w:sz w:val="18"/>
                <w:szCs w:val="18"/>
                <w:lang w:val="es-MX" w:eastAsia="es-CL"/>
              </w:rPr>
              <w:t>plataforma formada por un relleno de gravas permeable.</w:t>
            </w:r>
          </w:p>
          <w:p w14:paraId="10A3138F" w14:textId="77777777" w:rsidR="00AD075E" w:rsidRPr="008B7DE3" w:rsidRDefault="00AD075E" w:rsidP="00651D22">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val="es-MX" w:eastAsia="es-CL"/>
              </w:rPr>
              <w:t xml:space="preserve">Fuente: </w:t>
            </w:r>
            <w:r w:rsidRPr="00D8261A">
              <w:rPr>
                <w:rFonts w:ascii="Calibri" w:eastAsia="Times New Roman" w:hAnsi="Calibri" w:cs="Times New Roman"/>
                <w:sz w:val="18"/>
                <w:szCs w:val="18"/>
                <w:lang w:val="es-MX" w:eastAsia="es-CL"/>
              </w:rPr>
              <w:t>Informe Opinión Técnica y Recomendaciones Inundación Viviendas Cercanas a Proyecto Subestación Alto Melipilla.</w:t>
            </w:r>
          </w:p>
        </w:tc>
      </w:tr>
      <w:tr w:rsidR="00AD075E" w:rsidRPr="008B7DE3" w14:paraId="677B37DE" w14:textId="77777777" w:rsidTr="00651D22">
        <w:trPr>
          <w:trHeight w:val="450"/>
          <w:jc w:val="center"/>
        </w:trPr>
        <w:tc>
          <w:tcPr>
            <w:tcW w:w="2507" w:type="pct"/>
            <w:gridSpan w:val="2"/>
            <w:vMerge/>
            <w:tcBorders>
              <w:top w:val="single" w:sz="4" w:space="0" w:color="auto"/>
              <w:left w:val="single" w:sz="4" w:space="0" w:color="auto"/>
              <w:bottom w:val="single" w:sz="4" w:space="0" w:color="auto"/>
              <w:right w:val="single" w:sz="4" w:space="0" w:color="auto"/>
            </w:tcBorders>
            <w:vAlign w:val="center"/>
            <w:hideMark/>
          </w:tcPr>
          <w:p w14:paraId="2A09C8CE" w14:textId="77777777" w:rsidR="00AD075E" w:rsidRPr="008B7DE3" w:rsidRDefault="00AD075E" w:rsidP="00651D22">
            <w:pPr>
              <w:spacing w:after="0" w:line="240" w:lineRule="auto"/>
              <w:rPr>
                <w:rFonts w:ascii="Calibri" w:eastAsia="Times New Roman" w:hAnsi="Calibri" w:cs="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auto"/>
              <w:right w:val="single" w:sz="4" w:space="0" w:color="auto"/>
            </w:tcBorders>
            <w:vAlign w:val="center"/>
            <w:hideMark/>
          </w:tcPr>
          <w:p w14:paraId="546951FD" w14:textId="77777777" w:rsidR="00AD075E" w:rsidRPr="008B7DE3" w:rsidRDefault="00AD075E" w:rsidP="00651D22">
            <w:pPr>
              <w:spacing w:after="0" w:line="240" w:lineRule="auto"/>
              <w:rPr>
                <w:rFonts w:ascii="Calibri" w:eastAsia="Times New Roman" w:hAnsi="Calibri" w:cs="Times New Roman"/>
                <w:color w:val="000000"/>
                <w:sz w:val="20"/>
                <w:szCs w:val="20"/>
                <w:lang w:eastAsia="es-CL"/>
              </w:rPr>
            </w:pPr>
          </w:p>
        </w:tc>
      </w:tr>
    </w:tbl>
    <w:p w14:paraId="7D1B1B22" w14:textId="77777777" w:rsidR="000756C4" w:rsidRDefault="000756C4"/>
    <w:p w14:paraId="13ECDF3D" w14:textId="77777777" w:rsidR="000756C4" w:rsidRDefault="000756C4"/>
    <w:tbl>
      <w:tblPr>
        <w:tblW w:w="5000" w:type="pct"/>
        <w:jc w:val="center"/>
        <w:tblCellMar>
          <w:left w:w="70" w:type="dxa"/>
          <w:right w:w="70" w:type="dxa"/>
        </w:tblCellMar>
        <w:tblLook w:val="04A0" w:firstRow="1" w:lastRow="0" w:firstColumn="1" w:lastColumn="0" w:noHBand="0" w:noVBand="1"/>
      </w:tblPr>
      <w:tblGrid>
        <w:gridCol w:w="3573"/>
        <w:gridCol w:w="1645"/>
        <w:gridCol w:w="878"/>
        <w:gridCol w:w="768"/>
        <w:gridCol w:w="3486"/>
        <w:gridCol w:w="1681"/>
        <w:gridCol w:w="1681"/>
      </w:tblGrid>
      <w:tr w:rsidR="00717B8C" w:rsidRPr="008B7DE3" w14:paraId="1A344781" w14:textId="77777777" w:rsidTr="00717B8C">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3CF29E" w14:textId="77777777" w:rsidR="00717B8C" w:rsidRPr="008B7DE3" w:rsidRDefault="00717B8C" w:rsidP="00AE370F">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717B8C" w:rsidRPr="008B7DE3" w14:paraId="57A0D4F6" w14:textId="77777777" w:rsidTr="00717B8C">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A7EADE" w14:textId="77777777" w:rsidR="00717B8C" w:rsidRDefault="00FA2801" w:rsidP="00AE370F">
            <w:pPr>
              <w:spacing w:after="0" w:line="240" w:lineRule="auto"/>
              <w:jc w:val="center"/>
              <w:rPr>
                <w:rFonts w:ascii="Calibri" w:eastAsia="Times New Roman" w:hAnsi="Calibri" w:cs="Times New Roman"/>
                <w:b/>
                <w:bCs/>
                <w:color w:val="000000"/>
                <w:sz w:val="20"/>
                <w:szCs w:val="20"/>
                <w:lang w:eastAsia="es-CL"/>
              </w:rPr>
            </w:pPr>
            <w:r w:rsidRPr="00FA2801">
              <w:rPr>
                <w:rFonts w:ascii="Calibri" w:eastAsia="Times New Roman" w:hAnsi="Calibri" w:cs="Times New Roman"/>
                <w:b/>
                <w:bCs/>
                <w:noProof/>
                <w:color w:val="000000"/>
                <w:sz w:val="20"/>
                <w:szCs w:val="20"/>
                <w:lang w:val="es-MX" w:eastAsia="es-MX"/>
              </w:rPr>
              <w:drawing>
                <wp:inline distT="0" distB="0" distL="0" distR="0" wp14:anchorId="69D35A1E" wp14:editId="6C351D51">
                  <wp:extent cx="7545532" cy="4246602"/>
                  <wp:effectExtent l="19050" t="0" r="0" b="0"/>
                  <wp:docPr id="29" name="3 Imagen" descr="Puntos de Inspección Vis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ntos de Inspección Visual.jpg"/>
                          <pic:cNvPicPr/>
                        </pic:nvPicPr>
                        <pic:blipFill>
                          <a:blip r:embed="rId29" cstate="print"/>
                          <a:stretch>
                            <a:fillRect/>
                          </a:stretch>
                        </pic:blipFill>
                        <pic:spPr>
                          <a:xfrm>
                            <a:off x="0" y="0"/>
                            <a:ext cx="7547169" cy="4247523"/>
                          </a:xfrm>
                          <a:prstGeom prst="rect">
                            <a:avLst/>
                          </a:prstGeom>
                        </pic:spPr>
                      </pic:pic>
                    </a:graphicData>
                  </a:graphic>
                </wp:inline>
              </w:drawing>
            </w:r>
          </w:p>
          <w:p w14:paraId="5EEA252B" w14:textId="77777777" w:rsidR="00717B8C" w:rsidRPr="00717B8C" w:rsidRDefault="00717B8C" w:rsidP="00AE370F">
            <w:pPr>
              <w:spacing w:after="0" w:line="240" w:lineRule="auto"/>
              <w:jc w:val="center"/>
              <w:rPr>
                <w:rFonts w:ascii="Calibri" w:eastAsia="Times New Roman" w:hAnsi="Calibri" w:cs="Times New Roman"/>
                <w:b/>
                <w:bCs/>
                <w:color w:val="000000"/>
                <w:sz w:val="20"/>
                <w:szCs w:val="20"/>
                <w:lang w:eastAsia="es-CL"/>
              </w:rPr>
            </w:pPr>
          </w:p>
        </w:tc>
      </w:tr>
      <w:tr w:rsidR="00717B8C" w:rsidRPr="008B7DE3" w14:paraId="33498C36" w14:textId="77777777" w:rsidTr="00AE370F">
        <w:trPr>
          <w:trHeight w:val="300"/>
          <w:jc w:val="center"/>
        </w:trPr>
        <w:tc>
          <w:tcPr>
            <w:tcW w:w="2223" w:type="pct"/>
            <w:gridSpan w:val="3"/>
            <w:tcBorders>
              <w:top w:val="single" w:sz="4" w:space="0" w:color="auto"/>
              <w:left w:val="single" w:sz="4" w:space="0" w:color="auto"/>
              <w:bottom w:val="single" w:sz="4" w:space="0" w:color="000000"/>
              <w:right w:val="single" w:sz="4" w:space="0" w:color="000000"/>
            </w:tcBorders>
            <w:noWrap/>
            <w:vAlign w:val="center"/>
            <w:hideMark/>
          </w:tcPr>
          <w:p w14:paraId="5016C240" w14:textId="77777777" w:rsidR="00717B8C" w:rsidRPr="008B7DE3" w:rsidRDefault="00717B8C" w:rsidP="00AE370F">
            <w:pPr>
              <w:spacing w:after="0" w:line="240" w:lineRule="auto"/>
              <w:contextualSpacing/>
              <w:outlineLvl w:val="1"/>
              <w:rPr>
                <w:rFonts w:ascii="Calibri" w:eastAsia="Times New Roman" w:hAnsi="Calibri" w:cs="Calibri"/>
                <w:b/>
                <w:sz w:val="18"/>
                <w:szCs w:val="20"/>
                <w:lang w:eastAsia="es-CL"/>
              </w:rPr>
            </w:pPr>
            <w:bookmarkStart w:id="131" w:name="_Toc49360356"/>
            <w:bookmarkStart w:id="132" w:name="_Toc49495734"/>
            <w:r>
              <w:rPr>
                <w:rFonts w:ascii="Calibri" w:eastAsia="Calibri" w:hAnsi="Calibri" w:cs="Calibri"/>
                <w:b/>
                <w:sz w:val="18"/>
                <w:szCs w:val="20"/>
              </w:rPr>
              <w:t xml:space="preserve">Figura </w:t>
            </w:r>
            <w:bookmarkEnd w:id="131"/>
            <w:bookmarkEnd w:id="132"/>
            <w:r w:rsidR="00EE759A">
              <w:rPr>
                <w:rFonts w:ascii="Calibri" w:eastAsia="Calibri" w:hAnsi="Calibri" w:cs="Calibri"/>
                <w:b/>
                <w:sz w:val="18"/>
                <w:szCs w:val="20"/>
              </w:rPr>
              <w:t>7</w:t>
            </w:r>
          </w:p>
        </w:tc>
        <w:tc>
          <w:tcPr>
            <w:tcW w:w="2777" w:type="pct"/>
            <w:gridSpan w:val="4"/>
            <w:tcBorders>
              <w:top w:val="single" w:sz="4" w:space="0" w:color="auto"/>
              <w:left w:val="single" w:sz="4" w:space="0" w:color="auto"/>
              <w:bottom w:val="single" w:sz="4" w:space="0" w:color="000000"/>
              <w:right w:val="single" w:sz="4" w:space="0" w:color="000000"/>
            </w:tcBorders>
            <w:noWrap/>
            <w:vAlign w:val="center"/>
            <w:hideMark/>
          </w:tcPr>
          <w:p w14:paraId="1426E5C6" w14:textId="77777777" w:rsidR="00717B8C" w:rsidRPr="008B7DE3" w:rsidRDefault="00717B8C" w:rsidP="00AE370F">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 xml:space="preserve">Fecha: </w:t>
            </w:r>
            <w:r w:rsidRPr="008B7DE3">
              <w:rPr>
                <w:rFonts w:ascii="Calibri" w:eastAsia="Times New Roman" w:hAnsi="Calibri" w:cs="Times New Roman"/>
                <w:sz w:val="18"/>
                <w:szCs w:val="18"/>
                <w:lang w:eastAsia="es-CL"/>
              </w:rPr>
              <w:t>N/A</w:t>
            </w:r>
          </w:p>
        </w:tc>
      </w:tr>
      <w:tr w:rsidR="00717B8C" w:rsidRPr="008B7DE3" w14:paraId="7C74C246" w14:textId="77777777" w:rsidTr="00AE370F">
        <w:trPr>
          <w:trHeight w:val="300"/>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auto" w:fill="auto"/>
          </w:tcPr>
          <w:p w14:paraId="2794BEB2" w14:textId="77777777" w:rsidR="00717B8C" w:rsidRDefault="00717B8C" w:rsidP="00AE370F">
            <w:pPr>
              <w:spacing w:after="0" w:line="240" w:lineRule="auto"/>
              <w:jc w:val="both"/>
              <w:rPr>
                <w:rFonts w:ascii="Calibri" w:eastAsia="Calibri" w:hAnsi="Calibri" w:cstheme="minorHAnsi"/>
                <w:sz w:val="20"/>
                <w:szCs w:val="20"/>
                <w:lang w:val="es-MX" w:eastAsia="es-ES"/>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FA2801" w:rsidRPr="00FA2801">
              <w:rPr>
                <w:rFonts w:ascii="Calibri" w:eastAsia="Times New Roman" w:hAnsi="Calibri" w:cs="Times New Roman"/>
                <w:sz w:val="18"/>
                <w:szCs w:val="18"/>
                <w:lang w:val="es-MX" w:eastAsia="es-CL"/>
              </w:rPr>
              <w:t>Emplazamiento de las obras asociadas a la subestación</w:t>
            </w:r>
            <w:r w:rsidR="00FA2801">
              <w:rPr>
                <w:rFonts w:ascii="Calibri" w:eastAsia="Times New Roman" w:hAnsi="Calibri" w:cs="Times New Roman"/>
                <w:sz w:val="18"/>
                <w:szCs w:val="18"/>
                <w:lang w:val="es-MX" w:eastAsia="es-CL"/>
              </w:rPr>
              <w:t xml:space="preserve"> Alto Melipilla y estructuras asociadas</w:t>
            </w:r>
            <w:r w:rsidR="00FA2801" w:rsidRPr="00FA2801">
              <w:rPr>
                <w:rFonts w:ascii="Calibri" w:eastAsia="Times New Roman" w:hAnsi="Calibri" w:cs="Times New Roman"/>
                <w:sz w:val="18"/>
                <w:szCs w:val="18"/>
                <w:lang w:val="es-MX" w:eastAsia="es-CL"/>
              </w:rPr>
              <w:t xml:space="preserve"> y la localización de los puntos de inspección visual 1, 2 y 4</w:t>
            </w:r>
            <w:r w:rsidR="00FA2801">
              <w:rPr>
                <w:rFonts w:ascii="Calibri" w:eastAsia="Times New Roman" w:hAnsi="Calibri" w:cs="Times New Roman"/>
                <w:sz w:val="18"/>
                <w:szCs w:val="18"/>
                <w:lang w:val="es-MX" w:eastAsia="es-CL"/>
              </w:rPr>
              <w:t xml:space="preserve">, informados </w:t>
            </w:r>
            <w:r w:rsidR="00FA2801" w:rsidRPr="009638D1">
              <w:rPr>
                <w:rFonts w:ascii="Calibri" w:eastAsia="Calibri" w:hAnsi="Calibri" w:cstheme="minorHAnsi"/>
                <w:sz w:val="20"/>
                <w:szCs w:val="20"/>
                <w:lang w:val="es-MX" w:eastAsia="es-ES"/>
              </w:rPr>
              <w:t>mediante "Informe Semestral de Seguimiento Ambiental de la Medida estabilización de ladera y taludes en zonas susceptibles a erosión" para el periodo febrero a julo de 2020</w:t>
            </w:r>
            <w:r w:rsidR="00FA2801">
              <w:rPr>
                <w:rFonts w:ascii="Calibri" w:eastAsia="Calibri" w:hAnsi="Calibri" w:cstheme="minorHAnsi"/>
                <w:sz w:val="20"/>
                <w:szCs w:val="20"/>
                <w:lang w:val="es-MX" w:eastAsia="es-ES"/>
              </w:rPr>
              <w:t>.</w:t>
            </w:r>
          </w:p>
          <w:p w14:paraId="10648CA8" w14:textId="77777777" w:rsidR="002D030C" w:rsidRPr="008B7DE3" w:rsidRDefault="002D030C" w:rsidP="00AE370F">
            <w:pPr>
              <w:spacing w:after="0" w:line="240" w:lineRule="auto"/>
              <w:jc w:val="both"/>
              <w:rPr>
                <w:rFonts w:ascii="Calibri" w:eastAsia="Times New Roman" w:hAnsi="Calibri" w:cs="Times New Roman"/>
                <w:sz w:val="18"/>
                <w:szCs w:val="18"/>
                <w:lang w:eastAsia="es-CL"/>
              </w:rPr>
            </w:pPr>
            <w:r>
              <w:rPr>
                <w:rFonts w:ascii="Calibri" w:eastAsia="Calibri" w:hAnsi="Calibri" w:cstheme="minorHAnsi"/>
                <w:sz w:val="20"/>
                <w:szCs w:val="20"/>
                <w:lang w:val="es-MX" w:eastAsia="es-ES"/>
              </w:rPr>
              <w:t xml:space="preserve">Fuente: Anexo 1, Segunda Adenda Complementaria y Puntos de Inspección visual según </w:t>
            </w:r>
            <w:r w:rsidR="000139F1" w:rsidRPr="000139F1">
              <w:rPr>
                <w:rFonts w:ascii="Calibri" w:eastAsia="Calibri" w:hAnsi="Calibri" w:cstheme="minorHAnsi"/>
                <w:sz w:val="20"/>
                <w:szCs w:val="20"/>
                <w:lang w:val="es-MX" w:eastAsia="es-ES"/>
              </w:rPr>
              <w:t>Informe Semestral de Seguimiento Ambiental de la Medida estabilización de ladera y taludes en zonas susceptibles a erosión" para el periodo febrero a julio de 2020</w:t>
            </w:r>
          </w:p>
        </w:tc>
      </w:tr>
      <w:tr w:rsidR="00717B8C" w:rsidRPr="008B7DE3" w14:paraId="16D4629A" w14:textId="77777777" w:rsidTr="00AE370F">
        <w:trPr>
          <w:trHeight w:val="305"/>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tcPr>
          <w:p w14:paraId="264DEEF1" w14:textId="77777777" w:rsidR="00717B8C" w:rsidRPr="008B7DE3" w:rsidRDefault="00717B8C" w:rsidP="00AE370F">
            <w:pPr>
              <w:spacing w:after="0" w:line="240" w:lineRule="auto"/>
              <w:rPr>
                <w:rFonts w:ascii="Calibri" w:eastAsia="Times New Roman" w:hAnsi="Calibri" w:cs="Times New Roman"/>
                <w:color w:val="000000"/>
                <w:lang w:eastAsia="es-CL"/>
              </w:rPr>
            </w:pPr>
          </w:p>
        </w:tc>
      </w:tr>
      <w:tr w:rsidR="00D2441E" w:rsidRPr="008B7DE3" w14:paraId="2161B423" w14:textId="77777777" w:rsidTr="00651D22">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D7799F" w14:textId="77777777" w:rsidR="00D2441E" w:rsidRPr="008B7DE3" w:rsidRDefault="00D2441E" w:rsidP="00651D22">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D2441E" w:rsidRPr="008B7DE3" w14:paraId="731371F1" w14:textId="77777777" w:rsidTr="000756C4">
        <w:trPr>
          <w:trHeight w:val="6079"/>
          <w:jc w:val="center"/>
        </w:trPr>
        <w:tc>
          <w:tcPr>
            <w:tcW w:w="2502" w:type="pct"/>
            <w:gridSpan w:val="4"/>
            <w:tcBorders>
              <w:top w:val="nil"/>
              <w:left w:val="single" w:sz="4" w:space="0" w:color="auto"/>
              <w:right w:val="single" w:sz="4" w:space="0" w:color="auto"/>
            </w:tcBorders>
            <w:shd w:val="clear" w:color="auto" w:fill="auto"/>
            <w:noWrap/>
            <w:vAlign w:val="center"/>
            <w:hideMark/>
          </w:tcPr>
          <w:p w14:paraId="3C48616E" w14:textId="77777777" w:rsidR="00D2441E" w:rsidRPr="008B7DE3" w:rsidRDefault="00804BAC" w:rsidP="00651D22">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val="es-MX" w:eastAsia="es-MX"/>
              </w:rPr>
              <w:drawing>
                <wp:inline distT="0" distB="0" distL="0" distR="0" wp14:anchorId="4CB2A642" wp14:editId="7CA1194D">
                  <wp:extent cx="4248150" cy="2328267"/>
                  <wp:effectExtent l="19050" t="0" r="0" b="0"/>
                  <wp:docPr id="3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4251188" cy="2329932"/>
                          </a:xfrm>
                          <a:prstGeom prst="rect">
                            <a:avLst/>
                          </a:prstGeom>
                          <a:noFill/>
                          <a:ln w="9525">
                            <a:noFill/>
                            <a:miter lim="800000"/>
                            <a:headEnd/>
                            <a:tailEnd/>
                          </a:ln>
                        </pic:spPr>
                      </pic:pic>
                    </a:graphicData>
                  </a:graphic>
                </wp:inline>
              </w:drawing>
            </w:r>
          </w:p>
        </w:tc>
        <w:tc>
          <w:tcPr>
            <w:tcW w:w="2498" w:type="pct"/>
            <w:gridSpan w:val="3"/>
            <w:tcBorders>
              <w:top w:val="nil"/>
              <w:left w:val="single" w:sz="4" w:space="0" w:color="auto"/>
              <w:right w:val="single" w:sz="4" w:space="0" w:color="auto"/>
            </w:tcBorders>
            <w:shd w:val="clear" w:color="auto" w:fill="auto"/>
            <w:noWrap/>
            <w:vAlign w:val="center"/>
            <w:hideMark/>
          </w:tcPr>
          <w:p w14:paraId="3FCE9413" w14:textId="77777777" w:rsidR="00D2441E" w:rsidRPr="008B7DE3" w:rsidRDefault="00440CAA" w:rsidP="008F006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4B548B52" wp14:editId="05719572">
                  <wp:extent cx="4171950" cy="3147665"/>
                  <wp:effectExtent l="19050" t="0" r="0" b="0"/>
                  <wp:docPr id="3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srcRect/>
                          <a:stretch>
                            <a:fillRect/>
                          </a:stretch>
                        </pic:blipFill>
                        <pic:spPr bwMode="auto">
                          <a:xfrm>
                            <a:off x="0" y="0"/>
                            <a:ext cx="4173793" cy="3149056"/>
                          </a:xfrm>
                          <a:prstGeom prst="rect">
                            <a:avLst/>
                          </a:prstGeom>
                          <a:noFill/>
                          <a:ln w="9525">
                            <a:noFill/>
                            <a:miter lim="800000"/>
                            <a:headEnd/>
                            <a:tailEnd/>
                          </a:ln>
                        </pic:spPr>
                      </pic:pic>
                    </a:graphicData>
                  </a:graphic>
                </wp:inline>
              </w:drawing>
            </w:r>
          </w:p>
        </w:tc>
      </w:tr>
      <w:tr w:rsidR="00440CAA" w:rsidRPr="008B7DE3" w14:paraId="11C0514D" w14:textId="77777777" w:rsidTr="000756C4">
        <w:trPr>
          <w:trHeight w:val="300"/>
          <w:jc w:val="center"/>
        </w:trPr>
        <w:tc>
          <w:tcPr>
            <w:tcW w:w="1303" w:type="pct"/>
            <w:tcBorders>
              <w:top w:val="single" w:sz="4" w:space="0" w:color="auto"/>
              <w:left w:val="single" w:sz="4" w:space="0" w:color="auto"/>
              <w:bottom w:val="single" w:sz="4" w:space="0" w:color="auto"/>
              <w:right w:val="nil"/>
            </w:tcBorders>
            <w:shd w:val="clear" w:color="auto" w:fill="auto"/>
            <w:noWrap/>
            <w:vAlign w:val="center"/>
            <w:hideMark/>
          </w:tcPr>
          <w:p w14:paraId="4C0730F9" w14:textId="77777777" w:rsidR="00D2441E" w:rsidRPr="008B7DE3" w:rsidRDefault="00D2441E" w:rsidP="004647F3">
            <w:pPr>
              <w:spacing w:after="0" w:line="240" w:lineRule="auto"/>
              <w:contextualSpacing/>
              <w:outlineLvl w:val="1"/>
              <w:rPr>
                <w:rFonts w:ascii="Calibri" w:eastAsia="Times New Roman" w:hAnsi="Calibri" w:cs="Calibri"/>
                <w:b/>
                <w:sz w:val="18"/>
                <w:szCs w:val="18"/>
                <w:lang w:eastAsia="es-CL"/>
              </w:rPr>
            </w:pPr>
            <w:bookmarkStart w:id="133" w:name="_Toc49360357"/>
            <w:bookmarkStart w:id="134" w:name="_Toc49495735"/>
            <w:r w:rsidRPr="008B7DE3">
              <w:rPr>
                <w:rFonts w:ascii="Calibri" w:eastAsia="Calibri" w:hAnsi="Calibri" w:cs="Calibri"/>
                <w:b/>
                <w:sz w:val="18"/>
                <w:szCs w:val="20"/>
              </w:rPr>
              <w:t>Fotografía</w:t>
            </w:r>
            <w:r w:rsidR="004647F3">
              <w:rPr>
                <w:rFonts w:ascii="Calibri" w:eastAsia="Calibri" w:hAnsi="Calibri" w:cs="Calibri"/>
                <w:b/>
                <w:sz w:val="18"/>
                <w:szCs w:val="20"/>
              </w:rPr>
              <w:t xml:space="preserve"> 7</w:t>
            </w:r>
            <w:r w:rsidRPr="008B7DE3">
              <w:rPr>
                <w:rFonts w:ascii="Calibri" w:eastAsia="Calibri" w:hAnsi="Calibri" w:cs="Calibri"/>
                <w:b/>
                <w:sz w:val="18"/>
                <w:szCs w:val="18"/>
              </w:rPr>
              <w:t>.</w:t>
            </w:r>
            <w:bookmarkEnd w:id="133"/>
            <w:bookmarkEnd w:id="134"/>
          </w:p>
        </w:tc>
        <w:tc>
          <w:tcPr>
            <w:tcW w:w="12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EE9533" w14:textId="77777777" w:rsidR="00D2441E" w:rsidRPr="008B7DE3" w:rsidRDefault="00D2441E" w:rsidP="00EF24ED">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sidR="00EF24ED">
              <w:rPr>
                <w:rFonts w:ascii="Calibri" w:eastAsia="Times New Roman" w:hAnsi="Calibri" w:cs="Times New Roman"/>
                <w:sz w:val="18"/>
                <w:szCs w:val="18"/>
                <w:lang w:eastAsia="es-CL"/>
              </w:rPr>
              <w:t>13-08</w:t>
            </w:r>
            <w:r>
              <w:rPr>
                <w:rFonts w:ascii="Calibri" w:eastAsia="Times New Roman" w:hAnsi="Calibri" w:cs="Times New Roman"/>
                <w:sz w:val="18"/>
                <w:szCs w:val="18"/>
                <w:lang w:eastAsia="es-CL"/>
              </w:rPr>
              <w:t>-2020</w:t>
            </w:r>
          </w:p>
        </w:tc>
        <w:tc>
          <w:tcPr>
            <w:tcW w:w="1271" w:type="pct"/>
            <w:tcBorders>
              <w:top w:val="single" w:sz="4" w:space="0" w:color="auto"/>
              <w:left w:val="nil"/>
              <w:bottom w:val="single" w:sz="4" w:space="0" w:color="auto"/>
              <w:right w:val="nil"/>
            </w:tcBorders>
            <w:shd w:val="clear" w:color="auto" w:fill="auto"/>
            <w:noWrap/>
            <w:vAlign w:val="center"/>
            <w:hideMark/>
          </w:tcPr>
          <w:p w14:paraId="3DDEB013" w14:textId="77777777" w:rsidR="00D2441E" w:rsidRPr="008B7DE3" w:rsidRDefault="00D2441E" w:rsidP="004647F3">
            <w:pPr>
              <w:spacing w:after="0" w:line="240" w:lineRule="auto"/>
              <w:contextualSpacing/>
              <w:outlineLvl w:val="1"/>
              <w:rPr>
                <w:rFonts w:ascii="Calibri" w:eastAsia="Calibri" w:hAnsi="Calibri" w:cs="Calibri"/>
                <w:b/>
                <w:sz w:val="18"/>
                <w:szCs w:val="18"/>
              </w:rPr>
            </w:pPr>
            <w:bookmarkStart w:id="135" w:name="_Toc49360358"/>
            <w:bookmarkStart w:id="136" w:name="_Toc49495736"/>
            <w:r w:rsidRPr="008B7DE3">
              <w:rPr>
                <w:rFonts w:ascii="Calibri" w:eastAsia="Calibri" w:hAnsi="Calibri" w:cs="Calibri"/>
                <w:b/>
                <w:sz w:val="18"/>
                <w:szCs w:val="20"/>
              </w:rPr>
              <w:t>Fotografía</w:t>
            </w:r>
            <w:r w:rsidR="004647F3">
              <w:rPr>
                <w:rFonts w:ascii="Calibri" w:eastAsia="Calibri" w:hAnsi="Calibri" w:cs="Calibri"/>
                <w:b/>
                <w:sz w:val="18"/>
                <w:szCs w:val="20"/>
              </w:rPr>
              <w:t xml:space="preserve"> 8</w:t>
            </w:r>
            <w:r w:rsidRPr="008B7DE3">
              <w:rPr>
                <w:rFonts w:ascii="Calibri" w:eastAsia="Calibri" w:hAnsi="Calibri" w:cs="Calibri"/>
                <w:b/>
                <w:sz w:val="18"/>
                <w:szCs w:val="18"/>
              </w:rPr>
              <w:t>.</w:t>
            </w:r>
            <w:bookmarkEnd w:id="135"/>
            <w:bookmarkEnd w:id="136"/>
          </w:p>
        </w:tc>
        <w:tc>
          <w:tcPr>
            <w:tcW w:w="12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15ADFC" w14:textId="77777777" w:rsidR="00D2441E" w:rsidRPr="008B7DE3" w:rsidRDefault="00D2441E" w:rsidP="000865AE">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sidR="000865AE">
              <w:rPr>
                <w:rFonts w:ascii="Calibri" w:eastAsia="Times New Roman" w:hAnsi="Calibri" w:cs="Times New Roman"/>
                <w:sz w:val="18"/>
                <w:szCs w:val="18"/>
                <w:lang w:eastAsia="es-CL"/>
              </w:rPr>
              <w:t>13-08-2020</w:t>
            </w:r>
          </w:p>
        </w:tc>
      </w:tr>
      <w:tr w:rsidR="00440CAA" w:rsidRPr="008B7DE3" w14:paraId="1C732A99" w14:textId="77777777" w:rsidTr="000756C4">
        <w:trPr>
          <w:trHeight w:val="300"/>
          <w:jc w:val="center"/>
        </w:trPr>
        <w:tc>
          <w:tcPr>
            <w:tcW w:w="1303" w:type="pct"/>
            <w:tcBorders>
              <w:top w:val="single" w:sz="4" w:space="0" w:color="auto"/>
              <w:left w:val="single" w:sz="4" w:space="0" w:color="auto"/>
              <w:bottom w:val="single" w:sz="4" w:space="0" w:color="auto"/>
              <w:right w:val="nil"/>
            </w:tcBorders>
            <w:shd w:val="clear" w:color="auto" w:fill="auto"/>
            <w:noWrap/>
            <w:vAlign w:val="center"/>
            <w:hideMark/>
          </w:tcPr>
          <w:p w14:paraId="19FBA5A8" w14:textId="77777777" w:rsidR="00440CAA" w:rsidRPr="008B7DE3" w:rsidRDefault="00440CAA" w:rsidP="00651D22">
            <w:pPr>
              <w:spacing w:after="0" w:line="240" w:lineRule="auto"/>
              <w:contextualSpacing/>
              <w:outlineLvl w:val="1"/>
              <w:rPr>
                <w:rFonts w:ascii="Calibri" w:eastAsia="Calibri" w:hAnsi="Calibri" w:cs="Calibri"/>
                <w:b/>
                <w:sz w:val="18"/>
                <w:szCs w:val="20"/>
              </w:rPr>
            </w:pPr>
            <w:bookmarkStart w:id="137" w:name="_Toc49360359"/>
            <w:bookmarkStart w:id="138" w:name="_Toc49495737"/>
            <w:r w:rsidRPr="008B7DE3">
              <w:rPr>
                <w:rFonts w:ascii="Calibri" w:eastAsia="Times New Roman" w:hAnsi="Calibri" w:cs="Times New Roman"/>
                <w:b/>
                <w:sz w:val="18"/>
                <w:szCs w:val="18"/>
                <w:lang w:eastAsia="es-CL"/>
              </w:rPr>
              <w:t>Coordenadas UTM DATUM WGS 84 HUSO 19</w:t>
            </w:r>
            <w:bookmarkEnd w:id="137"/>
            <w:bookmarkEnd w:id="138"/>
          </w:p>
        </w:tc>
        <w:tc>
          <w:tcPr>
            <w:tcW w:w="6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0ED7B9" w14:textId="77777777" w:rsidR="00440CAA" w:rsidRPr="00F84A62" w:rsidRDefault="00440CAA" w:rsidP="00EF24ED">
            <w:pPr>
              <w:spacing w:after="0" w:line="240" w:lineRule="auto"/>
              <w:rPr>
                <w:rFonts w:ascii="Calibri" w:eastAsia="Times New Roman" w:hAnsi="Calibri" w:cs="Times New Roman"/>
                <w:sz w:val="18"/>
                <w:szCs w:val="18"/>
                <w:lang w:eastAsia="es-CL"/>
              </w:rPr>
            </w:pPr>
            <w:r>
              <w:rPr>
                <w:rFonts w:ascii="Calibri" w:eastAsia="Times New Roman" w:hAnsi="Calibri" w:cs="Times New Roman"/>
                <w:b/>
                <w:sz w:val="18"/>
                <w:szCs w:val="18"/>
                <w:lang w:eastAsia="es-CL"/>
              </w:rPr>
              <w:t>Norte:</w:t>
            </w:r>
            <w:r w:rsidR="00F84A62">
              <w:rPr>
                <w:rFonts w:ascii="Calibri" w:eastAsia="Times New Roman" w:hAnsi="Calibri" w:cs="Times New Roman"/>
                <w:b/>
                <w:sz w:val="18"/>
                <w:szCs w:val="18"/>
                <w:lang w:eastAsia="es-CL"/>
              </w:rPr>
              <w:t xml:space="preserve"> </w:t>
            </w:r>
            <w:r w:rsidR="00F84A62">
              <w:rPr>
                <w:rFonts w:ascii="Calibri" w:eastAsia="Times New Roman" w:hAnsi="Calibri" w:cs="Times New Roman"/>
                <w:sz w:val="18"/>
                <w:szCs w:val="18"/>
                <w:lang w:eastAsia="es-CL"/>
              </w:rPr>
              <w:t>6.269.661m</w:t>
            </w:r>
          </w:p>
        </w:tc>
        <w:tc>
          <w:tcPr>
            <w:tcW w:w="60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276CF2A" w14:textId="77777777" w:rsidR="00440CAA" w:rsidRPr="00F84A62" w:rsidRDefault="00440CAA" w:rsidP="00EF24ED">
            <w:pPr>
              <w:spacing w:after="0" w:line="240" w:lineRule="auto"/>
              <w:rPr>
                <w:rFonts w:ascii="Calibri" w:eastAsia="Times New Roman" w:hAnsi="Calibri" w:cs="Times New Roman"/>
                <w:sz w:val="18"/>
                <w:szCs w:val="18"/>
                <w:lang w:eastAsia="es-CL"/>
              </w:rPr>
            </w:pPr>
            <w:r>
              <w:rPr>
                <w:rFonts w:ascii="Calibri" w:eastAsia="Times New Roman" w:hAnsi="Calibri" w:cs="Times New Roman"/>
                <w:b/>
                <w:sz w:val="18"/>
                <w:szCs w:val="18"/>
                <w:lang w:eastAsia="es-CL"/>
              </w:rPr>
              <w:t>Este:</w:t>
            </w:r>
            <w:r w:rsidR="00F84A62">
              <w:rPr>
                <w:rFonts w:ascii="Calibri" w:eastAsia="Times New Roman" w:hAnsi="Calibri" w:cs="Times New Roman"/>
                <w:sz w:val="18"/>
                <w:szCs w:val="18"/>
                <w:lang w:eastAsia="es-CL"/>
              </w:rPr>
              <w:t xml:space="preserve"> </w:t>
            </w:r>
            <w:r w:rsidR="000865AE">
              <w:rPr>
                <w:rFonts w:ascii="Calibri" w:eastAsia="Times New Roman" w:hAnsi="Calibri" w:cs="Times New Roman"/>
                <w:sz w:val="18"/>
                <w:szCs w:val="18"/>
                <w:lang w:eastAsia="es-CL"/>
              </w:rPr>
              <w:t>292.758m</w:t>
            </w:r>
          </w:p>
        </w:tc>
        <w:tc>
          <w:tcPr>
            <w:tcW w:w="1271" w:type="pct"/>
            <w:tcBorders>
              <w:top w:val="single" w:sz="4" w:space="0" w:color="auto"/>
              <w:left w:val="nil"/>
              <w:bottom w:val="single" w:sz="4" w:space="0" w:color="auto"/>
              <w:right w:val="nil"/>
            </w:tcBorders>
            <w:shd w:val="clear" w:color="auto" w:fill="auto"/>
            <w:noWrap/>
            <w:vAlign w:val="center"/>
            <w:hideMark/>
          </w:tcPr>
          <w:p w14:paraId="02F65AE0" w14:textId="77777777" w:rsidR="00440CAA" w:rsidRPr="008B7DE3" w:rsidRDefault="00440CAA" w:rsidP="00651D22">
            <w:pPr>
              <w:spacing w:after="0" w:line="240" w:lineRule="auto"/>
              <w:contextualSpacing/>
              <w:outlineLvl w:val="1"/>
              <w:rPr>
                <w:rFonts w:ascii="Calibri" w:eastAsia="Calibri" w:hAnsi="Calibri" w:cs="Calibri"/>
                <w:b/>
                <w:sz w:val="18"/>
                <w:szCs w:val="20"/>
              </w:rPr>
            </w:pPr>
            <w:bookmarkStart w:id="139" w:name="_Toc49360360"/>
            <w:bookmarkStart w:id="140" w:name="_Toc49495738"/>
            <w:r w:rsidRPr="008B7DE3">
              <w:rPr>
                <w:rFonts w:ascii="Calibri" w:eastAsia="Times New Roman" w:hAnsi="Calibri" w:cs="Times New Roman"/>
                <w:b/>
                <w:sz w:val="18"/>
                <w:szCs w:val="18"/>
                <w:lang w:eastAsia="es-CL"/>
              </w:rPr>
              <w:t>Coordenadas UTM DATUM WGS 84 HUSO 19</w:t>
            </w:r>
            <w:bookmarkEnd w:id="139"/>
            <w:bookmarkEnd w:id="140"/>
          </w:p>
        </w:tc>
        <w:tc>
          <w:tcPr>
            <w:tcW w:w="6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08E3F8" w14:textId="77777777" w:rsidR="00440CAA" w:rsidRPr="008B7DE3" w:rsidRDefault="00440CAA" w:rsidP="00651D22">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Norte:</w:t>
            </w:r>
            <w:r w:rsidR="00745CB8">
              <w:rPr>
                <w:rFonts w:ascii="Calibri" w:eastAsia="Times New Roman" w:hAnsi="Calibri" w:cs="Times New Roman"/>
                <w:b/>
                <w:sz w:val="18"/>
                <w:szCs w:val="18"/>
                <w:lang w:eastAsia="es-CL"/>
              </w:rPr>
              <w:t xml:space="preserve"> </w:t>
            </w:r>
            <w:r w:rsidR="00745CB8" w:rsidRPr="00E67DEE">
              <w:rPr>
                <w:rFonts w:ascii="Calibri" w:eastAsia="Times New Roman" w:hAnsi="Calibri" w:cs="Times New Roman"/>
                <w:sz w:val="18"/>
                <w:szCs w:val="18"/>
                <w:lang w:eastAsia="es-CL"/>
              </w:rPr>
              <w:t>6.26</w:t>
            </w:r>
            <w:r w:rsidR="00E67DEE" w:rsidRPr="00E67DEE">
              <w:rPr>
                <w:rFonts w:ascii="Calibri" w:eastAsia="Times New Roman" w:hAnsi="Calibri" w:cs="Times New Roman"/>
                <w:sz w:val="18"/>
                <w:szCs w:val="18"/>
                <w:lang w:eastAsia="es-CL"/>
              </w:rPr>
              <w:t>9.798m</w:t>
            </w:r>
          </w:p>
        </w:tc>
        <w:tc>
          <w:tcPr>
            <w:tcW w:w="614" w:type="pct"/>
            <w:tcBorders>
              <w:top w:val="single" w:sz="4" w:space="0" w:color="auto"/>
              <w:left w:val="single" w:sz="4" w:space="0" w:color="auto"/>
              <w:bottom w:val="single" w:sz="4" w:space="0" w:color="auto"/>
              <w:right w:val="single" w:sz="4" w:space="0" w:color="000000"/>
            </w:tcBorders>
            <w:shd w:val="clear" w:color="auto" w:fill="auto"/>
            <w:vAlign w:val="center"/>
          </w:tcPr>
          <w:p w14:paraId="301E7B76" w14:textId="77777777" w:rsidR="00440CAA" w:rsidRPr="008B7DE3" w:rsidRDefault="00440CAA" w:rsidP="00651D22">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Este:</w:t>
            </w:r>
            <w:r w:rsidR="00E67DEE">
              <w:rPr>
                <w:rFonts w:ascii="Calibri" w:eastAsia="Times New Roman" w:hAnsi="Calibri" w:cs="Times New Roman"/>
                <w:b/>
                <w:sz w:val="18"/>
                <w:szCs w:val="18"/>
                <w:lang w:eastAsia="es-CL"/>
              </w:rPr>
              <w:t xml:space="preserve"> </w:t>
            </w:r>
            <w:r w:rsidR="00E67DEE" w:rsidRPr="00E67DEE">
              <w:rPr>
                <w:rFonts w:ascii="Calibri" w:eastAsia="Times New Roman" w:hAnsi="Calibri" w:cs="Times New Roman"/>
                <w:sz w:val="18"/>
                <w:szCs w:val="18"/>
                <w:lang w:eastAsia="es-CL"/>
              </w:rPr>
              <w:t>292.812m</w:t>
            </w:r>
          </w:p>
        </w:tc>
      </w:tr>
      <w:tr w:rsidR="00D2441E" w:rsidRPr="008B7DE3" w14:paraId="251096D1" w14:textId="77777777" w:rsidTr="000756C4">
        <w:trPr>
          <w:trHeight w:val="450"/>
          <w:jc w:val="center"/>
        </w:trPr>
        <w:tc>
          <w:tcPr>
            <w:tcW w:w="2502"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0935E310" w14:textId="77777777" w:rsidR="00D2441E" w:rsidRDefault="00D2441E" w:rsidP="00EF24ED">
            <w:pPr>
              <w:spacing w:after="0" w:line="240" w:lineRule="auto"/>
              <w:jc w:val="both"/>
              <w:rPr>
                <w:rFonts w:ascii="Calibri" w:eastAsia="Times New Roman" w:hAnsi="Calibri" w:cs="Times New Roman"/>
                <w:sz w:val="18"/>
                <w:szCs w:val="18"/>
                <w:lang w:eastAsia="es-CL"/>
              </w:rPr>
            </w:pPr>
            <w:r w:rsidRPr="008B7DE3">
              <w:rPr>
                <w:rFonts w:ascii="Calibri" w:eastAsia="Times New Roman" w:hAnsi="Calibri" w:cs="Times New Roman"/>
                <w:b/>
                <w:sz w:val="18"/>
                <w:szCs w:val="18"/>
                <w:lang w:eastAsia="es-CL"/>
              </w:rPr>
              <w:t xml:space="preserve">Descripción del medio de prueba: </w:t>
            </w:r>
            <w:r w:rsidRPr="00626FA1">
              <w:rPr>
                <w:rFonts w:ascii="Calibri" w:eastAsia="Times New Roman" w:hAnsi="Calibri" w:cs="Times New Roman"/>
                <w:sz w:val="18"/>
                <w:szCs w:val="18"/>
                <w:lang w:val="es-MX" w:eastAsia="es-CL"/>
              </w:rPr>
              <w:t xml:space="preserve">Se muestra </w:t>
            </w:r>
            <w:r w:rsidR="00EF24ED">
              <w:rPr>
                <w:rFonts w:ascii="Calibri" w:eastAsia="Times New Roman" w:hAnsi="Calibri" w:cs="Times New Roman"/>
                <w:sz w:val="18"/>
                <w:szCs w:val="18"/>
                <w:lang w:val="es-MX" w:eastAsia="es-CL"/>
              </w:rPr>
              <w:t xml:space="preserve">sector de inicio de la zanja </w:t>
            </w:r>
            <w:r w:rsidR="00EF24ED" w:rsidRPr="00EF24ED">
              <w:rPr>
                <w:rFonts w:ascii="Calibri" w:eastAsia="Times New Roman" w:hAnsi="Calibri" w:cs="Times New Roman"/>
                <w:sz w:val="18"/>
                <w:szCs w:val="18"/>
                <w:lang w:eastAsia="es-CL"/>
              </w:rPr>
              <w:t>construida por la empresa una vez ocurridos los eventos de precipitación de junio</w:t>
            </w:r>
            <w:r w:rsidR="00EF24ED">
              <w:rPr>
                <w:rFonts w:ascii="Calibri" w:eastAsia="Times New Roman" w:hAnsi="Calibri" w:cs="Times New Roman"/>
                <w:sz w:val="18"/>
                <w:szCs w:val="18"/>
                <w:lang w:eastAsia="es-CL"/>
              </w:rPr>
              <w:t>.</w:t>
            </w:r>
          </w:p>
          <w:p w14:paraId="7354881E" w14:textId="77777777" w:rsidR="000139F1" w:rsidRPr="008B7DE3" w:rsidRDefault="000139F1" w:rsidP="00EF24ED">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 Fotografía tomada por el equipo fiscalizador SMA en la actividad de inspección realizada el día 13-08-2020.</w:t>
            </w:r>
          </w:p>
        </w:tc>
        <w:tc>
          <w:tcPr>
            <w:tcW w:w="249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CF6E6A8" w14:textId="77777777" w:rsidR="00D2441E" w:rsidRDefault="00D2441E" w:rsidP="00745CB8">
            <w:pPr>
              <w:spacing w:after="0" w:line="240" w:lineRule="auto"/>
              <w:jc w:val="both"/>
              <w:rPr>
                <w:rFonts w:ascii="Calibri" w:eastAsia="Times New Roman" w:hAnsi="Calibri" w:cs="Times New Roman"/>
                <w:sz w:val="18"/>
                <w:szCs w:val="18"/>
                <w:lang w:eastAsia="es-CL"/>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8F006A" w:rsidRPr="00626FA1">
              <w:rPr>
                <w:rFonts w:ascii="Calibri" w:eastAsia="Times New Roman" w:hAnsi="Calibri" w:cs="Times New Roman"/>
                <w:sz w:val="18"/>
                <w:szCs w:val="18"/>
                <w:lang w:val="es-MX" w:eastAsia="es-CL"/>
              </w:rPr>
              <w:t xml:space="preserve">Se muestra </w:t>
            </w:r>
            <w:r w:rsidR="008F006A">
              <w:rPr>
                <w:rFonts w:ascii="Calibri" w:eastAsia="Times New Roman" w:hAnsi="Calibri" w:cs="Times New Roman"/>
                <w:sz w:val="18"/>
                <w:szCs w:val="18"/>
                <w:lang w:val="es-MX" w:eastAsia="es-CL"/>
              </w:rPr>
              <w:t xml:space="preserve">sector de término de la zanja </w:t>
            </w:r>
            <w:r w:rsidR="008F006A" w:rsidRPr="00EF24ED">
              <w:rPr>
                <w:rFonts w:ascii="Calibri" w:eastAsia="Times New Roman" w:hAnsi="Calibri" w:cs="Times New Roman"/>
                <w:sz w:val="18"/>
                <w:szCs w:val="18"/>
                <w:lang w:eastAsia="es-CL"/>
              </w:rPr>
              <w:t>construida por la empresa una vez ocurridos los eventos de precipitación de junio</w:t>
            </w:r>
            <w:r w:rsidR="008F006A">
              <w:rPr>
                <w:rFonts w:ascii="Calibri" w:eastAsia="Times New Roman" w:hAnsi="Calibri" w:cs="Times New Roman"/>
                <w:sz w:val="18"/>
                <w:szCs w:val="18"/>
                <w:lang w:eastAsia="es-CL"/>
              </w:rPr>
              <w:t xml:space="preserve">, </w:t>
            </w:r>
            <w:r w:rsidR="008F006A" w:rsidRPr="008F006A">
              <w:rPr>
                <w:rFonts w:ascii="Calibri" w:eastAsia="Times New Roman" w:hAnsi="Calibri" w:cs="Times New Roman"/>
                <w:sz w:val="18"/>
                <w:szCs w:val="18"/>
                <w:lang w:eastAsia="es-CL"/>
              </w:rPr>
              <w:t>pudiendo observarse parte de la zona donde escurrió el flujo aguas abajo de la zanja</w:t>
            </w:r>
            <w:r w:rsidR="000139F1">
              <w:rPr>
                <w:rFonts w:ascii="Calibri" w:eastAsia="Times New Roman" w:hAnsi="Calibri" w:cs="Times New Roman"/>
                <w:sz w:val="18"/>
                <w:szCs w:val="18"/>
                <w:lang w:eastAsia="es-CL"/>
              </w:rPr>
              <w:t>.</w:t>
            </w:r>
          </w:p>
          <w:p w14:paraId="76FB62F7" w14:textId="77777777" w:rsidR="000139F1" w:rsidRPr="008B7DE3" w:rsidRDefault="000139F1" w:rsidP="00745CB8">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 Fotografía tomada por el equipo fiscalizador SMA en la actividad de inspección realizada el día 13-08-2020.</w:t>
            </w:r>
          </w:p>
        </w:tc>
      </w:tr>
      <w:tr w:rsidR="00D2441E" w:rsidRPr="008B7DE3" w14:paraId="318E4602" w14:textId="77777777" w:rsidTr="000756C4">
        <w:trPr>
          <w:trHeight w:val="450"/>
          <w:jc w:val="center"/>
        </w:trPr>
        <w:tc>
          <w:tcPr>
            <w:tcW w:w="2502" w:type="pct"/>
            <w:gridSpan w:val="4"/>
            <w:vMerge/>
            <w:tcBorders>
              <w:top w:val="single" w:sz="4" w:space="0" w:color="auto"/>
              <w:left w:val="single" w:sz="4" w:space="0" w:color="auto"/>
              <w:bottom w:val="single" w:sz="4" w:space="0" w:color="auto"/>
              <w:right w:val="single" w:sz="4" w:space="0" w:color="auto"/>
            </w:tcBorders>
            <w:vAlign w:val="center"/>
            <w:hideMark/>
          </w:tcPr>
          <w:p w14:paraId="087697C9" w14:textId="77777777" w:rsidR="00D2441E" w:rsidRPr="008B7DE3" w:rsidRDefault="00D2441E" w:rsidP="00651D22">
            <w:pPr>
              <w:spacing w:after="0" w:line="240" w:lineRule="auto"/>
              <w:rPr>
                <w:rFonts w:ascii="Calibri" w:eastAsia="Times New Roman" w:hAnsi="Calibri" w:cs="Times New Roman"/>
                <w:color w:val="000000"/>
                <w:sz w:val="20"/>
                <w:szCs w:val="20"/>
                <w:lang w:eastAsia="es-CL"/>
              </w:rPr>
            </w:pPr>
          </w:p>
        </w:tc>
        <w:tc>
          <w:tcPr>
            <w:tcW w:w="2498" w:type="pct"/>
            <w:gridSpan w:val="3"/>
            <w:vMerge/>
            <w:tcBorders>
              <w:top w:val="single" w:sz="4" w:space="0" w:color="auto"/>
              <w:left w:val="single" w:sz="4" w:space="0" w:color="auto"/>
              <w:bottom w:val="single" w:sz="4" w:space="0" w:color="auto"/>
              <w:right w:val="single" w:sz="4" w:space="0" w:color="auto"/>
            </w:tcBorders>
            <w:vAlign w:val="center"/>
            <w:hideMark/>
          </w:tcPr>
          <w:p w14:paraId="48A9B4EA" w14:textId="77777777" w:rsidR="00D2441E" w:rsidRPr="008B7DE3" w:rsidRDefault="00D2441E" w:rsidP="00651D22">
            <w:pPr>
              <w:spacing w:after="0" w:line="240" w:lineRule="auto"/>
              <w:rPr>
                <w:rFonts w:ascii="Calibri" w:eastAsia="Times New Roman" w:hAnsi="Calibri" w:cs="Times New Roman"/>
                <w:color w:val="000000"/>
                <w:sz w:val="20"/>
                <w:szCs w:val="20"/>
                <w:lang w:eastAsia="es-CL"/>
              </w:rPr>
            </w:pPr>
          </w:p>
        </w:tc>
      </w:tr>
    </w:tbl>
    <w:p w14:paraId="3A207BC4" w14:textId="77777777" w:rsidR="00FA2801" w:rsidRDefault="00FA2801"/>
    <w:p w14:paraId="0B38DB28" w14:textId="77777777" w:rsidR="00C966C4" w:rsidRDefault="00C966C4"/>
    <w:tbl>
      <w:tblPr>
        <w:tblW w:w="5000" w:type="pct"/>
        <w:jc w:val="center"/>
        <w:tblCellMar>
          <w:left w:w="70" w:type="dxa"/>
          <w:right w:w="70" w:type="dxa"/>
        </w:tblCellMar>
        <w:tblLook w:val="04A0" w:firstRow="1" w:lastRow="0" w:firstColumn="1" w:lastColumn="0" w:noHBand="0" w:noVBand="1"/>
      </w:tblPr>
      <w:tblGrid>
        <w:gridCol w:w="6096"/>
        <w:gridCol w:w="7616"/>
      </w:tblGrid>
      <w:tr w:rsidR="00B11618" w:rsidRPr="008B7DE3" w14:paraId="68B8B750" w14:textId="77777777" w:rsidTr="002D1C1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3C55EA" w14:textId="77777777" w:rsidR="00B11618" w:rsidRPr="008B7DE3" w:rsidRDefault="00B11618" w:rsidP="002D1C19">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B11618" w:rsidRPr="008B7DE3" w14:paraId="49F57936" w14:textId="77777777" w:rsidTr="000139F1">
        <w:trPr>
          <w:trHeight w:val="6747"/>
          <w:jc w:val="center"/>
        </w:trPr>
        <w:tc>
          <w:tcPr>
            <w:tcW w:w="5000" w:type="pct"/>
            <w:gridSpan w:val="2"/>
            <w:tcBorders>
              <w:top w:val="nil"/>
              <w:left w:val="single" w:sz="4" w:space="0" w:color="auto"/>
              <w:right w:val="single" w:sz="4" w:space="0" w:color="auto"/>
            </w:tcBorders>
            <w:shd w:val="clear" w:color="auto" w:fill="auto"/>
            <w:noWrap/>
            <w:vAlign w:val="center"/>
            <w:hideMark/>
          </w:tcPr>
          <w:p w14:paraId="115D78F1" w14:textId="77777777" w:rsidR="00B11618" w:rsidRPr="008B7DE3" w:rsidRDefault="0025119A" w:rsidP="002D1C19">
            <w:pPr>
              <w:spacing w:after="0" w:line="240" w:lineRule="auto"/>
              <w:jc w:val="center"/>
              <w:rPr>
                <w:rFonts w:ascii="Calibri" w:eastAsia="Times New Roman" w:hAnsi="Calibri" w:cs="Times New Roman"/>
                <w:color w:val="000000"/>
                <w:sz w:val="20"/>
                <w:szCs w:val="20"/>
                <w:lang w:eastAsia="es-CL"/>
              </w:rPr>
            </w:pPr>
            <w:r w:rsidRPr="0025119A">
              <w:rPr>
                <w:rFonts w:ascii="Calibri" w:eastAsia="Times New Roman" w:hAnsi="Calibri" w:cs="Times New Roman"/>
                <w:noProof/>
                <w:color w:val="000000"/>
                <w:sz w:val="20"/>
                <w:szCs w:val="20"/>
                <w:lang w:val="es-MX" w:eastAsia="es-MX"/>
              </w:rPr>
              <w:drawing>
                <wp:inline distT="0" distB="0" distL="0" distR="0" wp14:anchorId="717EE2EB" wp14:editId="2BD44D87">
                  <wp:extent cx="7267699" cy="3645725"/>
                  <wp:effectExtent l="19050" t="0" r="9401" b="0"/>
                  <wp:docPr id="53" name="Objeto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19450" cy="5184576"/>
                            <a:chOff x="1" y="548680"/>
                            <a:chExt cx="9119450" cy="5184576"/>
                          </a:xfrm>
                        </a:grpSpPr>
                        <a:grpSp>
                          <a:nvGrpSpPr>
                            <a:cNvPr id="12" name="11 Grupo"/>
                            <a:cNvGrpSpPr/>
                          </a:nvGrpSpPr>
                          <a:grpSpPr>
                            <a:xfrm>
                              <a:off x="1" y="548680"/>
                              <a:ext cx="9119450" cy="5184576"/>
                              <a:chOff x="1" y="548680"/>
                              <a:chExt cx="9119450" cy="5184576"/>
                            </a:xfrm>
                          </a:grpSpPr>
                          <a:pic>
                            <a:nvPicPr>
                              <a:cNvPr id="2050" name="Picture 2"/>
                              <a:cNvPicPr>
                                <a:picLocks noChangeAspect="1" noChangeArrowheads="1"/>
                              </a:cNvPicPr>
                            </a:nvPicPr>
                            <a:blipFill>
                              <a:blip r:embed="rId32"/>
                              <a:srcRect/>
                              <a:stretch>
                                <a:fillRect/>
                              </a:stretch>
                            </a:blipFill>
                            <a:spPr bwMode="auto">
                              <a:xfrm>
                                <a:off x="1" y="548680"/>
                                <a:ext cx="9119450" cy="5184576"/>
                              </a:xfrm>
                              <a:prstGeom prst="rect">
                                <a:avLst/>
                              </a:prstGeom>
                              <a:noFill/>
                              <a:ln w="9525">
                                <a:noFill/>
                                <a:miter lim="800000"/>
                                <a:headEnd/>
                                <a:tailEnd/>
                              </a:ln>
                            </a:spPr>
                          </a:pic>
                          <a:sp>
                            <a:nvSpPr>
                              <a:cNvPr id="6" name="5 Flecha derecha"/>
                              <a:cNvSpPr/>
                            </a:nvSpPr>
                            <a:spPr>
                              <a:xfrm rot="15428091">
                                <a:off x="4790549" y="4369020"/>
                                <a:ext cx="931053" cy="304392"/>
                              </a:xfrm>
                              <a:prstGeom prst="rightArrow">
                                <a:avLst/>
                              </a:prstGeom>
                              <a:noFill/>
                              <a:ln>
                                <a:solidFill>
                                  <a:srgbClr val="FF0000"/>
                                </a:solidFill>
                              </a:ln>
                            </a:spPr>
                            <a:txSp>
                              <a:txBody>
                                <a:bodyPr rtlCol="0" anchor="ctr"/>
                                <a:lstStyle>
                                  <a:defPPr>
                                    <a:defRPr lang="es-MX"/>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MX"/>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6 Flecha derecha"/>
                              <a:cNvSpPr/>
                            </a:nvSpPr>
                            <a:spPr>
                              <a:xfrm rot="15428091">
                                <a:off x="2990350" y="4628628"/>
                                <a:ext cx="931053" cy="304392"/>
                              </a:xfrm>
                              <a:prstGeom prst="rightArrow">
                                <a:avLst/>
                              </a:prstGeom>
                              <a:noFill/>
                              <a:ln>
                                <a:solidFill>
                                  <a:srgbClr val="FF0000"/>
                                </a:solidFill>
                              </a:ln>
                            </a:spPr>
                            <a:txSp>
                              <a:txBody>
                                <a:bodyPr rtlCol="0" anchor="ctr"/>
                                <a:lstStyle>
                                  <a:defPPr>
                                    <a:defRPr lang="es-MX"/>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MX"/>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7 Rectángulo"/>
                              <a:cNvSpPr/>
                            </a:nvSpPr>
                            <a:spPr>
                              <a:xfrm>
                                <a:off x="4788024" y="2564904"/>
                                <a:ext cx="648072" cy="864096"/>
                              </a:xfrm>
                              <a:prstGeom prst="rect">
                                <a:avLst/>
                              </a:prstGeom>
                              <a:noFill/>
                              <a:ln>
                                <a:solidFill>
                                  <a:srgbClr val="FF0000"/>
                                </a:solidFill>
                              </a:ln>
                            </a:spPr>
                            <a:txSp>
                              <a:txBody>
                                <a:bodyPr rtlCol="0" anchor="ctr"/>
                                <a:lstStyle>
                                  <a:defPPr>
                                    <a:defRPr lang="es-MX"/>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MX"/>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9 Llamada con línea 1"/>
                              <a:cNvSpPr/>
                            </a:nvSpPr>
                            <a:spPr>
                              <a:xfrm>
                                <a:off x="6012160" y="2132856"/>
                                <a:ext cx="1512168" cy="792088"/>
                              </a:xfrm>
                              <a:prstGeom prst="borderCallout1">
                                <a:avLst/>
                              </a:prstGeom>
                            </a:spPr>
                            <a:txSp>
                              <a:txBody>
                                <a:bodyPr rtlCol="0" anchor="ctr"/>
                                <a:lstStyle>
                                  <a:defPPr>
                                    <a:defRPr lang="es-MX"/>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s-MX" sz="1400" dirty="0" smtClean="0"/>
                                    <a:t>Sector Emplazamiento Torres 3 y 3B</a:t>
                                  </a:r>
                                  <a:endParaRPr lang="es-MX" sz="1400" dirty="0"/>
                                </a:p>
                              </a:txBody>
                              <a:useSpRect/>
                            </a:txSp>
                            <a:style>
                              <a:lnRef idx="2">
                                <a:schemeClr val="dk1"/>
                              </a:lnRef>
                              <a:fillRef idx="1">
                                <a:schemeClr val="lt1"/>
                              </a:fillRef>
                              <a:effectRef idx="0">
                                <a:schemeClr val="dk1"/>
                              </a:effectRef>
                              <a:fontRef idx="minor">
                                <a:schemeClr val="dk1"/>
                              </a:fontRef>
                            </a:style>
                          </a:sp>
                          <a:sp>
                            <a:nvSpPr>
                              <a:cNvPr id="11" name="10 Llamada con línea 1"/>
                              <a:cNvSpPr/>
                            </a:nvSpPr>
                            <a:spPr>
                              <a:xfrm>
                                <a:off x="6300192" y="3645024"/>
                                <a:ext cx="2376264" cy="792088"/>
                              </a:xfrm>
                              <a:prstGeom prst="borderCallout1">
                                <a:avLst/>
                              </a:prstGeom>
                            </a:spPr>
                            <a:txSp>
                              <a:txBody>
                                <a:bodyPr rtlCol="0" anchor="ctr"/>
                                <a:lstStyle>
                                  <a:defPPr>
                                    <a:defRPr lang="es-MX"/>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s-MX" sz="1400" dirty="0" smtClean="0"/>
                                    <a:t>Flechas rojas muestran dirección de escurrimiento de quebradas</a:t>
                                  </a:r>
                                  <a:endParaRPr lang="es-MX" sz="1400" dirty="0"/>
                                </a:p>
                              </a:txBody>
                              <a:useSpRect/>
                            </a:txSp>
                            <a:style>
                              <a:lnRef idx="2">
                                <a:schemeClr val="dk1"/>
                              </a:lnRef>
                              <a:fillRef idx="1">
                                <a:schemeClr val="lt1"/>
                              </a:fillRef>
                              <a:effectRef idx="0">
                                <a:schemeClr val="dk1"/>
                              </a:effectRef>
                              <a:fontRef idx="minor">
                                <a:schemeClr val="dk1"/>
                              </a:fontRef>
                            </a:style>
                          </a:sp>
                        </a:grpSp>
                      </lc:lockedCanvas>
                    </a:graphicData>
                  </a:graphic>
                </wp:inline>
              </w:drawing>
            </w:r>
          </w:p>
        </w:tc>
      </w:tr>
      <w:tr w:rsidR="00B11618" w:rsidRPr="008B7DE3" w14:paraId="2F2E6C89" w14:textId="77777777" w:rsidTr="002D1C1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937E747" w14:textId="77777777" w:rsidR="00B11618" w:rsidRPr="008B7DE3" w:rsidRDefault="00B11618" w:rsidP="002D1C19">
            <w:pPr>
              <w:spacing w:after="0" w:line="240" w:lineRule="auto"/>
              <w:contextualSpacing/>
              <w:outlineLvl w:val="1"/>
              <w:rPr>
                <w:rFonts w:ascii="Calibri" w:eastAsia="Times New Roman" w:hAnsi="Calibri" w:cs="Calibri"/>
                <w:b/>
                <w:sz w:val="18"/>
                <w:szCs w:val="20"/>
                <w:lang w:eastAsia="es-CL"/>
              </w:rPr>
            </w:pPr>
            <w:bookmarkStart w:id="141" w:name="_Toc49360361"/>
            <w:bookmarkStart w:id="142" w:name="_Toc49495739"/>
            <w:r>
              <w:rPr>
                <w:rFonts w:ascii="Calibri" w:eastAsia="Calibri" w:hAnsi="Calibri" w:cs="Calibri"/>
                <w:b/>
                <w:sz w:val="18"/>
                <w:szCs w:val="20"/>
              </w:rPr>
              <w:t xml:space="preserve">Figura </w:t>
            </w:r>
            <w:bookmarkEnd w:id="141"/>
            <w:bookmarkEnd w:id="142"/>
            <w:r w:rsidR="00344D2C">
              <w:rPr>
                <w:rFonts w:ascii="Calibri" w:eastAsia="Calibri" w:hAnsi="Calibri" w:cs="Calibri"/>
                <w:b/>
                <w:sz w:val="18"/>
                <w:szCs w:val="20"/>
              </w:rPr>
              <w:t>8</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0B086C1" w14:textId="77777777" w:rsidR="00B11618" w:rsidRPr="008B7DE3" w:rsidRDefault="00B11618" w:rsidP="002D1C19">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 xml:space="preserve">Fecha: </w:t>
            </w:r>
            <w:r w:rsidRPr="008B7DE3">
              <w:rPr>
                <w:rFonts w:ascii="Calibri" w:eastAsia="Times New Roman" w:hAnsi="Calibri" w:cs="Times New Roman"/>
                <w:sz w:val="18"/>
                <w:szCs w:val="18"/>
                <w:lang w:eastAsia="es-CL"/>
              </w:rPr>
              <w:t>N/A</w:t>
            </w:r>
          </w:p>
        </w:tc>
      </w:tr>
      <w:tr w:rsidR="00B11618" w:rsidRPr="008B7DE3" w14:paraId="48451B4B" w14:textId="77777777" w:rsidTr="002D1C1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306961E" w14:textId="77777777" w:rsidR="00B11618" w:rsidRDefault="00B11618" w:rsidP="0025119A">
            <w:pPr>
              <w:spacing w:after="0" w:line="240" w:lineRule="auto"/>
              <w:jc w:val="both"/>
              <w:rPr>
                <w:rFonts w:ascii="Calibri" w:eastAsia="Times New Roman" w:hAnsi="Calibri" w:cs="Times New Roman"/>
                <w:sz w:val="18"/>
                <w:szCs w:val="18"/>
                <w:lang w:eastAsia="es-CL"/>
              </w:rPr>
            </w:pPr>
            <w:r w:rsidRPr="008B7DE3">
              <w:rPr>
                <w:rFonts w:ascii="Calibri" w:eastAsia="Times New Roman" w:hAnsi="Calibri" w:cs="Times New Roman"/>
                <w:b/>
                <w:sz w:val="18"/>
                <w:szCs w:val="18"/>
                <w:lang w:eastAsia="es-CL"/>
              </w:rPr>
              <w:t>Descripción del medio de prueba:</w:t>
            </w:r>
            <w:r w:rsidR="0025119A">
              <w:rPr>
                <w:rFonts w:ascii="Calibri" w:eastAsia="Times New Roman" w:hAnsi="Calibri" w:cs="Times New Roman"/>
                <w:sz w:val="18"/>
                <w:szCs w:val="18"/>
                <w:lang w:eastAsia="es-CL"/>
              </w:rPr>
              <w:t xml:space="preserve"> La figura muestra la localización de las coordenadas de inicio y fin de la </w:t>
            </w:r>
            <w:r w:rsidR="0025119A">
              <w:rPr>
                <w:rFonts w:ascii="Calibri" w:eastAsia="Times New Roman" w:hAnsi="Calibri" w:cs="Times New Roman"/>
                <w:sz w:val="18"/>
                <w:szCs w:val="18"/>
                <w:lang w:val="es-MX" w:eastAsia="es-CL"/>
              </w:rPr>
              <w:t xml:space="preserve">zanja </w:t>
            </w:r>
            <w:r w:rsidR="0025119A" w:rsidRPr="00EF24ED">
              <w:rPr>
                <w:rFonts w:ascii="Calibri" w:eastAsia="Times New Roman" w:hAnsi="Calibri" w:cs="Times New Roman"/>
                <w:sz w:val="18"/>
                <w:szCs w:val="18"/>
                <w:lang w:eastAsia="es-CL"/>
              </w:rPr>
              <w:t>construida por la empresa una vez ocurridos los eventos de precipitación de junio</w:t>
            </w:r>
            <w:r w:rsidR="0025119A">
              <w:rPr>
                <w:rFonts w:ascii="Calibri" w:eastAsia="Times New Roman" w:hAnsi="Calibri" w:cs="Times New Roman"/>
                <w:sz w:val="18"/>
                <w:szCs w:val="18"/>
                <w:lang w:eastAsia="es-CL"/>
              </w:rPr>
              <w:t xml:space="preserve">. El recuadro rojo, muestra el sector de emplazamiento de las estructuras 3 y 3B. Las flechas rojas, </w:t>
            </w:r>
            <w:r w:rsidR="00F10473">
              <w:rPr>
                <w:rFonts w:ascii="Calibri" w:eastAsia="Times New Roman" w:hAnsi="Calibri" w:cs="Times New Roman"/>
                <w:sz w:val="18"/>
                <w:szCs w:val="18"/>
                <w:lang w:eastAsia="es-CL"/>
              </w:rPr>
              <w:t>a su</w:t>
            </w:r>
            <w:r w:rsidR="0025119A">
              <w:rPr>
                <w:rFonts w:ascii="Calibri" w:eastAsia="Times New Roman" w:hAnsi="Calibri" w:cs="Times New Roman"/>
                <w:sz w:val="18"/>
                <w:szCs w:val="18"/>
                <w:lang w:eastAsia="es-CL"/>
              </w:rPr>
              <w:t xml:space="preserve"> vez muestran la dirección de escurrimiento de agua a través de quebradas.</w:t>
            </w:r>
          </w:p>
          <w:p w14:paraId="4EB9C847" w14:textId="77777777" w:rsidR="000139F1" w:rsidRPr="008B7DE3" w:rsidRDefault="000139F1" w:rsidP="0025119A">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w:t>
            </w:r>
            <w:r w:rsidR="000756C4">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 xml:space="preserve"> Anexo 1 Segunda Adenda Complementaria.</w:t>
            </w:r>
          </w:p>
        </w:tc>
      </w:tr>
      <w:tr w:rsidR="00B11618" w:rsidRPr="008B7DE3" w14:paraId="6CD09E28" w14:textId="77777777" w:rsidTr="002D1C19">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E34DB5F" w14:textId="77777777" w:rsidR="00B11618" w:rsidRPr="008B7DE3" w:rsidRDefault="00B11618" w:rsidP="002D1C19">
            <w:pPr>
              <w:spacing w:after="0" w:line="240" w:lineRule="auto"/>
              <w:rPr>
                <w:rFonts w:ascii="Calibri" w:eastAsia="Times New Roman" w:hAnsi="Calibri" w:cs="Times New Roman"/>
                <w:color w:val="000000"/>
                <w:lang w:eastAsia="es-CL"/>
              </w:rPr>
            </w:pPr>
          </w:p>
        </w:tc>
      </w:tr>
    </w:tbl>
    <w:p w14:paraId="1A504BC9" w14:textId="77777777" w:rsidR="00B11618" w:rsidRDefault="00B11618"/>
    <w:tbl>
      <w:tblPr>
        <w:tblW w:w="5000" w:type="pct"/>
        <w:jc w:val="center"/>
        <w:tblCellMar>
          <w:left w:w="70" w:type="dxa"/>
          <w:right w:w="70" w:type="dxa"/>
        </w:tblCellMar>
        <w:tblLook w:val="04A0" w:firstRow="1" w:lastRow="0" w:firstColumn="1" w:lastColumn="0" w:noHBand="0" w:noVBand="1"/>
      </w:tblPr>
      <w:tblGrid>
        <w:gridCol w:w="3570"/>
        <w:gridCol w:w="1643"/>
        <w:gridCol w:w="1645"/>
        <w:gridCol w:w="3486"/>
        <w:gridCol w:w="1681"/>
        <w:gridCol w:w="1687"/>
      </w:tblGrid>
      <w:tr w:rsidR="00C966C4" w:rsidRPr="008B7DE3" w14:paraId="3C0472A2" w14:textId="77777777" w:rsidTr="00651D2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781D30" w14:textId="77777777" w:rsidR="00C966C4" w:rsidRPr="008B7DE3" w:rsidRDefault="00C966C4" w:rsidP="00651D22">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C966C4" w:rsidRPr="008B7DE3" w14:paraId="57C7EDF2" w14:textId="77777777" w:rsidTr="000756C4">
        <w:trPr>
          <w:trHeight w:val="6079"/>
          <w:jc w:val="center"/>
        </w:trPr>
        <w:tc>
          <w:tcPr>
            <w:tcW w:w="2501" w:type="pct"/>
            <w:gridSpan w:val="3"/>
            <w:tcBorders>
              <w:top w:val="nil"/>
              <w:left w:val="single" w:sz="4" w:space="0" w:color="auto"/>
              <w:right w:val="single" w:sz="4" w:space="0" w:color="auto"/>
            </w:tcBorders>
            <w:shd w:val="clear" w:color="auto" w:fill="auto"/>
            <w:noWrap/>
            <w:vAlign w:val="center"/>
            <w:hideMark/>
          </w:tcPr>
          <w:p w14:paraId="11AE9389" w14:textId="77777777" w:rsidR="00C966C4" w:rsidRPr="008B7DE3" w:rsidRDefault="00C966C4" w:rsidP="00651D22">
            <w:pPr>
              <w:spacing w:after="0" w:line="240" w:lineRule="auto"/>
              <w:jc w:val="center"/>
              <w:rPr>
                <w:rFonts w:ascii="Calibri" w:eastAsia="Times New Roman" w:hAnsi="Calibri" w:cs="Times New Roman"/>
                <w:color w:val="000000" w:themeColor="text1"/>
                <w:sz w:val="20"/>
                <w:szCs w:val="20"/>
                <w:lang w:eastAsia="es-CL"/>
              </w:rPr>
            </w:pPr>
            <w:r w:rsidRPr="00C966C4">
              <w:rPr>
                <w:rFonts w:ascii="Calibri" w:eastAsia="Times New Roman" w:hAnsi="Calibri" w:cs="Times New Roman"/>
                <w:noProof/>
                <w:color w:val="000000" w:themeColor="text1"/>
                <w:sz w:val="20"/>
                <w:szCs w:val="20"/>
                <w:lang w:val="es-MX" w:eastAsia="es-MX"/>
              </w:rPr>
              <w:drawing>
                <wp:inline distT="0" distB="0" distL="0" distR="0" wp14:anchorId="0AAF0D23" wp14:editId="7897AA10">
                  <wp:extent cx="3009900" cy="4000204"/>
                  <wp:effectExtent l="19050" t="0" r="0" b="0"/>
                  <wp:docPr id="4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srcRect/>
                          <a:stretch>
                            <a:fillRect/>
                          </a:stretch>
                        </pic:blipFill>
                        <pic:spPr bwMode="auto">
                          <a:xfrm>
                            <a:off x="0" y="0"/>
                            <a:ext cx="3016300" cy="4008710"/>
                          </a:xfrm>
                          <a:prstGeom prst="rect">
                            <a:avLst/>
                          </a:prstGeom>
                          <a:noFill/>
                          <a:ln w="9525">
                            <a:noFill/>
                            <a:miter lim="800000"/>
                            <a:headEnd/>
                            <a:tailEnd/>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715EAAB6" w14:textId="77777777" w:rsidR="00C966C4" w:rsidRPr="008B7DE3" w:rsidRDefault="00C966C4" w:rsidP="00651D22">
            <w:pPr>
              <w:spacing w:after="0" w:line="240" w:lineRule="auto"/>
              <w:jc w:val="center"/>
              <w:rPr>
                <w:rFonts w:ascii="Calibri" w:eastAsia="Times New Roman" w:hAnsi="Calibri" w:cs="Times New Roman"/>
                <w:color w:val="000000"/>
                <w:sz w:val="20"/>
                <w:szCs w:val="20"/>
                <w:lang w:eastAsia="es-CL"/>
              </w:rPr>
            </w:pPr>
            <w:r w:rsidRPr="00C966C4">
              <w:rPr>
                <w:rFonts w:ascii="Calibri" w:eastAsia="Times New Roman" w:hAnsi="Calibri" w:cs="Times New Roman"/>
                <w:noProof/>
                <w:color w:val="000000"/>
                <w:sz w:val="20"/>
                <w:szCs w:val="20"/>
                <w:lang w:val="es-MX" w:eastAsia="es-MX"/>
              </w:rPr>
              <w:drawing>
                <wp:inline distT="0" distB="0" distL="0" distR="0" wp14:anchorId="6D642A69" wp14:editId="36BBEF10">
                  <wp:extent cx="2970690" cy="4019550"/>
                  <wp:effectExtent l="19050" t="0" r="1110" b="0"/>
                  <wp:docPr id="4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srcRect/>
                          <a:stretch>
                            <a:fillRect/>
                          </a:stretch>
                        </pic:blipFill>
                        <pic:spPr bwMode="auto">
                          <a:xfrm>
                            <a:off x="0" y="0"/>
                            <a:ext cx="2972778" cy="4022376"/>
                          </a:xfrm>
                          <a:prstGeom prst="rect">
                            <a:avLst/>
                          </a:prstGeom>
                          <a:noFill/>
                          <a:ln w="9525">
                            <a:noFill/>
                            <a:miter lim="800000"/>
                            <a:headEnd/>
                            <a:tailEnd/>
                          </a:ln>
                        </pic:spPr>
                      </pic:pic>
                    </a:graphicData>
                  </a:graphic>
                </wp:inline>
              </w:drawing>
            </w:r>
          </w:p>
        </w:tc>
      </w:tr>
      <w:tr w:rsidR="00C966C4" w:rsidRPr="008B7DE3" w14:paraId="7B68B938" w14:textId="77777777" w:rsidTr="000756C4">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14:paraId="2C00310F" w14:textId="77777777" w:rsidR="00C966C4" w:rsidRPr="008B7DE3" w:rsidRDefault="00C966C4" w:rsidP="00D0602C">
            <w:pPr>
              <w:spacing w:after="0" w:line="240" w:lineRule="auto"/>
              <w:contextualSpacing/>
              <w:outlineLvl w:val="1"/>
              <w:rPr>
                <w:rFonts w:ascii="Calibri" w:eastAsia="Times New Roman" w:hAnsi="Calibri" w:cs="Calibri"/>
                <w:b/>
                <w:sz w:val="18"/>
                <w:szCs w:val="18"/>
                <w:lang w:eastAsia="es-CL"/>
              </w:rPr>
            </w:pPr>
            <w:bookmarkStart w:id="143" w:name="_Toc49360362"/>
            <w:bookmarkStart w:id="144" w:name="_Toc49495740"/>
            <w:r w:rsidRPr="008B7DE3">
              <w:rPr>
                <w:rFonts w:ascii="Calibri" w:eastAsia="Calibri" w:hAnsi="Calibri" w:cs="Calibri"/>
                <w:b/>
                <w:sz w:val="18"/>
                <w:szCs w:val="20"/>
              </w:rPr>
              <w:t>Fotografía</w:t>
            </w:r>
            <w:r w:rsidR="00D0602C">
              <w:rPr>
                <w:rFonts w:ascii="Calibri" w:eastAsia="Calibri" w:hAnsi="Calibri" w:cs="Calibri"/>
                <w:b/>
                <w:sz w:val="18"/>
                <w:szCs w:val="20"/>
              </w:rPr>
              <w:t xml:space="preserve"> 9</w:t>
            </w:r>
            <w:r w:rsidRPr="008B7DE3">
              <w:rPr>
                <w:rFonts w:ascii="Calibri" w:eastAsia="Calibri" w:hAnsi="Calibri" w:cs="Calibri"/>
                <w:b/>
                <w:sz w:val="18"/>
                <w:szCs w:val="18"/>
              </w:rPr>
              <w:t>.</w:t>
            </w:r>
            <w:bookmarkEnd w:id="143"/>
            <w:bookmarkEnd w:id="144"/>
          </w:p>
        </w:tc>
        <w:tc>
          <w:tcPr>
            <w:tcW w:w="11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66E59E" w14:textId="77777777" w:rsidR="00C966C4" w:rsidRPr="008B7DE3" w:rsidRDefault="00C966C4" w:rsidP="00651D22">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13-08-2020</w:t>
            </w:r>
          </w:p>
        </w:tc>
        <w:tc>
          <w:tcPr>
            <w:tcW w:w="1271" w:type="pct"/>
            <w:tcBorders>
              <w:top w:val="single" w:sz="4" w:space="0" w:color="auto"/>
              <w:left w:val="nil"/>
              <w:bottom w:val="single" w:sz="4" w:space="0" w:color="auto"/>
              <w:right w:val="nil"/>
            </w:tcBorders>
            <w:shd w:val="clear" w:color="auto" w:fill="auto"/>
            <w:noWrap/>
            <w:vAlign w:val="center"/>
            <w:hideMark/>
          </w:tcPr>
          <w:p w14:paraId="6C8397B7" w14:textId="77777777" w:rsidR="00C966C4" w:rsidRPr="008B7DE3" w:rsidRDefault="00C966C4" w:rsidP="00D0602C">
            <w:pPr>
              <w:spacing w:after="0" w:line="240" w:lineRule="auto"/>
              <w:contextualSpacing/>
              <w:outlineLvl w:val="1"/>
              <w:rPr>
                <w:rFonts w:ascii="Calibri" w:eastAsia="Calibri" w:hAnsi="Calibri" w:cs="Calibri"/>
                <w:b/>
                <w:sz w:val="18"/>
                <w:szCs w:val="18"/>
              </w:rPr>
            </w:pPr>
            <w:bookmarkStart w:id="145" w:name="_Toc49360363"/>
            <w:bookmarkStart w:id="146" w:name="_Toc49495741"/>
            <w:r w:rsidRPr="008B7DE3">
              <w:rPr>
                <w:rFonts w:ascii="Calibri" w:eastAsia="Calibri" w:hAnsi="Calibri" w:cs="Calibri"/>
                <w:b/>
                <w:sz w:val="18"/>
                <w:szCs w:val="20"/>
              </w:rPr>
              <w:t>Fotografía</w:t>
            </w:r>
            <w:r w:rsidR="00D0602C">
              <w:rPr>
                <w:rFonts w:ascii="Calibri" w:eastAsia="Calibri" w:hAnsi="Calibri" w:cs="Calibri"/>
                <w:b/>
                <w:sz w:val="18"/>
                <w:szCs w:val="20"/>
              </w:rPr>
              <w:t xml:space="preserve"> 10</w:t>
            </w:r>
            <w:r w:rsidRPr="008B7DE3">
              <w:rPr>
                <w:rFonts w:ascii="Calibri" w:eastAsia="Calibri" w:hAnsi="Calibri" w:cs="Calibri"/>
                <w:b/>
                <w:sz w:val="18"/>
                <w:szCs w:val="18"/>
              </w:rPr>
              <w:t>.</w:t>
            </w:r>
            <w:bookmarkEnd w:id="145"/>
            <w:bookmarkEnd w:id="146"/>
          </w:p>
        </w:tc>
        <w:tc>
          <w:tcPr>
            <w:tcW w:w="12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6045F6" w14:textId="77777777" w:rsidR="00C966C4" w:rsidRPr="008B7DE3" w:rsidRDefault="00C966C4" w:rsidP="00651D22">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13-08-2020</w:t>
            </w:r>
          </w:p>
        </w:tc>
      </w:tr>
      <w:tr w:rsidR="00C966C4" w:rsidRPr="008B7DE3" w14:paraId="59FF3950" w14:textId="77777777" w:rsidTr="000756C4">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14:paraId="7B9684CA" w14:textId="77777777" w:rsidR="00C966C4" w:rsidRPr="008B7DE3" w:rsidRDefault="00C966C4" w:rsidP="00651D22">
            <w:pPr>
              <w:spacing w:after="0" w:line="240" w:lineRule="auto"/>
              <w:contextualSpacing/>
              <w:outlineLvl w:val="1"/>
              <w:rPr>
                <w:rFonts w:ascii="Calibri" w:eastAsia="Calibri" w:hAnsi="Calibri" w:cs="Calibri"/>
                <w:b/>
                <w:sz w:val="18"/>
                <w:szCs w:val="20"/>
              </w:rPr>
            </w:pPr>
            <w:bookmarkStart w:id="147" w:name="_Toc49360364"/>
            <w:bookmarkStart w:id="148" w:name="_Toc49495742"/>
            <w:r w:rsidRPr="008B7DE3">
              <w:rPr>
                <w:rFonts w:ascii="Calibri" w:eastAsia="Times New Roman" w:hAnsi="Calibri" w:cs="Times New Roman"/>
                <w:b/>
                <w:sz w:val="18"/>
                <w:szCs w:val="18"/>
                <w:lang w:eastAsia="es-CL"/>
              </w:rPr>
              <w:t>Coordenadas UTM DATUM WGS 84 HUSO 19</w:t>
            </w:r>
            <w:bookmarkEnd w:id="147"/>
            <w:bookmarkEnd w:id="148"/>
          </w:p>
        </w:tc>
        <w:tc>
          <w:tcPr>
            <w:tcW w:w="5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712581" w14:textId="77777777" w:rsidR="00C966C4" w:rsidRPr="00F84A62" w:rsidRDefault="00C966C4" w:rsidP="00651D22">
            <w:pPr>
              <w:spacing w:after="0" w:line="240" w:lineRule="auto"/>
              <w:rPr>
                <w:rFonts w:ascii="Calibri" w:eastAsia="Times New Roman" w:hAnsi="Calibri" w:cs="Times New Roman"/>
                <w:sz w:val="18"/>
                <w:szCs w:val="18"/>
                <w:lang w:eastAsia="es-CL"/>
              </w:rPr>
            </w:pPr>
            <w:r>
              <w:rPr>
                <w:rFonts w:ascii="Calibri" w:eastAsia="Times New Roman" w:hAnsi="Calibri" w:cs="Times New Roman"/>
                <w:b/>
                <w:sz w:val="18"/>
                <w:szCs w:val="18"/>
                <w:lang w:eastAsia="es-CL"/>
              </w:rPr>
              <w:t xml:space="preserve">Norte: </w:t>
            </w:r>
            <w:r w:rsidR="00175327" w:rsidRPr="00175327">
              <w:rPr>
                <w:rFonts w:ascii="Calibri" w:eastAsia="Times New Roman" w:hAnsi="Calibri" w:cs="Times New Roman"/>
                <w:sz w:val="18"/>
                <w:szCs w:val="18"/>
                <w:lang w:eastAsia="es-CL"/>
              </w:rPr>
              <w:t>6.269.778m</w:t>
            </w:r>
          </w:p>
        </w:tc>
        <w:tc>
          <w:tcPr>
            <w:tcW w:w="600" w:type="pct"/>
            <w:tcBorders>
              <w:top w:val="single" w:sz="4" w:space="0" w:color="auto"/>
              <w:left w:val="single" w:sz="4" w:space="0" w:color="auto"/>
              <w:bottom w:val="single" w:sz="4" w:space="0" w:color="auto"/>
              <w:right w:val="single" w:sz="4" w:space="0" w:color="000000"/>
            </w:tcBorders>
            <w:shd w:val="clear" w:color="auto" w:fill="auto"/>
            <w:vAlign w:val="center"/>
          </w:tcPr>
          <w:p w14:paraId="07B8A3E7" w14:textId="77777777" w:rsidR="00C966C4" w:rsidRPr="00F84A62" w:rsidRDefault="00C966C4" w:rsidP="00651D22">
            <w:pPr>
              <w:spacing w:after="0" w:line="240" w:lineRule="auto"/>
              <w:rPr>
                <w:rFonts w:ascii="Calibri" w:eastAsia="Times New Roman" w:hAnsi="Calibri" w:cs="Times New Roman"/>
                <w:sz w:val="18"/>
                <w:szCs w:val="18"/>
                <w:lang w:eastAsia="es-CL"/>
              </w:rPr>
            </w:pPr>
            <w:r>
              <w:rPr>
                <w:rFonts w:ascii="Calibri" w:eastAsia="Times New Roman" w:hAnsi="Calibri" w:cs="Times New Roman"/>
                <w:b/>
                <w:sz w:val="18"/>
                <w:szCs w:val="18"/>
                <w:lang w:eastAsia="es-CL"/>
              </w:rPr>
              <w:t>Este:</w:t>
            </w:r>
            <w:r>
              <w:rPr>
                <w:rFonts w:ascii="Calibri" w:eastAsia="Times New Roman" w:hAnsi="Calibri" w:cs="Times New Roman"/>
                <w:sz w:val="18"/>
                <w:szCs w:val="18"/>
                <w:lang w:eastAsia="es-CL"/>
              </w:rPr>
              <w:t xml:space="preserve"> </w:t>
            </w:r>
            <w:r w:rsidR="00175327">
              <w:rPr>
                <w:rFonts w:ascii="Calibri" w:eastAsia="Times New Roman" w:hAnsi="Calibri" w:cs="Times New Roman"/>
                <w:sz w:val="18"/>
                <w:szCs w:val="18"/>
                <w:lang w:eastAsia="es-CL"/>
              </w:rPr>
              <w:t>292.915m</w:t>
            </w:r>
          </w:p>
        </w:tc>
        <w:tc>
          <w:tcPr>
            <w:tcW w:w="1271" w:type="pct"/>
            <w:tcBorders>
              <w:top w:val="single" w:sz="4" w:space="0" w:color="auto"/>
              <w:left w:val="nil"/>
              <w:bottom w:val="single" w:sz="4" w:space="0" w:color="auto"/>
              <w:right w:val="nil"/>
            </w:tcBorders>
            <w:shd w:val="clear" w:color="auto" w:fill="auto"/>
            <w:noWrap/>
            <w:vAlign w:val="center"/>
            <w:hideMark/>
          </w:tcPr>
          <w:p w14:paraId="517486D2" w14:textId="77777777" w:rsidR="00C966C4" w:rsidRPr="008B7DE3" w:rsidRDefault="00C966C4" w:rsidP="00651D22">
            <w:pPr>
              <w:spacing w:after="0" w:line="240" w:lineRule="auto"/>
              <w:contextualSpacing/>
              <w:outlineLvl w:val="1"/>
              <w:rPr>
                <w:rFonts w:ascii="Calibri" w:eastAsia="Calibri" w:hAnsi="Calibri" w:cs="Calibri"/>
                <w:b/>
                <w:sz w:val="18"/>
                <w:szCs w:val="20"/>
              </w:rPr>
            </w:pPr>
            <w:bookmarkStart w:id="149" w:name="_Toc49360365"/>
            <w:bookmarkStart w:id="150" w:name="_Toc49495743"/>
            <w:r w:rsidRPr="008B7DE3">
              <w:rPr>
                <w:rFonts w:ascii="Calibri" w:eastAsia="Times New Roman" w:hAnsi="Calibri" w:cs="Times New Roman"/>
                <w:b/>
                <w:sz w:val="18"/>
                <w:szCs w:val="18"/>
                <w:lang w:eastAsia="es-CL"/>
              </w:rPr>
              <w:t>Coordenadas UTM DATUM WGS 84 HUSO 19</w:t>
            </w:r>
            <w:bookmarkEnd w:id="149"/>
            <w:bookmarkEnd w:id="150"/>
          </w:p>
        </w:tc>
        <w:tc>
          <w:tcPr>
            <w:tcW w:w="6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64FF13" w14:textId="77777777" w:rsidR="00C966C4" w:rsidRPr="008B7DE3" w:rsidRDefault="00C966C4" w:rsidP="00651D22">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Norte: </w:t>
            </w:r>
            <w:r w:rsidR="00175327" w:rsidRPr="00175327">
              <w:rPr>
                <w:rFonts w:ascii="Calibri" w:eastAsia="Times New Roman" w:hAnsi="Calibri" w:cs="Times New Roman"/>
                <w:sz w:val="18"/>
                <w:szCs w:val="18"/>
                <w:lang w:eastAsia="es-CL"/>
              </w:rPr>
              <w:t>6.269.778m</w:t>
            </w:r>
          </w:p>
        </w:tc>
        <w:tc>
          <w:tcPr>
            <w:tcW w:w="614" w:type="pct"/>
            <w:tcBorders>
              <w:top w:val="single" w:sz="4" w:space="0" w:color="auto"/>
              <w:left w:val="single" w:sz="4" w:space="0" w:color="auto"/>
              <w:bottom w:val="single" w:sz="4" w:space="0" w:color="auto"/>
              <w:right w:val="single" w:sz="4" w:space="0" w:color="000000"/>
            </w:tcBorders>
            <w:shd w:val="clear" w:color="auto" w:fill="auto"/>
            <w:vAlign w:val="center"/>
          </w:tcPr>
          <w:p w14:paraId="039A857A" w14:textId="77777777" w:rsidR="00C966C4" w:rsidRPr="008B7DE3" w:rsidRDefault="00C966C4" w:rsidP="00651D22">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Este: </w:t>
            </w:r>
            <w:r w:rsidR="00175327">
              <w:rPr>
                <w:rFonts w:ascii="Calibri" w:eastAsia="Times New Roman" w:hAnsi="Calibri" w:cs="Times New Roman"/>
                <w:sz w:val="18"/>
                <w:szCs w:val="18"/>
                <w:lang w:eastAsia="es-CL"/>
              </w:rPr>
              <w:t>292.915m</w:t>
            </w:r>
          </w:p>
        </w:tc>
      </w:tr>
      <w:tr w:rsidR="00C966C4" w:rsidRPr="008B7DE3" w14:paraId="21E7EA31" w14:textId="77777777" w:rsidTr="000756C4">
        <w:trPr>
          <w:trHeight w:val="450"/>
          <w:jc w:val="center"/>
        </w:trPr>
        <w:tc>
          <w:tcPr>
            <w:tcW w:w="250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F46A168" w14:textId="77777777" w:rsidR="00C966C4" w:rsidRDefault="00C966C4" w:rsidP="00FB6C80">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 xml:space="preserve">Descripción del medio de prueba: </w:t>
            </w:r>
            <w:r w:rsidRPr="00626FA1">
              <w:rPr>
                <w:rFonts w:ascii="Calibri" w:eastAsia="Times New Roman" w:hAnsi="Calibri" w:cs="Times New Roman"/>
                <w:sz w:val="18"/>
                <w:szCs w:val="18"/>
                <w:lang w:val="es-MX" w:eastAsia="es-CL"/>
              </w:rPr>
              <w:t xml:space="preserve">Se muestra </w:t>
            </w:r>
            <w:r>
              <w:rPr>
                <w:rFonts w:ascii="Calibri" w:eastAsia="Times New Roman" w:hAnsi="Calibri" w:cs="Times New Roman"/>
                <w:sz w:val="18"/>
                <w:szCs w:val="18"/>
                <w:lang w:val="es-MX" w:eastAsia="es-CL"/>
              </w:rPr>
              <w:t>sector de emplazamiento de Torre 3B, que se encuentra montada,</w:t>
            </w:r>
            <w:r w:rsidR="00FB6C80">
              <w:rPr>
                <w:rFonts w:ascii="Calibri" w:eastAsia="Times New Roman" w:hAnsi="Calibri" w:cs="Times New Roman"/>
                <w:sz w:val="18"/>
                <w:szCs w:val="18"/>
                <w:lang w:val="es-MX" w:eastAsia="es-CL"/>
              </w:rPr>
              <w:t xml:space="preserve"> en el sector rodeado de malla de seguridad</w:t>
            </w:r>
            <w:r>
              <w:rPr>
                <w:rFonts w:ascii="Calibri" w:eastAsia="Times New Roman" w:hAnsi="Calibri" w:cs="Times New Roman"/>
                <w:sz w:val="18"/>
                <w:szCs w:val="18"/>
                <w:lang w:val="es-MX" w:eastAsia="es-CL"/>
              </w:rPr>
              <w:t xml:space="preserve"> se ubican las fundaciones de la Torre 3</w:t>
            </w:r>
            <w:r w:rsidR="00130426">
              <w:rPr>
                <w:rFonts w:ascii="Calibri" w:eastAsia="Times New Roman" w:hAnsi="Calibri" w:cs="Times New Roman"/>
                <w:sz w:val="18"/>
                <w:szCs w:val="18"/>
                <w:lang w:val="es-MX" w:eastAsia="es-CL"/>
              </w:rPr>
              <w:t>. Ambas estructuras ubicadas en sector donde se observa activación de una quebrada.</w:t>
            </w:r>
          </w:p>
          <w:p w14:paraId="43AAE979" w14:textId="77777777" w:rsidR="000139F1" w:rsidRPr="008B7DE3" w:rsidRDefault="000139F1" w:rsidP="00FB6C80">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 Fotografía tomada por el equipo fiscalizador SMA en la actividad de inspección realizada el día 13-08-2020.</w:t>
            </w:r>
          </w:p>
        </w:tc>
        <w:tc>
          <w:tcPr>
            <w:tcW w:w="249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ECBA6DE" w14:textId="77777777" w:rsidR="00C966C4" w:rsidRDefault="00C966C4" w:rsidP="00130426">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130426">
              <w:rPr>
                <w:rFonts w:ascii="Calibri" w:eastAsia="Times New Roman" w:hAnsi="Calibri" w:cs="Times New Roman"/>
                <w:sz w:val="18"/>
                <w:szCs w:val="18"/>
                <w:lang w:val="es-MX" w:eastAsia="es-CL"/>
              </w:rPr>
              <w:t xml:space="preserve">Detalle del área de emplazamiento de fundaciones de la Torre 3, donde se observa la activación de procesos erosivos de carácter local, </w:t>
            </w:r>
            <w:r w:rsidR="00651D22">
              <w:rPr>
                <w:rFonts w:ascii="Calibri" w:eastAsia="Times New Roman" w:hAnsi="Calibri" w:cs="Times New Roman"/>
                <w:sz w:val="18"/>
                <w:szCs w:val="18"/>
                <w:lang w:val="es-MX" w:eastAsia="es-CL"/>
              </w:rPr>
              <w:t>se observan regueros y canalículos, así como raíces expuestas en sector de talud.</w:t>
            </w:r>
          </w:p>
          <w:p w14:paraId="35CD594F" w14:textId="77777777" w:rsidR="000139F1" w:rsidRPr="008B7DE3" w:rsidRDefault="000139F1" w:rsidP="00130426">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 Fotografía tomada por el equipo fiscalizador SMA en la actividad de inspección realizada el día 13-08-2020.</w:t>
            </w:r>
          </w:p>
        </w:tc>
      </w:tr>
      <w:tr w:rsidR="00C966C4" w:rsidRPr="008B7DE3" w14:paraId="18F8CD4A" w14:textId="77777777" w:rsidTr="000756C4">
        <w:trPr>
          <w:trHeight w:val="450"/>
          <w:jc w:val="center"/>
        </w:trPr>
        <w:tc>
          <w:tcPr>
            <w:tcW w:w="2501" w:type="pct"/>
            <w:gridSpan w:val="3"/>
            <w:vMerge/>
            <w:tcBorders>
              <w:top w:val="single" w:sz="4" w:space="0" w:color="auto"/>
              <w:left w:val="single" w:sz="4" w:space="0" w:color="auto"/>
              <w:bottom w:val="single" w:sz="4" w:space="0" w:color="auto"/>
              <w:right w:val="single" w:sz="4" w:space="0" w:color="auto"/>
            </w:tcBorders>
            <w:vAlign w:val="center"/>
            <w:hideMark/>
          </w:tcPr>
          <w:p w14:paraId="59102002" w14:textId="77777777" w:rsidR="00C966C4" w:rsidRPr="008B7DE3" w:rsidRDefault="00C966C4" w:rsidP="00651D22">
            <w:pPr>
              <w:spacing w:after="0" w:line="240" w:lineRule="auto"/>
              <w:rPr>
                <w:rFonts w:ascii="Calibri" w:eastAsia="Times New Roman" w:hAnsi="Calibri" w:cs="Times New Roman"/>
                <w:color w:val="000000"/>
                <w:sz w:val="20"/>
                <w:szCs w:val="20"/>
                <w:lang w:eastAsia="es-CL"/>
              </w:rPr>
            </w:pPr>
          </w:p>
        </w:tc>
        <w:tc>
          <w:tcPr>
            <w:tcW w:w="2499" w:type="pct"/>
            <w:gridSpan w:val="3"/>
            <w:vMerge/>
            <w:tcBorders>
              <w:top w:val="single" w:sz="4" w:space="0" w:color="auto"/>
              <w:left w:val="single" w:sz="4" w:space="0" w:color="auto"/>
              <w:bottom w:val="single" w:sz="4" w:space="0" w:color="auto"/>
              <w:right w:val="single" w:sz="4" w:space="0" w:color="auto"/>
            </w:tcBorders>
            <w:vAlign w:val="center"/>
            <w:hideMark/>
          </w:tcPr>
          <w:p w14:paraId="5AA8CE22" w14:textId="77777777" w:rsidR="00C966C4" w:rsidRPr="008B7DE3" w:rsidRDefault="00C966C4" w:rsidP="00651D22">
            <w:pPr>
              <w:spacing w:after="0" w:line="240" w:lineRule="auto"/>
              <w:rPr>
                <w:rFonts w:ascii="Calibri" w:eastAsia="Times New Roman" w:hAnsi="Calibri" w:cs="Times New Roman"/>
                <w:color w:val="000000"/>
                <w:sz w:val="20"/>
                <w:szCs w:val="20"/>
                <w:lang w:eastAsia="es-CL"/>
              </w:rPr>
            </w:pPr>
          </w:p>
        </w:tc>
      </w:tr>
    </w:tbl>
    <w:p w14:paraId="1BE848AE" w14:textId="77777777" w:rsidR="000756C4" w:rsidRDefault="000756C4"/>
    <w:p w14:paraId="393908EA" w14:textId="77777777" w:rsidR="000756C4" w:rsidRDefault="000756C4"/>
    <w:tbl>
      <w:tblPr>
        <w:tblW w:w="5000" w:type="pct"/>
        <w:jc w:val="center"/>
        <w:tblCellMar>
          <w:left w:w="70" w:type="dxa"/>
          <w:right w:w="70" w:type="dxa"/>
        </w:tblCellMar>
        <w:tblLook w:val="04A0" w:firstRow="1" w:lastRow="0" w:firstColumn="1" w:lastColumn="0" w:noHBand="0" w:noVBand="1"/>
      </w:tblPr>
      <w:tblGrid>
        <w:gridCol w:w="3534"/>
        <w:gridCol w:w="38"/>
        <w:gridCol w:w="1568"/>
        <w:gridCol w:w="76"/>
        <w:gridCol w:w="1537"/>
        <w:gridCol w:w="108"/>
        <w:gridCol w:w="3432"/>
        <w:gridCol w:w="54"/>
        <w:gridCol w:w="1654"/>
        <w:gridCol w:w="27"/>
        <w:gridCol w:w="1684"/>
      </w:tblGrid>
      <w:tr w:rsidR="00651D22" w:rsidRPr="008B7DE3" w14:paraId="1554AACC" w14:textId="77777777" w:rsidTr="00651D22">
        <w:trPr>
          <w:trHeight w:val="300"/>
          <w:jc w:val="center"/>
        </w:trPr>
        <w:tc>
          <w:tcPr>
            <w:tcW w:w="5000" w:type="pct"/>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17BA58" w14:textId="77777777" w:rsidR="00651D22" w:rsidRPr="008B7DE3" w:rsidRDefault="00651D22" w:rsidP="00651D22">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t>Registros</w:t>
            </w:r>
          </w:p>
        </w:tc>
      </w:tr>
      <w:tr w:rsidR="00651D22" w:rsidRPr="008B7DE3" w14:paraId="0DC9A746" w14:textId="77777777" w:rsidTr="000756C4">
        <w:trPr>
          <w:trHeight w:val="6079"/>
          <w:jc w:val="center"/>
        </w:trPr>
        <w:tc>
          <w:tcPr>
            <w:tcW w:w="2464" w:type="pct"/>
            <w:gridSpan w:val="5"/>
            <w:tcBorders>
              <w:top w:val="nil"/>
              <w:left w:val="single" w:sz="4" w:space="0" w:color="auto"/>
              <w:right w:val="single" w:sz="4" w:space="0" w:color="auto"/>
            </w:tcBorders>
            <w:shd w:val="clear" w:color="auto" w:fill="auto"/>
            <w:noWrap/>
            <w:vAlign w:val="center"/>
            <w:hideMark/>
          </w:tcPr>
          <w:p w14:paraId="6C290C01" w14:textId="77777777" w:rsidR="00651D22" w:rsidRPr="008B7DE3" w:rsidRDefault="005D5C46" w:rsidP="00651D22">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val="es-MX" w:eastAsia="es-MX"/>
              </w:rPr>
              <w:drawing>
                <wp:inline distT="0" distB="0" distL="0" distR="0" wp14:anchorId="62CF0876" wp14:editId="3B8473EE">
                  <wp:extent cx="3086100" cy="4128246"/>
                  <wp:effectExtent l="19050" t="0" r="0" b="0"/>
                  <wp:docPr id="4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srcRect/>
                          <a:stretch>
                            <a:fillRect/>
                          </a:stretch>
                        </pic:blipFill>
                        <pic:spPr bwMode="auto">
                          <a:xfrm>
                            <a:off x="0" y="0"/>
                            <a:ext cx="3087656" cy="4130328"/>
                          </a:xfrm>
                          <a:prstGeom prst="rect">
                            <a:avLst/>
                          </a:prstGeom>
                          <a:noFill/>
                          <a:ln w="9525">
                            <a:noFill/>
                            <a:miter lim="800000"/>
                            <a:headEnd/>
                            <a:tailEnd/>
                          </a:ln>
                        </pic:spPr>
                      </pic:pic>
                    </a:graphicData>
                  </a:graphic>
                </wp:inline>
              </w:drawing>
            </w:r>
          </w:p>
        </w:tc>
        <w:tc>
          <w:tcPr>
            <w:tcW w:w="2536" w:type="pct"/>
            <w:gridSpan w:val="6"/>
            <w:tcBorders>
              <w:top w:val="nil"/>
              <w:left w:val="single" w:sz="4" w:space="0" w:color="auto"/>
              <w:right w:val="single" w:sz="4" w:space="0" w:color="auto"/>
            </w:tcBorders>
            <w:shd w:val="clear" w:color="auto" w:fill="auto"/>
            <w:noWrap/>
            <w:vAlign w:val="center"/>
            <w:hideMark/>
          </w:tcPr>
          <w:p w14:paraId="7DBE6F88" w14:textId="77777777" w:rsidR="00651D22" w:rsidRPr="008B7DE3" w:rsidRDefault="00175327" w:rsidP="00651D2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63603BDD" wp14:editId="7DE57548">
                  <wp:extent cx="4305300" cy="3199960"/>
                  <wp:effectExtent l="19050" t="0" r="0" b="0"/>
                  <wp:docPr id="4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srcRect/>
                          <a:stretch>
                            <a:fillRect/>
                          </a:stretch>
                        </pic:blipFill>
                        <pic:spPr bwMode="auto">
                          <a:xfrm>
                            <a:off x="0" y="0"/>
                            <a:ext cx="4308670" cy="3202464"/>
                          </a:xfrm>
                          <a:prstGeom prst="rect">
                            <a:avLst/>
                          </a:prstGeom>
                          <a:noFill/>
                          <a:ln w="9525">
                            <a:noFill/>
                            <a:miter lim="800000"/>
                            <a:headEnd/>
                            <a:tailEnd/>
                          </a:ln>
                        </pic:spPr>
                      </pic:pic>
                    </a:graphicData>
                  </a:graphic>
                </wp:inline>
              </w:drawing>
            </w:r>
          </w:p>
        </w:tc>
      </w:tr>
      <w:tr w:rsidR="00651D22" w:rsidRPr="008B7DE3" w14:paraId="4F490B73" w14:textId="77777777" w:rsidTr="000756C4">
        <w:trPr>
          <w:trHeight w:val="300"/>
          <w:jc w:val="center"/>
        </w:trPr>
        <w:tc>
          <w:tcPr>
            <w:tcW w:w="1289" w:type="pct"/>
            <w:tcBorders>
              <w:top w:val="single" w:sz="4" w:space="0" w:color="auto"/>
              <w:left w:val="single" w:sz="4" w:space="0" w:color="auto"/>
              <w:bottom w:val="single" w:sz="4" w:space="0" w:color="auto"/>
              <w:right w:val="nil"/>
            </w:tcBorders>
            <w:shd w:val="clear" w:color="auto" w:fill="auto"/>
            <w:noWrap/>
            <w:vAlign w:val="center"/>
            <w:hideMark/>
          </w:tcPr>
          <w:p w14:paraId="0C22ED71" w14:textId="77777777" w:rsidR="00651D22" w:rsidRPr="008B7DE3" w:rsidRDefault="00651D22" w:rsidP="00651D22">
            <w:pPr>
              <w:spacing w:after="0" w:line="240" w:lineRule="auto"/>
              <w:contextualSpacing/>
              <w:outlineLvl w:val="1"/>
              <w:rPr>
                <w:rFonts w:ascii="Calibri" w:eastAsia="Times New Roman" w:hAnsi="Calibri" w:cs="Calibri"/>
                <w:b/>
                <w:sz w:val="18"/>
                <w:szCs w:val="18"/>
                <w:lang w:eastAsia="es-CL"/>
              </w:rPr>
            </w:pPr>
            <w:bookmarkStart w:id="151" w:name="_Toc49360366"/>
            <w:bookmarkStart w:id="152" w:name="_Toc49495744"/>
            <w:r w:rsidRPr="008B7DE3">
              <w:rPr>
                <w:rFonts w:ascii="Calibri" w:eastAsia="Calibri" w:hAnsi="Calibri" w:cs="Calibri"/>
                <w:b/>
                <w:sz w:val="18"/>
                <w:szCs w:val="20"/>
              </w:rPr>
              <w:t xml:space="preserve">Fotografía </w:t>
            </w:r>
            <w:r w:rsidR="003C5ACB" w:rsidRPr="008B7DE3">
              <w:rPr>
                <w:rFonts w:ascii="Calibri" w:eastAsia="Calibri" w:hAnsi="Calibri" w:cs="Calibri"/>
                <w:b/>
                <w:sz w:val="18"/>
                <w:szCs w:val="20"/>
              </w:rPr>
              <w:fldChar w:fldCharType="begin"/>
            </w:r>
            <w:r w:rsidRPr="008B7DE3">
              <w:rPr>
                <w:rFonts w:ascii="Calibri" w:eastAsia="Calibri" w:hAnsi="Calibri" w:cs="Calibri"/>
                <w:b/>
                <w:sz w:val="18"/>
                <w:szCs w:val="20"/>
              </w:rPr>
              <w:instrText xml:space="preserve"> SEQ Tabla \* ARABIC </w:instrText>
            </w:r>
            <w:r w:rsidR="003C5ACB" w:rsidRPr="008B7DE3">
              <w:rPr>
                <w:rFonts w:ascii="Calibri" w:eastAsia="Calibri" w:hAnsi="Calibri" w:cs="Calibri"/>
                <w:b/>
                <w:sz w:val="18"/>
                <w:szCs w:val="20"/>
              </w:rPr>
              <w:fldChar w:fldCharType="separate"/>
            </w:r>
            <w:r w:rsidRPr="008B7DE3">
              <w:rPr>
                <w:rFonts w:ascii="Calibri" w:eastAsia="Calibri" w:hAnsi="Calibri" w:cs="Calibri"/>
                <w:b/>
                <w:noProof/>
                <w:sz w:val="18"/>
                <w:szCs w:val="20"/>
              </w:rPr>
              <w:t>1</w:t>
            </w:r>
            <w:r w:rsidR="003C5ACB" w:rsidRPr="008B7DE3">
              <w:rPr>
                <w:rFonts w:ascii="Calibri" w:eastAsia="Calibri" w:hAnsi="Calibri" w:cs="Calibri"/>
                <w:b/>
                <w:sz w:val="18"/>
                <w:szCs w:val="20"/>
              </w:rPr>
              <w:fldChar w:fldCharType="end"/>
            </w:r>
            <w:r w:rsidR="00D0602C">
              <w:rPr>
                <w:rFonts w:ascii="Calibri" w:eastAsia="Calibri" w:hAnsi="Calibri" w:cs="Calibri"/>
                <w:b/>
                <w:sz w:val="18"/>
                <w:szCs w:val="20"/>
              </w:rPr>
              <w:t>1</w:t>
            </w:r>
            <w:r w:rsidRPr="008B7DE3">
              <w:rPr>
                <w:rFonts w:ascii="Calibri" w:eastAsia="Calibri" w:hAnsi="Calibri" w:cs="Calibri"/>
                <w:b/>
                <w:sz w:val="18"/>
                <w:szCs w:val="18"/>
              </w:rPr>
              <w:t>.</w:t>
            </w:r>
            <w:bookmarkEnd w:id="151"/>
            <w:bookmarkEnd w:id="152"/>
          </w:p>
        </w:tc>
        <w:tc>
          <w:tcPr>
            <w:tcW w:w="117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FBC6B1" w14:textId="77777777" w:rsidR="00651D22" w:rsidRPr="008B7DE3" w:rsidRDefault="00651D22" w:rsidP="00651D22">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13-08-2020</w:t>
            </w:r>
          </w:p>
        </w:tc>
        <w:tc>
          <w:tcPr>
            <w:tcW w:w="1290" w:type="pct"/>
            <w:gridSpan w:val="2"/>
            <w:tcBorders>
              <w:top w:val="single" w:sz="4" w:space="0" w:color="auto"/>
              <w:left w:val="nil"/>
              <w:bottom w:val="single" w:sz="4" w:space="0" w:color="auto"/>
              <w:right w:val="nil"/>
            </w:tcBorders>
            <w:shd w:val="clear" w:color="auto" w:fill="auto"/>
            <w:noWrap/>
            <w:vAlign w:val="center"/>
            <w:hideMark/>
          </w:tcPr>
          <w:p w14:paraId="00024873" w14:textId="77777777" w:rsidR="00651D22" w:rsidRPr="008B7DE3" w:rsidRDefault="00651D22" w:rsidP="00651D22">
            <w:pPr>
              <w:spacing w:after="0" w:line="240" w:lineRule="auto"/>
              <w:contextualSpacing/>
              <w:outlineLvl w:val="1"/>
              <w:rPr>
                <w:rFonts w:ascii="Calibri" w:eastAsia="Calibri" w:hAnsi="Calibri" w:cs="Calibri"/>
                <w:b/>
                <w:sz w:val="18"/>
                <w:szCs w:val="18"/>
              </w:rPr>
            </w:pPr>
            <w:bookmarkStart w:id="153" w:name="_Toc49360367"/>
            <w:bookmarkStart w:id="154" w:name="_Toc49495745"/>
            <w:r w:rsidRPr="008B7DE3">
              <w:rPr>
                <w:rFonts w:ascii="Calibri" w:eastAsia="Calibri" w:hAnsi="Calibri" w:cs="Calibri"/>
                <w:b/>
                <w:sz w:val="18"/>
                <w:szCs w:val="20"/>
              </w:rPr>
              <w:t xml:space="preserve">Fotografía </w:t>
            </w:r>
            <w:r w:rsidR="00D0602C">
              <w:rPr>
                <w:rFonts w:ascii="Calibri" w:eastAsia="Calibri" w:hAnsi="Calibri" w:cs="Calibri"/>
                <w:b/>
                <w:sz w:val="18"/>
                <w:szCs w:val="20"/>
              </w:rPr>
              <w:t>1</w:t>
            </w:r>
            <w:r w:rsidR="003C5ACB" w:rsidRPr="008B7DE3">
              <w:rPr>
                <w:rFonts w:ascii="Calibri" w:eastAsia="Calibri" w:hAnsi="Calibri" w:cs="Calibri"/>
                <w:b/>
                <w:sz w:val="18"/>
                <w:szCs w:val="20"/>
              </w:rPr>
              <w:fldChar w:fldCharType="begin"/>
            </w:r>
            <w:r w:rsidRPr="008B7DE3">
              <w:rPr>
                <w:rFonts w:ascii="Calibri" w:eastAsia="Calibri" w:hAnsi="Calibri" w:cs="Calibri"/>
                <w:b/>
                <w:sz w:val="18"/>
                <w:szCs w:val="20"/>
              </w:rPr>
              <w:instrText xml:space="preserve"> SEQ Fotografía \* ARABIC </w:instrText>
            </w:r>
            <w:r w:rsidR="003C5ACB" w:rsidRPr="008B7DE3">
              <w:rPr>
                <w:rFonts w:ascii="Calibri" w:eastAsia="Calibri" w:hAnsi="Calibri" w:cs="Calibri"/>
                <w:b/>
                <w:sz w:val="18"/>
                <w:szCs w:val="20"/>
              </w:rPr>
              <w:fldChar w:fldCharType="separate"/>
            </w:r>
            <w:r w:rsidRPr="008B7DE3">
              <w:rPr>
                <w:rFonts w:ascii="Calibri" w:eastAsia="Calibri" w:hAnsi="Calibri" w:cs="Calibri"/>
                <w:b/>
                <w:noProof/>
                <w:sz w:val="18"/>
                <w:szCs w:val="20"/>
              </w:rPr>
              <w:t>2</w:t>
            </w:r>
            <w:r w:rsidR="003C5ACB" w:rsidRPr="008B7DE3">
              <w:rPr>
                <w:rFonts w:ascii="Calibri" w:eastAsia="Calibri" w:hAnsi="Calibri" w:cs="Calibri"/>
                <w:b/>
                <w:sz w:val="18"/>
                <w:szCs w:val="20"/>
              </w:rPr>
              <w:fldChar w:fldCharType="end"/>
            </w:r>
            <w:r w:rsidRPr="008B7DE3">
              <w:rPr>
                <w:rFonts w:ascii="Calibri" w:eastAsia="Calibri" w:hAnsi="Calibri" w:cs="Calibri"/>
                <w:b/>
                <w:sz w:val="18"/>
                <w:szCs w:val="18"/>
              </w:rPr>
              <w:t>.</w:t>
            </w:r>
            <w:bookmarkEnd w:id="153"/>
            <w:bookmarkEnd w:id="154"/>
          </w:p>
        </w:tc>
        <w:tc>
          <w:tcPr>
            <w:tcW w:w="1246"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A21693" w14:textId="77777777" w:rsidR="00651D22" w:rsidRPr="008B7DE3" w:rsidRDefault="00651D22" w:rsidP="00651D22">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13-08-2020</w:t>
            </w:r>
          </w:p>
        </w:tc>
      </w:tr>
      <w:tr w:rsidR="00651D22" w:rsidRPr="008B7DE3" w14:paraId="54EE04B2" w14:textId="77777777" w:rsidTr="000756C4">
        <w:trPr>
          <w:trHeight w:val="300"/>
          <w:jc w:val="center"/>
        </w:trPr>
        <w:tc>
          <w:tcPr>
            <w:tcW w:w="1289" w:type="pct"/>
            <w:tcBorders>
              <w:top w:val="single" w:sz="4" w:space="0" w:color="auto"/>
              <w:left w:val="single" w:sz="4" w:space="0" w:color="auto"/>
              <w:bottom w:val="single" w:sz="4" w:space="0" w:color="auto"/>
              <w:right w:val="nil"/>
            </w:tcBorders>
            <w:shd w:val="clear" w:color="auto" w:fill="auto"/>
            <w:noWrap/>
            <w:vAlign w:val="center"/>
            <w:hideMark/>
          </w:tcPr>
          <w:p w14:paraId="404920C1" w14:textId="77777777" w:rsidR="00651D22" w:rsidRPr="008B7DE3" w:rsidRDefault="00651D22" w:rsidP="00651D22">
            <w:pPr>
              <w:spacing w:after="0" w:line="240" w:lineRule="auto"/>
              <w:contextualSpacing/>
              <w:outlineLvl w:val="1"/>
              <w:rPr>
                <w:rFonts w:ascii="Calibri" w:eastAsia="Calibri" w:hAnsi="Calibri" w:cs="Calibri"/>
                <w:b/>
                <w:sz w:val="18"/>
                <w:szCs w:val="20"/>
              </w:rPr>
            </w:pPr>
            <w:bookmarkStart w:id="155" w:name="_Toc49360368"/>
            <w:bookmarkStart w:id="156" w:name="_Toc49495746"/>
            <w:r w:rsidRPr="008B7DE3">
              <w:rPr>
                <w:rFonts w:ascii="Calibri" w:eastAsia="Times New Roman" w:hAnsi="Calibri" w:cs="Times New Roman"/>
                <w:b/>
                <w:sz w:val="18"/>
                <w:szCs w:val="18"/>
                <w:lang w:eastAsia="es-CL"/>
              </w:rPr>
              <w:t>Coordenadas UTM DATUM WGS 84 HUSO 19</w:t>
            </w:r>
            <w:bookmarkEnd w:id="155"/>
            <w:bookmarkEnd w:id="156"/>
          </w:p>
        </w:tc>
        <w:tc>
          <w:tcPr>
            <w:tcW w:w="5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7A6E1E" w14:textId="77777777" w:rsidR="00651D22" w:rsidRPr="00F84A62" w:rsidRDefault="00651D22" w:rsidP="00651D22">
            <w:pPr>
              <w:spacing w:after="0" w:line="240" w:lineRule="auto"/>
              <w:rPr>
                <w:rFonts w:ascii="Calibri" w:eastAsia="Times New Roman" w:hAnsi="Calibri" w:cs="Times New Roman"/>
                <w:sz w:val="18"/>
                <w:szCs w:val="18"/>
                <w:lang w:eastAsia="es-CL"/>
              </w:rPr>
            </w:pPr>
            <w:r>
              <w:rPr>
                <w:rFonts w:ascii="Calibri" w:eastAsia="Times New Roman" w:hAnsi="Calibri" w:cs="Times New Roman"/>
                <w:b/>
                <w:sz w:val="18"/>
                <w:szCs w:val="18"/>
                <w:lang w:eastAsia="es-CL"/>
              </w:rPr>
              <w:t xml:space="preserve">Norte: </w:t>
            </w:r>
            <w:r w:rsidR="00963E84" w:rsidRPr="00963E84">
              <w:rPr>
                <w:rFonts w:ascii="Calibri" w:eastAsia="Times New Roman" w:hAnsi="Calibri" w:cs="Times New Roman"/>
                <w:sz w:val="18"/>
                <w:szCs w:val="18"/>
                <w:lang w:eastAsia="es-CL"/>
              </w:rPr>
              <w:t>6.269.731m</w:t>
            </w:r>
          </w:p>
        </w:tc>
        <w:tc>
          <w:tcPr>
            <w:tcW w:w="589"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3DF6538" w14:textId="77777777" w:rsidR="00651D22" w:rsidRPr="00F84A62" w:rsidRDefault="00651D22" w:rsidP="00651D22">
            <w:pPr>
              <w:spacing w:after="0" w:line="240" w:lineRule="auto"/>
              <w:rPr>
                <w:rFonts w:ascii="Calibri" w:eastAsia="Times New Roman" w:hAnsi="Calibri" w:cs="Times New Roman"/>
                <w:sz w:val="18"/>
                <w:szCs w:val="18"/>
                <w:lang w:eastAsia="es-CL"/>
              </w:rPr>
            </w:pPr>
            <w:r>
              <w:rPr>
                <w:rFonts w:ascii="Calibri" w:eastAsia="Times New Roman" w:hAnsi="Calibri" w:cs="Times New Roman"/>
                <w:b/>
                <w:sz w:val="18"/>
                <w:szCs w:val="18"/>
                <w:lang w:eastAsia="es-CL"/>
              </w:rPr>
              <w:t>Este:</w:t>
            </w:r>
            <w:r>
              <w:rPr>
                <w:rFonts w:ascii="Calibri" w:eastAsia="Times New Roman" w:hAnsi="Calibri" w:cs="Times New Roman"/>
                <w:sz w:val="18"/>
                <w:szCs w:val="18"/>
                <w:lang w:eastAsia="es-CL"/>
              </w:rPr>
              <w:t xml:space="preserve"> </w:t>
            </w:r>
            <w:r w:rsidR="001516C5">
              <w:rPr>
                <w:rFonts w:ascii="Calibri" w:eastAsia="Times New Roman" w:hAnsi="Calibri" w:cs="Times New Roman"/>
                <w:sz w:val="18"/>
                <w:szCs w:val="18"/>
                <w:lang w:eastAsia="es-CL"/>
              </w:rPr>
              <w:t>292.911m</w:t>
            </w:r>
          </w:p>
        </w:tc>
        <w:tc>
          <w:tcPr>
            <w:tcW w:w="1290" w:type="pct"/>
            <w:gridSpan w:val="2"/>
            <w:tcBorders>
              <w:top w:val="single" w:sz="4" w:space="0" w:color="auto"/>
              <w:left w:val="nil"/>
              <w:bottom w:val="single" w:sz="4" w:space="0" w:color="auto"/>
              <w:right w:val="nil"/>
            </w:tcBorders>
            <w:shd w:val="clear" w:color="auto" w:fill="auto"/>
            <w:noWrap/>
            <w:vAlign w:val="center"/>
            <w:hideMark/>
          </w:tcPr>
          <w:p w14:paraId="2C3AD389" w14:textId="77777777" w:rsidR="00651D22" w:rsidRPr="008B7DE3" w:rsidRDefault="00651D22" w:rsidP="00651D22">
            <w:pPr>
              <w:spacing w:after="0" w:line="240" w:lineRule="auto"/>
              <w:contextualSpacing/>
              <w:outlineLvl w:val="1"/>
              <w:rPr>
                <w:rFonts w:ascii="Calibri" w:eastAsia="Calibri" w:hAnsi="Calibri" w:cs="Calibri"/>
                <w:b/>
                <w:sz w:val="18"/>
                <w:szCs w:val="20"/>
              </w:rPr>
            </w:pPr>
            <w:bookmarkStart w:id="157" w:name="_Toc49360369"/>
            <w:bookmarkStart w:id="158" w:name="_Toc49495747"/>
            <w:r w:rsidRPr="008B7DE3">
              <w:rPr>
                <w:rFonts w:ascii="Calibri" w:eastAsia="Times New Roman" w:hAnsi="Calibri" w:cs="Times New Roman"/>
                <w:b/>
                <w:sz w:val="18"/>
                <w:szCs w:val="18"/>
                <w:lang w:eastAsia="es-CL"/>
              </w:rPr>
              <w:t>Coordenadas UTM DATUM WGS 84 HUSO 19</w:t>
            </w:r>
            <w:bookmarkEnd w:id="157"/>
            <w:bookmarkEnd w:id="158"/>
          </w:p>
        </w:tc>
        <w:tc>
          <w:tcPr>
            <w:tcW w:w="6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D1FF77" w14:textId="77777777" w:rsidR="00651D22" w:rsidRPr="008B7DE3" w:rsidRDefault="00651D22" w:rsidP="00651D22">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Norte: </w:t>
            </w:r>
            <w:r w:rsidR="00335833" w:rsidRPr="00335833">
              <w:rPr>
                <w:rFonts w:ascii="Calibri" w:eastAsia="Times New Roman" w:hAnsi="Calibri" w:cs="Times New Roman"/>
                <w:sz w:val="18"/>
                <w:szCs w:val="18"/>
                <w:lang w:eastAsia="es-CL"/>
              </w:rPr>
              <w:t>6.269.718m</w:t>
            </w:r>
          </w:p>
        </w:tc>
        <w:tc>
          <w:tcPr>
            <w:tcW w:w="62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7E426A1E" w14:textId="77777777" w:rsidR="00651D22" w:rsidRPr="008B7DE3" w:rsidRDefault="00651D22" w:rsidP="00651D22">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Este: </w:t>
            </w:r>
            <w:r w:rsidR="00335833" w:rsidRPr="00335833">
              <w:rPr>
                <w:rFonts w:ascii="Calibri" w:eastAsia="Times New Roman" w:hAnsi="Calibri" w:cs="Times New Roman"/>
                <w:sz w:val="18"/>
                <w:szCs w:val="18"/>
                <w:lang w:eastAsia="es-CL"/>
              </w:rPr>
              <w:t>292.913m</w:t>
            </w:r>
          </w:p>
        </w:tc>
      </w:tr>
      <w:tr w:rsidR="00651D22" w:rsidRPr="008B7DE3" w14:paraId="39FB74F4" w14:textId="77777777" w:rsidTr="000756C4">
        <w:trPr>
          <w:trHeight w:val="450"/>
          <w:jc w:val="center"/>
        </w:trPr>
        <w:tc>
          <w:tcPr>
            <w:tcW w:w="2464" w:type="pct"/>
            <w:gridSpan w:val="5"/>
            <w:vMerge w:val="restart"/>
            <w:tcBorders>
              <w:top w:val="single" w:sz="4" w:space="0" w:color="auto"/>
              <w:left w:val="single" w:sz="4" w:space="0" w:color="auto"/>
              <w:bottom w:val="single" w:sz="4" w:space="0" w:color="auto"/>
              <w:right w:val="single" w:sz="4" w:space="0" w:color="auto"/>
            </w:tcBorders>
            <w:shd w:val="clear" w:color="auto" w:fill="auto"/>
            <w:hideMark/>
          </w:tcPr>
          <w:p w14:paraId="4A370DFC" w14:textId="77777777" w:rsidR="00651D22" w:rsidRDefault="00651D22" w:rsidP="005D5C46">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 xml:space="preserve">Descripción del medio de prueba: </w:t>
            </w:r>
            <w:r w:rsidR="005D5C46">
              <w:rPr>
                <w:rFonts w:ascii="Calibri" w:eastAsia="Times New Roman" w:hAnsi="Calibri" w:cs="Times New Roman"/>
                <w:sz w:val="18"/>
                <w:szCs w:val="18"/>
                <w:lang w:val="es-MX" w:eastAsia="es-CL"/>
              </w:rPr>
              <w:t>Vista de camino de acceso a estructuras 3 y 3B, se observa la presencia de canalículos</w:t>
            </w:r>
            <w:r w:rsidR="00EF40BB">
              <w:rPr>
                <w:rFonts w:ascii="Calibri" w:eastAsia="Times New Roman" w:hAnsi="Calibri" w:cs="Times New Roman"/>
                <w:sz w:val="18"/>
                <w:szCs w:val="18"/>
                <w:lang w:val="es-MX" w:eastAsia="es-CL"/>
              </w:rPr>
              <w:t xml:space="preserve"> (precursores de las cárcavas)</w:t>
            </w:r>
            <w:r w:rsidR="005D5C46">
              <w:rPr>
                <w:rFonts w:ascii="Calibri" w:eastAsia="Times New Roman" w:hAnsi="Calibri" w:cs="Times New Roman"/>
                <w:sz w:val="18"/>
                <w:szCs w:val="18"/>
                <w:lang w:val="es-MX" w:eastAsia="es-CL"/>
              </w:rPr>
              <w:t xml:space="preserve"> en dicho camino.</w:t>
            </w:r>
          </w:p>
          <w:p w14:paraId="3D2056E9" w14:textId="77777777" w:rsidR="000139F1" w:rsidRPr="008B7DE3" w:rsidRDefault="000139F1" w:rsidP="005D5C46">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 Fotografía tomada por el equipo fiscalizador SMA en la actividad de inspección realizada el día 13-08-2020.</w:t>
            </w:r>
          </w:p>
        </w:tc>
        <w:tc>
          <w:tcPr>
            <w:tcW w:w="2536" w:type="pct"/>
            <w:gridSpan w:val="6"/>
            <w:vMerge w:val="restart"/>
            <w:tcBorders>
              <w:top w:val="single" w:sz="4" w:space="0" w:color="auto"/>
              <w:left w:val="single" w:sz="4" w:space="0" w:color="auto"/>
              <w:bottom w:val="single" w:sz="4" w:space="0" w:color="auto"/>
              <w:right w:val="single" w:sz="4" w:space="0" w:color="auto"/>
            </w:tcBorders>
            <w:shd w:val="clear" w:color="auto" w:fill="auto"/>
            <w:hideMark/>
          </w:tcPr>
          <w:p w14:paraId="1CB304BC" w14:textId="77777777" w:rsidR="00651D22" w:rsidRDefault="00651D22" w:rsidP="001516C5">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1516C5">
              <w:rPr>
                <w:rFonts w:ascii="Calibri" w:eastAsia="Times New Roman" w:hAnsi="Calibri" w:cs="Times New Roman"/>
                <w:sz w:val="18"/>
                <w:szCs w:val="18"/>
                <w:lang w:val="es-MX" w:eastAsia="es-CL"/>
              </w:rPr>
              <w:t>Vista hacia el norte del área de emplazamiento de las fundaciones de la estructura 3.</w:t>
            </w:r>
          </w:p>
          <w:p w14:paraId="1AC95CD7" w14:textId="77777777" w:rsidR="000139F1" w:rsidRPr="008B7DE3" w:rsidRDefault="000139F1" w:rsidP="001516C5">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 Fotografía tomada por el equipo fiscalizador SMA en la actividad de inspección realizada el día 13-08-2020.</w:t>
            </w:r>
          </w:p>
        </w:tc>
      </w:tr>
      <w:tr w:rsidR="00651D22" w:rsidRPr="008B7DE3" w14:paraId="0D2C2913" w14:textId="77777777" w:rsidTr="000756C4">
        <w:trPr>
          <w:trHeight w:val="450"/>
          <w:jc w:val="center"/>
        </w:trPr>
        <w:tc>
          <w:tcPr>
            <w:tcW w:w="2464" w:type="pct"/>
            <w:gridSpan w:val="5"/>
            <w:vMerge/>
            <w:tcBorders>
              <w:top w:val="single" w:sz="4" w:space="0" w:color="auto"/>
              <w:left w:val="single" w:sz="4" w:space="0" w:color="auto"/>
              <w:bottom w:val="single" w:sz="4" w:space="0" w:color="auto"/>
              <w:right w:val="single" w:sz="4" w:space="0" w:color="auto"/>
            </w:tcBorders>
            <w:vAlign w:val="center"/>
            <w:hideMark/>
          </w:tcPr>
          <w:p w14:paraId="7EC28E1A" w14:textId="77777777" w:rsidR="00651D22" w:rsidRPr="008B7DE3" w:rsidRDefault="00651D22" w:rsidP="00651D22">
            <w:pPr>
              <w:spacing w:after="0" w:line="240" w:lineRule="auto"/>
              <w:rPr>
                <w:rFonts w:ascii="Calibri" w:eastAsia="Times New Roman" w:hAnsi="Calibri" w:cs="Times New Roman"/>
                <w:color w:val="000000"/>
                <w:sz w:val="20"/>
                <w:szCs w:val="20"/>
                <w:lang w:eastAsia="es-CL"/>
              </w:rPr>
            </w:pPr>
          </w:p>
        </w:tc>
        <w:tc>
          <w:tcPr>
            <w:tcW w:w="2536" w:type="pct"/>
            <w:gridSpan w:val="6"/>
            <w:vMerge/>
            <w:tcBorders>
              <w:top w:val="single" w:sz="4" w:space="0" w:color="auto"/>
              <w:left w:val="single" w:sz="4" w:space="0" w:color="auto"/>
              <w:bottom w:val="single" w:sz="4" w:space="0" w:color="auto"/>
              <w:right w:val="single" w:sz="4" w:space="0" w:color="auto"/>
            </w:tcBorders>
            <w:vAlign w:val="center"/>
            <w:hideMark/>
          </w:tcPr>
          <w:p w14:paraId="08D27701" w14:textId="77777777" w:rsidR="00651D22" w:rsidRPr="008B7DE3" w:rsidRDefault="00651D22" w:rsidP="00651D22">
            <w:pPr>
              <w:spacing w:after="0" w:line="240" w:lineRule="auto"/>
              <w:rPr>
                <w:rFonts w:ascii="Calibri" w:eastAsia="Times New Roman" w:hAnsi="Calibri" w:cs="Times New Roman"/>
                <w:color w:val="000000"/>
                <w:sz w:val="20"/>
                <w:szCs w:val="20"/>
                <w:lang w:eastAsia="es-CL"/>
              </w:rPr>
            </w:pPr>
          </w:p>
        </w:tc>
      </w:tr>
      <w:tr w:rsidR="007F0961" w:rsidRPr="008B7DE3" w14:paraId="46805329" w14:textId="77777777" w:rsidTr="00FB68E9">
        <w:trPr>
          <w:trHeight w:val="300"/>
          <w:jc w:val="center"/>
        </w:trPr>
        <w:tc>
          <w:tcPr>
            <w:tcW w:w="5000" w:type="pct"/>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306ADB" w14:textId="77777777" w:rsidR="007F0961" w:rsidRPr="008B7DE3" w:rsidRDefault="007F0961" w:rsidP="00FB68E9">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7F0961" w:rsidRPr="008B7DE3" w14:paraId="79BC1EAD" w14:textId="77777777" w:rsidTr="00FB68E9">
        <w:trPr>
          <w:trHeight w:val="6079"/>
          <w:jc w:val="center"/>
        </w:trPr>
        <w:tc>
          <w:tcPr>
            <w:tcW w:w="2503" w:type="pct"/>
            <w:gridSpan w:val="6"/>
            <w:tcBorders>
              <w:top w:val="nil"/>
              <w:left w:val="single" w:sz="4" w:space="0" w:color="auto"/>
              <w:right w:val="single" w:sz="4" w:space="0" w:color="auto"/>
            </w:tcBorders>
            <w:shd w:val="clear" w:color="auto" w:fill="auto"/>
            <w:noWrap/>
            <w:vAlign w:val="center"/>
            <w:hideMark/>
          </w:tcPr>
          <w:p w14:paraId="4403329F" w14:textId="77777777" w:rsidR="007F0961" w:rsidRPr="008B7DE3" w:rsidRDefault="00A350AE" w:rsidP="00FB68E9">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val="es-MX" w:eastAsia="es-MX"/>
              </w:rPr>
              <w:drawing>
                <wp:inline distT="0" distB="0" distL="0" distR="0" wp14:anchorId="66D14FDA" wp14:editId="06F1526A">
                  <wp:extent cx="3946214" cy="4038600"/>
                  <wp:effectExtent l="19050" t="0" r="0" b="0"/>
                  <wp:docPr id="50"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srcRect/>
                          <a:stretch>
                            <a:fillRect/>
                          </a:stretch>
                        </pic:blipFill>
                        <pic:spPr bwMode="auto">
                          <a:xfrm>
                            <a:off x="0" y="0"/>
                            <a:ext cx="3946214" cy="4038600"/>
                          </a:xfrm>
                          <a:prstGeom prst="rect">
                            <a:avLst/>
                          </a:prstGeom>
                          <a:noFill/>
                          <a:ln w="9525">
                            <a:noFill/>
                            <a:miter lim="800000"/>
                            <a:headEnd/>
                            <a:tailEnd/>
                          </a:ln>
                        </pic:spPr>
                      </pic:pic>
                    </a:graphicData>
                  </a:graphic>
                </wp:inline>
              </w:drawing>
            </w:r>
          </w:p>
        </w:tc>
        <w:tc>
          <w:tcPr>
            <w:tcW w:w="2497" w:type="pct"/>
            <w:gridSpan w:val="5"/>
            <w:tcBorders>
              <w:top w:val="nil"/>
              <w:left w:val="single" w:sz="4" w:space="0" w:color="auto"/>
              <w:right w:val="single" w:sz="4" w:space="0" w:color="auto"/>
            </w:tcBorders>
            <w:shd w:val="clear" w:color="auto" w:fill="auto"/>
            <w:noWrap/>
            <w:vAlign w:val="center"/>
            <w:hideMark/>
          </w:tcPr>
          <w:p w14:paraId="49B9D8B9" w14:textId="77777777" w:rsidR="007F0961" w:rsidRPr="008B7DE3" w:rsidRDefault="00A350AE" w:rsidP="00FB68E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72F3556A" wp14:editId="7C20CA73">
                  <wp:extent cx="2914650" cy="4058039"/>
                  <wp:effectExtent l="19050" t="0" r="0" b="0"/>
                  <wp:docPr id="51"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cstate="print"/>
                          <a:srcRect/>
                          <a:stretch>
                            <a:fillRect/>
                          </a:stretch>
                        </pic:blipFill>
                        <pic:spPr bwMode="auto">
                          <a:xfrm>
                            <a:off x="0" y="0"/>
                            <a:ext cx="2916716" cy="4060915"/>
                          </a:xfrm>
                          <a:prstGeom prst="rect">
                            <a:avLst/>
                          </a:prstGeom>
                          <a:noFill/>
                          <a:ln w="9525">
                            <a:noFill/>
                            <a:miter lim="800000"/>
                            <a:headEnd/>
                            <a:tailEnd/>
                          </a:ln>
                        </pic:spPr>
                      </pic:pic>
                    </a:graphicData>
                  </a:graphic>
                </wp:inline>
              </w:drawing>
            </w:r>
          </w:p>
        </w:tc>
      </w:tr>
      <w:tr w:rsidR="007F0961" w:rsidRPr="008B7DE3" w14:paraId="4F5F789A" w14:textId="77777777" w:rsidTr="00FB68E9">
        <w:trPr>
          <w:trHeight w:val="300"/>
          <w:jc w:val="center"/>
        </w:trPr>
        <w:tc>
          <w:tcPr>
            <w:tcW w:w="1303" w:type="pct"/>
            <w:gridSpan w:val="2"/>
            <w:tcBorders>
              <w:top w:val="single" w:sz="4" w:space="0" w:color="auto"/>
              <w:left w:val="single" w:sz="4" w:space="0" w:color="auto"/>
              <w:bottom w:val="single" w:sz="4" w:space="0" w:color="auto"/>
              <w:right w:val="nil"/>
            </w:tcBorders>
            <w:shd w:val="clear" w:color="auto" w:fill="auto"/>
            <w:noWrap/>
            <w:vAlign w:val="center"/>
            <w:hideMark/>
          </w:tcPr>
          <w:p w14:paraId="40F1BB26" w14:textId="77777777" w:rsidR="007F0961" w:rsidRPr="008B7DE3" w:rsidRDefault="007F0961" w:rsidP="00FB68E9">
            <w:pPr>
              <w:spacing w:after="0" w:line="240" w:lineRule="auto"/>
              <w:contextualSpacing/>
              <w:outlineLvl w:val="1"/>
              <w:rPr>
                <w:rFonts w:ascii="Calibri" w:eastAsia="Times New Roman" w:hAnsi="Calibri" w:cs="Calibri"/>
                <w:b/>
                <w:sz w:val="18"/>
                <w:szCs w:val="18"/>
                <w:lang w:eastAsia="es-CL"/>
              </w:rPr>
            </w:pPr>
            <w:bookmarkStart w:id="159" w:name="_Toc49360370"/>
            <w:bookmarkStart w:id="160" w:name="_Toc49495748"/>
            <w:r w:rsidRPr="008B7DE3">
              <w:rPr>
                <w:rFonts w:ascii="Calibri" w:eastAsia="Calibri" w:hAnsi="Calibri" w:cs="Calibri"/>
                <w:b/>
                <w:sz w:val="18"/>
                <w:szCs w:val="20"/>
              </w:rPr>
              <w:t xml:space="preserve">Fotografía </w:t>
            </w:r>
            <w:r w:rsidR="003C5ACB" w:rsidRPr="008B7DE3">
              <w:rPr>
                <w:rFonts w:ascii="Calibri" w:eastAsia="Calibri" w:hAnsi="Calibri" w:cs="Calibri"/>
                <w:b/>
                <w:sz w:val="18"/>
                <w:szCs w:val="20"/>
              </w:rPr>
              <w:fldChar w:fldCharType="begin"/>
            </w:r>
            <w:r w:rsidRPr="008B7DE3">
              <w:rPr>
                <w:rFonts w:ascii="Calibri" w:eastAsia="Calibri" w:hAnsi="Calibri" w:cs="Calibri"/>
                <w:b/>
                <w:sz w:val="18"/>
                <w:szCs w:val="20"/>
              </w:rPr>
              <w:instrText xml:space="preserve"> SEQ Tabla \* ARABIC </w:instrText>
            </w:r>
            <w:r w:rsidR="003C5ACB" w:rsidRPr="008B7DE3">
              <w:rPr>
                <w:rFonts w:ascii="Calibri" w:eastAsia="Calibri" w:hAnsi="Calibri" w:cs="Calibri"/>
                <w:b/>
                <w:sz w:val="18"/>
                <w:szCs w:val="20"/>
              </w:rPr>
              <w:fldChar w:fldCharType="separate"/>
            </w:r>
            <w:r w:rsidRPr="008B7DE3">
              <w:rPr>
                <w:rFonts w:ascii="Calibri" w:eastAsia="Calibri" w:hAnsi="Calibri" w:cs="Calibri"/>
                <w:b/>
                <w:noProof/>
                <w:sz w:val="18"/>
                <w:szCs w:val="20"/>
              </w:rPr>
              <w:t>1</w:t>
            </w:r>
            <w:r w:rsidR="003C5ACB" w:rsidRPr="008B7DE3">
              <w:rPr>
                <w:rFonts w:ascii="Calibri" w:eastAsia="Calibri" w:hAnsi="Calibri" w:cs="Calibri"/>
                <w:b/>
                <w:sz w:val="18"/>
                <w:szCs w:val="20"/>
              </w:rPr>
              <w:fldChar w:fldCharType="end"/>
            </w:r>
            <w:r w:rsidR="00D0602C">
              <w:rPr>
                <w:rFonts w:ascii="Calibri" w:eastAsia="Calibri" w:hAnsi="Calibri" w:cs="Calibri"/>
                <w:b/>
                <w:sz w:val="18"/>
                <w:szCs w:val="20"/>
              </w:rPr>
              <w:t>3</w:t>
            </w:r>
            <w:r w:rsidRPr="008B7DE3">
              <w:rPr>
                <w:rFonts w:ascii="Calibri" w:eastAsia="Calibri" w:hAnsi="Calibri" w:cs="Calibri"/>
                <w:b/>
                <w:sz w:val="18"/>
                <w:szCs w:val="18"/>
              </w:rPr>
              <w:t>.</w:t>
            </w:r>
            <w:bookmarkEnd w:id="159"/>
            <w:bookmarkEnd w:id="160"/>
          </w:p>
        </w:tc>
        <w:tc>
          <w:tcPr>
            <w:tcW w:w="12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A574A7" w14:textId="77777777" w:rsidR="007F0961" w:rsidRPr="008B7DE3" w:rsidRDefault="007F0961" w:rsidP="00FB68E9">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13-08-2020</w:t>
            </w:r>
          </w:p>
        </w:tc>
        <w:tc>
          <w:tcPr>
            <w:tcW w:w="1270" w:type="pct"/>
            <w:gridSpan w:val="2"/>
            <w:tcBorders>
              <w:top w:val="single" w:sz="4" w:space="0" w:color="auto"/>
              <w:left w:val="nil"/>
              <w:bottom w:val="single" w:sz="4" w:space="0" w:color="auto"/>
              <w:right w:val="nil"/>
            </w:tcBorders>
            <w:shd w:val="clear" w:color="auto" w:fill="auto"/>
            <w:noWrap/>
            <w:vAlign w:val="center"/>
            <w:hideMark/>
          </w:tcPr>
          <w:p w14:paraId="2A78E7F6" w14:textId="77777777" w:rsidR="007F0961" w:rsidRPr="008B7DE3" w:rsidRDefault="007F0961" w:rsidP="00D0602C">
            <w:pPr>
              <w:spacing w:after="0" w:line="240" w:lineRule="auto"/>
              <w:contextualSpacing/>
              <w:outlineLvl w:val="1"/>
              <w:rPr>
                <w:rFonts w:ascii="Calibri" w:eastAsia="Calibri" w:hAnsi="Calibri" w:cs="Calibri"/>
                <w:b/>
                <w:sz w:val="18"/>
                <w:szCs w:val="18"/>
              </w:rPr>
            </w:pPr>
            <w:bookmarkStart w:id="161" w:name="_Toc49360371"/>
            <w:bookmarkStart w:id="162" w:name="_Toc49495749"/>
            <w:r w:rsidRPr="008B7DE3">
              <w:rPr>
                <w:rFonts w:ascii="Calibri" w:eastAsia="Calibri" w:hAnsi="Calibri" w:cs="Calibri"/>
                <w:b/>
                <w:sz w:val="18"/>
                <w:szCs w:val="20"/>
              </w:rPr>
              <w:t xml:space="preserve">Fotografía </w:t>
            </w:r>
            <w:r w:rsidR="00D0602C">
              <w:rPr>
                <w:rFonts w:ascii="Calibri" w:eastAsia="Calibri" w:hAnsi="Calibri" w:cs="Calibri"/>
                <w:b/>
                <w:sz w:val="18"/>
                <w:szCs w:val="20"/>
              </w:rPr>
              <w:t>14</w:t>
            </w:r>
            <w:r w:rsidRPr="008B7DE3">
              <w:rPr>
                <w:rFonts w:ascii="Calibri" w:eastAsia="Calibri" w:hAnsi="Calibri" w:cs="Calibri"/>
                <w:b/>
                <w:sz w:val="18"/>
                <w:szCs w:val="18"/>
              </w:rPr>
              <w:t>.</w:t>
            </w:r>
            <w:bookmarkEnd w:id="161"/>
            <w:bookmarkEnd w:id="162"/>
          </w:p>
        </w:tc>
        <w:tc>
          <w:tcPr>
            <w:tcW w:w="122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67922B" w14:textId="77777777" w:rsidR="007F0961" w:rsidRPr="008B7DE3" w:rsidRDefault="007F0961" w:rsidP="00FB68E9">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13-08-2020</w:t>
            </w:r>
          </w:p>
        </w:tc>
      </w:tr>
      <w:tr w:rsidR="007F0961" w:rsidRPr="008B7DE3" w14:paraId="6CD96705" w14:textId="77777777" w:rsidTr="00FB68E9">
        <w:trPr>
          <w:trHeight w:val="300"/>
          <w:jc w:val="center"/>
        </w:trPr>
        <w:tc>
          <w:tcPr>
            <w:tcW w:w="1303" w:type="pct"/>
            <w:gridSpan w:val="2"/>
            <w:tcBorders>
              <w:top w:val="single" w:sz="4" w:space="0" w:color="auto"/>
              <w:left w:val="single" w:sz="4" w:space="0" w:color="auto"/>
              <w:bottom w:val="single" w:sz="4" w:space="0" w:color="auto"/>
              <w:right w:val="nil"/>
            </w:tcBorders>
            <w:shd w:val="clear" w:color="auto" w:fill="auto"/>
            <w:noWrap/>
            <w:vAlign w:val="center"/>
            <w:hideMark/>
          </w:tcPr>
          <w:p w14:paraId="1CA284E3" w14:textId="77777777" w:rsidR="007F0961" w:rsidRPr="008B7DE3" w:rsidRDefault="007F0961" w:rsidP="00FB68E9">
            <w:pPr>
              <w:spacing w:after="0" w:line="240" w:lineRule="auto"/>
              <w:contextualSpacing/>
              <w:outlineLvl w:val="1"/>
              <w:rPr>
                <w:rFonts w:ascii="Calibri" w:eastAsia="Calibri" w:hAnsi="Calibri" w:cs="Calibri"/>
                <w:b/>
                <w:sz w:val="18"/>
                <w:szCs w:val="20"/>
              </w:rPr>
            </w:pPr>
            <w:bookmarkStart w:id="163" w:name="_Toc49360372"/>
            <w:bookmarkStart w:id="164" w:name="_Toc49495750"/>
            <w:r w:rsidRPr="008B7DE3">
              <w:rPr>
                <w:rFonts w:ascii="Calibri" w:eastAsia="Times New Roman" w:hAnsi="Calibri" w:cs="Times New Roman"/>
                <w:b/>
                <w:sz w:val="18"/>
                <w:szCs w:val="18"/>
                <w:lang w:eastAsia="es-CL"/>
              </w:rPr>
              <w:t>Coordenadas UTM DATUM WGS 84 HUSO 19</w:t>
            </w:r>
            <w:bookmarkEnd w:id="163"/>
            <w:bookmarkEnd w:id="164"/>
          </w:p>
        </w:tc>
        <w:tc>
          <w:tcPr>
            <w:tcW w:w="6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D0C33F" w14:textId="77777777" w:rsidR="007F0961" w:rsidRPr="00F84A62" w:rsidRDefault="007F0961" w:rsidP="001E65B6">
            <w:pPr>
              <w:spacing w:after="0" w:line="240" w:lineRule="auto"/>
              <w:rPr>
                <w:rFonts w:ascii="Calibri" w:eastAsia="Times New Roman" w:hAnsi="Calibri" w:cs="Times New Roman"/>
                <w:sz w:val="18"/>
                <w:szCs w:val="18"/>
                <w:lang w:eastAsia="es-CL"/>
              </w:rPr>
            </w:pPr>
            <w:r>
              <w:rPr>
                <w:rFonts w:ascii="Calibri" w:eastAsia="Times New Roman" w:hAnsi="Calibri" w:cs="Times New Roman"/>
                <w:b/>
                <w:sz w:val="18"/>
                <w:szCs w:val="18"/>
                <w:lang w:eastAsia="es-CL"/>
              </w:rPr>
              <w:t xml:space="preserve">Norte: </w:t>
            </w:r>
            <w:r w:rsidR="001E65B6">
              <w:rPr>
                <w:rFonts w:ascii="Calibri" w:eastAsia="Times New Roman" w:hAnsi="Calibri" w:cs="Times New Roman"/>
                <w:sz w:val="18"/>
                <w:szCs w:val="18"/>
                <w:lang w:eastAsia="es-CL"/>
              </w:rPr>
              <w:t>6.270.144m</w:t>
            </w:r>
          </w:p>
        </w:tc>
        <w:tc>
          <w:tcPr>
            <w:tcW w:w="60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0DF0600" w14:textId="77777777" w:rsidR="007F0961" w:rsidRPr="00F84A62" w:rsidRDefault="007F0961" w:rsidP="001E65B6">
            <w:pPr>
              <w:spacing w:after="0" w:line="240" w:lineRule="auto"/>
              <w:rPr>
                <w:rFonts w:ascii="Calibri" w:eastAsia="Times New Roman" w:hAnsi="Calibri" w:cs="Times New Roman"/>
                <w:sz w:val="18"/>
                <w:szCs w:val="18"/>
                <w:lang w:eastAsia="es-CL"/>
              </w:rPr>
            </w:pPr>
            <w:r>
              <w:rPr>
                <w:rFonts w:ascii="Calibri" w:eastAsia="Times New Roman" w:hAnsi="Calibri" w:cs="Times New Roman"/>
                <w:b/>
                <w:sz w:val="18"/>
                <w:szCs w:val="18"/>
                <w:lang w:eastAsia="es-CL"/>
              </w:rPr>
              <w:t>Este:</w:t>
            </w:r>
            <w:r>
              <w:rPr>
                <w:rFonts w:ascii="Calibri" w:eastAsia="Times New Roman" w:hAnsi="Calibri" w:cs="Times New Roman"/>
                <w:sz w:val="18"/>
                <w:szCs w:val="18"/>
                <w:lang w:eastAsia="es-CL"/>
              </w:rPr>
              <w:t xml:space="preserve"> </w:t>
            </w:r>
            <w:r w:rsidR="001E65B6">
              <w:rPr>
                <w:rFonts w:ascii="Calibri" w:eastAsia="Times New Roman" w:hAnsi="Calibri" w:cs="Times New Roman"/>
                <w:sz w:val="18"/>
                <w:szCs w:val="18"/>
                <w:lang w:eastAsia="es-CL"/>
              </w:rPr>
              <w:t>292.830m</w:t>
            </w:r>
          </w:p>
        </w:tc>
        <w:tc>
          <w:tcPr>
            <w:tcW w:w="1270" w:type="pct"/>
            <w:gridSpan w:val="2"/>
            <w:tcBorders>
              <w:top w:val="single" w:sz="4" w:space="0" w:color="auto"/>
              <w:left w:val="nil"/>
              <w:bottom w:val="single" w:sz="4" w:space="0" w:color="auto"/>
              <w:right w:val="nil"/>
            </w:tcBorders>
            <w:shd w:val="clear" w:color="auto" w:fill="auto"/>
            <w:noWrap/>
            <w:vAlign w:val="center"/>
            <w:hideMark/>
          </w:tcPr>
          <w:p w14:paraId="66F61E17" w14:textId="77777777" w:rsidR="007F0961" w:rsidRPr="008B7DE3" w:rsidRDefault="007F0961" w:rsidP="00FB68E9">
            <w:pPr>
              <w:spacing w:after="0" w:line="240" w:lineRule="auto"/>
              <w:contextualSpacing/>
              <w:outlineLvl w:val="1"/>
              <w:rPr>
                <w:rFonts w:ascii="Calibri" w:eastAsia="Calibri" w:hAnsi="Calibri" w:cs="Calibri"/>
                <w:b/>
                <w:sz w:val="18"/>
                <w:szCs w:val="20"/>
              </w:rPr>
            </w:pPr>
            <w:bookmarkStart w:id="165" w:name="_Toc49360373"/>
            <w:bookmarkStart w:id="166" w:name="_Toc49495751"/>
            <w:r w:rsidRPr="008B7DE3">
              <w:rPr>
                <w:rFonts w:ascii="Calibri" w:eastAsia="Times New Roman" w:hAnsi="Calibri" w:cs="Times New Roman"/>
                <w:b/>
                <w:sz w:val="18"/>
                <w:szCs w:val="18"/>
                <w:lang w:eastAsia="es-CL"/>
              </w:rPr>
              <w:t>Coordenadas UTM DATUM WGS 84 HUSO 19</w:t>
            </w:r>
            <w:bookmarkEnd w:id="165"/>
            <w:bookmarkEnd w:id="166"/>
          </w:p>
        </w:tc>
        <w:tc>
          <w:tcPr>
            <w:tcW w:w="6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ED4E5F" w14:textId="77777777" w:rsidR="007F0961" w:rsidRPr="008B7DE3" w:rsidRDefault="007F0961" w:rsidP="001E65B6">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Norte: </w:t>
            </w:r>
            <w:r w:rsidR="001E65B6">
              <w:rPr>
                <w:rFonts w:ascii="Calibri" w:eastAsia="Times New Roman" w:hAnsi="Calibri" w:cs="Times New Roman"/>
                <w:sz w:val="18"/>
                <w:szCs w:val="18"/>
                <w:lang w:eastAsia="es-CL"/>
              </w:rPr>
              <w:t>6.270.172m</w:t>
            </w:r>
          </w:p>
        </w:tc>
        <w:tc>
          <w:tcPr>
            <w:tcW w:w="614" w:type="pct"/>
            <w:tcBorders>
              <w:top w:val="single" w:sz="4" w:space="0" w:color="auto"/>
              <w:left w:val="single" w:sz="4" w:space="0" w:color="auto"/>
              <w:bottom w:val="single" w:sz="4" w:space="0" w:color="auto"/>
              <w:right w:val="single" w:sz="4" w:space="0" w:color="000000"/>
            </w:tcBorders>
            <w:shd w:val="clear" w:color="auto" w:fill="auto"/>
            <w:vAlign w:val="center"/>
          </w:tcPr>
          <w:p w14:paraId="4CE44935" w14:textId="77777777" w:rsidR="007F0961" w:rsidRPr="008B7DE3" w:rsidRDefault="007F0961" w:rsidP="001E65B6">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Este: </w:t>
            </w:r>
            <w:r w:rsidR="001E65B6">
              <w:rPr>
                <w:rFonts w:ascii="Calibri" w:eastAsia="Times New Roman" w:hAnsi="Calibri" w:cs="Times New Roman"/>
                <w:sz w:val="18"/>
                <w:szCs w:val="18"/>
                <w:lang w:eastAsia="es-CL"/>
              </w:rPr>
              <w:t>292.795m</w:t>
            </w:r>
          </w:p>
        </w:tc>
      </w:tr>
      <w:tr w:rsidR="007F0961" w:rsidRPr="008B7DE3" w14:paraId="3A2F1E7C" w14:textId="77777777" w:rsidTr="00FB68E9">
        <w:trPr>
          <w:trHeight w:val="450"/>
          <w:jc w:val="center"/>
        </w:trPr>
        <w:tc>
          <w:tcPr>
            <w:tcW w:w="2503" w:type="pct"/>
            <w:gridSpan w:val="6"/>
            <w:vMerge w:val="restart"/>
            <w:tcBorders>
              <w:top w:val="single" w:sz="4" w:space="0" w:color="auto"/>
              <w:left w:val="single" w:sz="4" w:space="0" w:color="auto"/>
              <w:bottom w:val="single" w:sz="4" w:space="0" w:color="auto"/>
              <w:right w:val="single" w:sz="4" w:space="0" w:color="auto"/>
            </w:tcBorders>
            <w:shd w:val="clear" w:color="auto" w:fill="auto"/>
            <w:hideMark/>
          </w:tcPr>
          <w:p w14:paraId="6B5212D1" w14:textId="77777777" w:rsidR="007F0961" w:rsidRDefault="007F0961" w:rsidP="001E65B6">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 xml:space="preserve">Descripción del medio de prueba: </w:t>
            </w:r>
            <w:r>
              <w:rPr>
                <w:rFonts w:ascii="Calibri" w:eastAsia="Times New Roman" w:hAnsi="Calibri" w:cs="Times New Roman"/>
                <w:sz w:val="18"/>
                <w:szCs w:val="18"/>
                <w:lang w:val="es-MX" w:eastAsia="es-CL"/>
              </w:rPr>
              <w:t xml:space="preserve">Vista </w:t>
            </w:r>
            <w:r w:rsidR="001E65B6">
              <w:rPr>
                <w:rFonts w:ascii="Calibri" w:eastAsia="Times New Roman" w:hAnsi="Calibri" w:cs="Times New Roman"/>
                <w:sz w:val="18"/>
                <w:szCs w:val="18"/>
                <w:lang w:val="es-MX" w:eastAsia="es-CL"/>
              </w:rPr>
              <w:t>sector afectado por arrastre de material, se observa agua apozada en zanjas construidas</w:t>
            </w:r>
            <w:r w:rsidR="005329D2">
              <w:rPr>
                <w:rFonts w:ascii="Calibri" w:eastAsia="Times New Roman" w:hAnsi="Calibri" w:cs="Times New Roman"/>
                <w:sz w:val="18"/>
                <w:szCs w:val="18"/>
                <w:lang w:val="es-MX" w:eastAsia="es-CL"/>
              </w:rPr>
              <w:t xml:space="preserve"> por terceros</w:t>
            </w:r>
            <w:r w:rsidR="001E65B6">
              <w:rPr>
                <w:rFonts w:ascii="Calibri" w:eastAsia="Times New Roman" w:hAnsi="Calibri" w:cs="Times New Roman"/>
                <w:sz w:val="18"/>
                <w:szCs w:val="18"/>
                <w:lang w:val="es-MX" w:eastAsia="es-CL"/>
              </w:rPr>
              <w:t xml:space="preserve"> una vez ocurrido el evento.</w:t>
            </w:r>
          </w:p>
          <w:p w14:paraId="46A8BA43" w14:textId="77777777" w:rsidR="000139F1" w:rsidRPr="008B7DE3" w:rsidRDefault="000139F1" w:rsidP="001E65B6">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 Fotografía tomada por el equipo fiscalizador SMA en la actividad de inspección realizada el día 13-08-2020.</w:t>
            </w:r>
          </w:p>
        </w:tc>
        <w:tc>
          <w:tcPr>
            <w:tcW w:w="2497" w:type="pct"/>
            <w:gridSpan w:val="5"/>
            <w:vMerge w:val="restart"/>
            <w:tcBorders>
              <w:top w:val="single" w:sz="4" w:space="0" w:color="auto"/>
              <w:left w:val="single" w:sz="4" w:space="0" w:color="auto"/>
              <w:bottom w:val="single" w:sz="4" w:space="0" w:color="auto"/>
              <w:right w:val="single" w:sz="4" w:space="0" w:color="auto"/>
            </w:tcBorders>
            <w:shd w:val="clear" w:color="auto" w:fill="auto"/>
            <w:hideMark/>
          </w:tcPr>
          <w:p w14:paraId="51FE6A31" w14:textId="77777777" w:rsidR="007F0961" w:rsidRDefault="007F0961" w:rsidP="00FB68E9">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1E65B6">
              <w:rPr>
                <w:rFonts w:ascii="Calibri" w:eastAsia="Times New Roman" w:hAnsi="Calibri" w:cs="Times New Roman"/>
                <w:sz w:val="18"/>
                <w:szCs w:val="18"/>
                <w:lang w:val="es-MX" w:eastAsia="es-CL"/>
              </w:rPr>
              <w:t>Vista sector afectado por arrastre de material, se observa agua apozada</w:t>
            </w:r>
            <w:r w:rsidR="005329D2">
              <w:rPr>
                <w:rFonts w:ascii="Calibri" w:eastAsia="Times New Roman" w:hAnsi="Calibri" w:cs="Times New Roman"/>
                <w:sz w:val="18"/>
                <w:szCs w:val="18"/>
                <w:lang w:val="es-MX" w:eastAsia="es-CL"/>
              </w:rPr>
              <w:t xml:space="preserve"> en zanjas construidas por terceros una vez ocurrido el evento.</w:t>
            </w:r>
          </w:p>
          <w:p w14:paraId="283CA914" w14:textId="77777777" w:rsidR="000139F1" w:rsidRPr="008B7DE3" w:rsidRDefault="000139F1" w:rsidP="00FB68E9">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 Fotografía tomada por el equipo fiscalizador SMA en la actividad de inspección realizada el día 13-08-2020.</w:t>
            </w:r>
          </w:p>
        </w:tc>
      </w:tr>
      <w:tr w:rsidR="007F0961" w:rsidRPr="008B7DE3" w14:paraId="6613548F" w14:textId="77777777" w:rsidTr="00FB68E9">
        <w:trPr>
          <w:trHeight w:val="450"/>
          <w:jc w:val="center"/>
        </w:trPr>
        <w:tc>
          <w:tcPr>
            <w:tcW w:w="2503" w:type="pct"/>
            <w:gridSpan w:val="6"/>
            <w:vMerge/>
            <w:tcBorders>
              <w:top w:val="single" w:sz="4" w:space="0" w:color="auto"/>
              <w:left w:val="single" w:sz="4" w:space="0" w:color="auto"/>
              <w:bottom w:val="single" w:sz="4" w:space="0" w:color="auto"/>
              <w:right w:val="single" w:sz="4" w:space="0" w:color="auto"/>
            </w:tcBorders>
            <w:vAlign w:val="center"/>
            <w:hideMark/>
          </w:tcPr>
          <w:p w14:paraId="3CB15A0E" w14:textId="77777777" w:rsidR="007F0961" w:rsidRPr="008B7DE3" w:rsidRDefault="007F0961" w:rsidP="00FB68E9">
            <w:pPr>
              <w:spacing w:after="0" w:line="240" w:lineRule="auto"/>
              <w:rPr>
                <w:rFonts w:ascii="Calibri" w:eastAsia="Times New Roman" w:hAnsi="Calibri" w:cs="Times New Roman"/>
                <w:color w:val="000000"/>
                <w:sz w:val="20"/>
                <w:szCs w:val="20"/>
                <w:lang w:eastAsia="es-CL"/>
              </w:rPr>
            </w:pPr>
          </w:p>
        </w:tc>
        <w:tc>
          <w:tcPr>
            <w:tcW w:w="2497" w:type="pct"/>
            <w:gridSpan w:val="5"/>
            <w:vMerge/>
            <w:tcBorders>
              <w:top w:val="single" w:sz="4" w:space="0" w:color="auto"/>
              <w:left w:val="single" w:sz="4" w:space="0" w:color="auto"/>
              <w:bottom w:val="single" w:sz="4" w:space="0" w:color="auto"/>
              <w:right w:val="single" w:sz="4" w:space="0" w:color="auto"/>
            </w:tcBorders>
            <w:vAlign w:val="center"/>
            <w:hideMark/>
          </w:tcPr>
          <w:p w14:paraId="7AD8B136" w14:textId="77777777" w:rsidR="007F0961" w:rsidRPr="008B7DE3" w:rsidRDefault="007F0961" w:rsidP="00FB68E9">
            <w:pPr>
              <w:spacing w:after="0" w:line="240" w:lineRule="auto"/>
              <w:rPr>
                <w:rFonts w:ascii="Calibri" w:eastAsia="Times New Roman" w:hAnsi="Calibri" w:cs="Times New Roman"/>
                <w:color w:val="000000"/>
                <w:sz w:val="20"/>
                <w:szCs w:val="20"/>
                <w:lang w:eastAsia="es-CL"/>
              </w:rPr>
            </w:pPr>
          </w:p>
        </w:tc>
      </w:tr>
    </w:tbl>
    <w:p w14:paraId="0E9FDA2E" w14:textId="77777777" w:rsidR="00D2441E" w:rsidRDefault="00D2441E"/>
    <w:p w14:paraId="2581BD3A" w14:textId="77777777" w:rsidR="00FA2801" w:rsidRDefault="00FA2801"/>
    <w:tbl>
      <w:tblPr>
        <w:tblW w:w="5000" w:type="pct"/>
        <w:jc w:val="center"/>
        <w:tblCellMar>
          <w:left w:w="70" w:type="dxa"/>
          <w:right w:w="70" w:type="dxa"/>
        </w:tblCellMar>
        <w:tblLook w:val="04A0" w:firstRow="1" w:lastRow="0" w:firstColumn="1" w:lastColumn="0" w:noHBand="0" w:noVBand="1"/>
      </w:tblPr>
      <w:tblGrid>
        <w:gridCol w:w="6096"/>
        <w:gridCol w:w="7616"/>
      </w:tblGrid>
      <w:tr w:rsidR="002D1C19" w:rsidRPr="008B7DE3" w14:paraId="5F3C2D7A" w14:textId="77777777" w:rsidTr="002D1C1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451B7B" w14:textId="77777777" w:rsidR="002D1C19" w:rsidRPr="008B7DE3" w:rsidRDefault="002D1C19" w:rsidP="002D1C19">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2D1C19" w:rsidRPr="008B7DE3" w14:paraId="5AF2250C" w14:textId="77777777" w:rsidTr="002D1C19">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2A97B76" w14:textId="77777777" w:rsidR="002D1C19" w:rsidRPr="008B7DE3" w:rsidRDefault="002D1C19" w:rsidP="002D1C19">
            <w:pPr>
              <w:spacing w:after="0" w:line="240" w:lineRule="auto"/>
              <w:jc w:val="center"/>
              <w:rPr>
                <w:rFonts w:ascii="Calibri" w:eastAsia="Times New Roman" w:hAnsi="Calibri" w:cs="Times New Roman"/>
                <w:color w:val="000000"/>
                <w:sz w:val="20"/>
                <w:szCs w:val="20"/>
                <w:lang w:eastAsia="es-CL"/>
              </w:rPr>
            </w:pPr>
            <w:r w:rsidRPr="002D1C19">
              <w:rPr>
                <w:rFonts w:ascii="Calibri" w:eastAsia="Times New Roman" w:hAnsi="Calibri" w:cs="Times New Roman"/>
                <w:noProof/>
                <w:color w:val="000000"/>
                <w:sz w:val="20"/>
                <w:szCs w:val="20"/>
                <w:lang w:val="es-MX" w:eastAsia="es-MX"/>
              </w:rPr>
              <w:drawing>
                <wp:inline distT="0" distB="0" distL="0" distR="0" wp14:anchorId="1103A33A" wp14:editId="5399AEE0">
                  <wp:extent cx="7743825" cy="4133850"/>
                  <wp:effectExtent l="19050" t="0" r="0" b="0"/>
                  <wp:docPr id="55" name="Objeto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82618" cy="5160615"/>
                            <a:chOff x="1" y="428625"/>
                            <a:chExt cx="9182618" cy="5160615"/>
                          </a:xfrm>
                        </a:grpSpPr>
                        <a:grpSp>
                          <a:nvGrpSpPr>
                            <a:cNvPr id="8" name="7 Grupo"/>
                            <a:cNvGrpSpPr/>
                          </a:nvGrpSpPr>
                          <a:grpSpPr>
                            <a:xfrm>
                              <a:off x="1" y="428625"/>
                              <a:ext cx="9182618" cy="5160615"/>
                              <a:chOff x="1" y="428625"/>
                              <a:chExt cx="9182618" cy="5160615"/>
                            </a:xfrm>
                          </a:grpSpPr>
                          <a:grpSp>
                            <a:nvGrpSpPr>
                              <a:cNvPr id="3" name="5 Grupo"/>
                              <a:cNvGrpSpPr/>
                            </a:nvGrpSpPr>
                            <a:grpSpPr>
                              <a:xfrm>
                                <a:off x="1" y="428625"/>
                                <a:ext cx="9182618" cy="5160615"/>
                                <a:chOff x="1" y="428625"/>
                                <a:chExt cx="9182618" cy="5160615"/>
                              </a:xfrm>
                            </a:grpSpPr>
                            <a:pic>
                              <a:nvPicPr>
                                <a:cNvPr id="1026" name="Picture 2"/>
                                <a:cNvPicPr>
                                  <a:picLocks noChangeAspect="1" noChangeArrowheads="1"/>
                                </a:cNvPicPr>
                              </a:nvPicPr>
                              <a:blipFill>
                                <a:blip r:embed="rId39"/>
                                <a:srcRect/>
                                <a:stretch>
                                  <a:fillRect/>
                                </a:stretch>
                              </a:blipFill>
                              <a:spPr bwMode="auto">
                                <a:xfrm>
                                  <a:off x="1" y="428625"/>
                                  <a:ext cx="9182618" cy="5160615"/>
                                </a:xfrm>
                                <a:prstGeom prst="rect">
                                  <a:avLst/>
                                </a:prstGeom>
                                <a:noFill/>
                                <a:ln w="9525">
                                  <a:noFill/>
                                  <a:miter lim="800000"/>
                                  <a:headEnd/>
                                  <a:tailEnd/>
                                </a:ln>
                              </a:spPr>
                            </a:pic>
                            <a:sp>
                              <a:nvSpPr>
                                <a:cNvPr id="5" name="4 Rectángulo"/>
                                <a:cNvSpPr/>
                              </a:nvSpPr>
                              <a:spPr>
                                <a:xfrm>
                                  <a:off x="1475656" y="4149080"/>
                                  <a:ext cx="1152128" cy="1296144"/>
                                </a:xfrm>
                                <a:prstGeom prst="rect">
                                  <a:avLst/>
                                </a:prstGeom>
                                <a:noFill/>
                                <a:ln w="19050">
                                  <a:solidFill>
                                    <a:srgbClr val="FF0000"/>
                                  </a:solidFill>
                                </a:ln>
                              </a:spPr>
                              <a:txSp>
                                <a:txBody>
                                  <a:bodyPr rtlCol="0" anchor="ctr"/>
                                  <a:lstStyle>
                                    <a:defPPr>
                                      <a:defRPr lang="es-MX"/>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MX"/>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7" name="6 Llamada con línea 1"/>
                              <a:cNvSpPr/>
                            </a:nvSpPr>
                            <a:spPr>
                              <a:xfrm>
                                <a:off x="3491880" y="4149080"/>
                                <a:ext cx="2160240" cy="504056"/>
                              </a:xfrm>
                              <a:prstGeom prst="borderCallout1">
                                <a:avLst/>
                              </a:prstGeom>
                            </a:spPr>
                            <a:txSp>
                              <a:txBody>
                                <a:bodyPr rtlCol="0" anchor="ctr"/>
                                <a:lstStyle>
                                  <a:defPPr>
                                    <a:defRPr lang="es-MX"/>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s-MX" sz="1400" dirty="0" smtClean="0"/>
                                    <a:t>Camino categorizado con Erosión Moderada</a:t>
                                  </a:r>
                                  <a:endParaRPr lang="es-MX" sz="1400" dirty="0"/>
                                </a:p>
                              </a:txBody>
                              <a:useSpRect/>
                            </a:txSp>
                            <a:style>
                              <a:lnRef idx="2">
                                <a:schemeClr val="dk1"/>
                              </a:lnRef>
                              <a:fillRef idx="1">
                                <a:schemeClr val="lt1"/>
                              </a:fillRef>
                              <a:effectRef idx="0">
                                <a:schemeClr val="dk1"/>
                              </a:effectRef>
                              <a:fontRef idx="minor">
                                <a:schemeClr val="dk1"/>
                              </a:fontRef>
                            </a:style>
                          </a:sp>
                        </a:grpSp>
                      </lc:lockedCanvas>
                    </a:graphicData>
                  </a:graphic>
                </wp:inline>
              </w:drawing>
            </w:r>
          </w:p>
        </w:tc>
      </w:tr>
      <w:tr w:rsidR="002D1C19" w:rsidRPr="008B7DE3" w14:paraId="0962B7A6" w14:textId="77777777" w:rsidTr="002D1C1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6842CA1" w14:textId="77777777" w:rsidR="002D1C19" w:rsidRPr="008B7DE3" w:rsidRDefault="002D1C19" w:rsidP="002D1C19">
            <w:pPr>
              <w:spacing w:after="0" w:line="240" w:lineRule="auto"/>
              <w:contextualSpacing/>
              <w:outlineLvl w:val="1"/>
              <w:rPr>
                <w:rFonts w:ascii="Calibri" w:eastAsia="Times New Roman" w:hAnsi="Calibri" w:cs="Calibri"/>
                <w:b/>
                <w:sz w:val="18"/>
                <w:szCs w:val="20"/>
                <w:lang w:eastAsia="es-CL"/>
              </w:rPr>
            </w:pPr>
            <w:bookmarkStart w:id="167" w:name="_Toc49360374"/>
            <w:bookmarkStart w:id="168" w:name="_Toc49495752"/>
            <w:r>
              <w:rPr>
                <w:rFonts w:ascii="Calibri" w:eastAsia="Calibri" w:hAnsi="Calibri" w:cs="Calibri"/>
                <w:b/>
                <w:sz w:val="18"/>
                <w:szCs w:val="20"/>
              </w:rPr>
              <w:t xml:space="preserve">Figura </w:t>
            </w:r>
            <w:bookmarkEnd w:id="167"/>
            <w:bookmarkEnd w:id="168"/>
            <w:r w:rsidR="00344D2C">
              <w:rPr>
                <w:rFonts w:ascii="Calibri" w:eastAsia="Calibri" w:hAnsi="Calibri" w:cs="Calibri"/>
                <w:b/>
                <w:sz w:val="18"/>
                <w:szCs w:val="20"/>
              </w:rPr>
              <w:t>9</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7B0EC36" w14:textId="77777777" w:rsidR="002D1C19" w:rsidRPr="008B7DE3" w:rsidRDefault="002D1C19" w:rsidP="002D1C19">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 xml:space="preserve">Fecha: </w:t>
            </w:r>
            <w:r w:rsidRPr="008B7DE3">
              <w:rPr>
                <w:rFonts w:ascii="Calibri" w:eastAsia="Times New Roman" w:hAnsi="Calibri" w:cs="Times New Roman"/>
                <w:sz w:val="18"/>
                <w:szCs w:val="18"/>
                <w:lang w:eastAsia="es-CL"/>
              </w:rPr>
              <w:t>N/A</w:t>
            </w:r>
          </w:p>
        </w:tc>
      </w:tr>
      <w:tr w:rsidR="002D1C19" w:rsidRPr="008B7DE3" w14:paraId="5097A276" w14:textId="77777777" w:rsidTr="002D1C1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B2C2197" w14:textId="77777777" w:rsidR="002D1C19" w:rsidRDefault="002D1C19" w:rsidP="00B44204">
            <w:pPr>
              <w:spacing w:after="0" w:line="240" w:lineRule="auto"/>
              <w:jc w:val="both"/>
              <w:rPr>
                <w:rFonts w:ascii="Calibri" w:eastAsia="Times New Roman" w:hAnsi="Calibri" w:cs="Times New Roman"/>
                <w:sz w:val="18"/>
                <w:szCs w:val="18"/>
                <w:lang w:eastAsia="es-CL"/>
              </w:rPr>
            </w:pPr>
            <w:r w:rsidRPr="008B7DE3">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La figura muestra</w:t>
            </w:r>
            <w:r w:rsidR="00E82320">
              <w:rPr>
                <w:rFonts w:ascii="Calibri" w:eastAsia="Times New Roman" w:hAnsi="Calibri" w:cs="Times New Roman"/>
                <w:sz w:val="18"/>
                <w:szCs w:val="18"/>
                <w:lang w:eastAsia="es-CL"/>
              </w:rPr>
              <w:t xml:space="preserve"> el sector de emplazamiento de</w:t>
            </w:r>
            <w:r w:rsidR="00B44204">
              <w:rPr>
                <w:rFonts w:ascii="Calibri" w:eastAsia="Times New Roman" w:hAnsi="Calibri" w:cs="Times New Roman"/>
                <w:sz w:val="18"/>
                <w:szCs w:val="18"/>
                <w:lang w:eastAsia="es-CL"/>
              </w:rPr>
              <w:t xml:space="preserve">l sector </w:t>
            </w:r>
            <w:r w:rsidR="00E82320">
              <w:rPr>
                <w:rFonts w:ascii="Calibri" w:eastAsia="Times New Roman" w:hAnsi="Calibri" w:cs="Times New Roman"/>
                <w:sz w:val="18"/>
                <w:szCs w:val="18"/>
                <w:lang w:eastAsia="es-CL"/>
              </w:rPr>
              <w:t xml:space="preserve">categorizado como de erosión moderada, </w:t>
            </w:r>
            <w:r w:rsidR="00B44204">
              <w:rPr>
                <w:rFonts w:ascii="Calibri" w:eastAsia="Times New Roman" w:hAnsi="Calibri" w:cs="Times New Roman"/>
                <w:sz w:val="18"/>
                <w:szCs w:val="18"/>
                <w:lang w:eastAsia="es-CL"/>
              </w:rPr>
              <w:t>más cercano a la subestación eléctrica Alto Melipilla Troncal, de acuerdo al Anexo 21 de la Segunda Adenda Complementaria</w:t>
            </w:r>
            <w:r>
              <w:rPr>
                <w:rFonts w:ascii="Calibri" w:eastAsia="Times New Roman" w:hAnsi="Calibri" w:cs="Times New Roman"/>
                <w:sz w:val="18"/>
                <w:szCs w:val="18"/>
                <w:lang w:eastAsia="es-CL"/>
              </w:rPr>
              <w:t>.</w:t>
            </w:r>
          </w:p>
          <w:p w14:paraId="57115FDE" w14:textId="77777777" w:rsidR="000139F1" w:rsidRPr="008B7DE3" w:rsidRDefault="000139F1" w:rsidP="00B44204">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w:t>
            </w:r>
            <w:r w:rsidR="006759B3">
              <w:rPr>
                <w:rFonts w:ascii="Calibri" w:eastAsia="Times New Roman" w:hAnsi="Calibri" w:cs="Times New Roman"/>
                <w:sz w:val="18"/>
                <w:szCs w:val="18"/>
                <w:lang w:eastAsia="es-CL"/>
              </w:rPr>
              <w:t>:</w:t>
            </w:r>
            <w:r>
              <w:rPr>
                <w:rFonts w:ascii="Calibri" w:eastAsia="Times New Roman" w:hAnsi="Calibri" w:cs="Times New Roman"/>
                <w:sz w:val="18"/>
                <w:szCs w:val="18"/>
                <w:lang w:eastAsia="es-CL"/>
              </w:rPr>
              <w:t xml:space="preserve"> Anexos 1 y 21 de segunda Adenda Complementaria.</w:t>
            </w:r>
          </w:p>
        </w:tc>
      </w:tr>
      <w:tr w:rsidR="002D1C19" w:rsidRPr="008B7DE3" w14:paraId="15F2019A" w14:textId="77777777" w:rsidTr="002D1C19">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4406866" w14:textId="77777777" w:rsidR="002D1C19" w:rsidRPr="008B7DE3" w:rsidRDefault="002D1C19" w:rsidP="002D1C19">
            <w:pPr>
              <w:spacing w:after="0" w:line="240" w:lineRule="auto"/>
              <w:rPr>
                <w:rFonts w:ascii="Calibri" w:eastAsia="Times New Roman" w:hAnsi="Calibri" w:cs="Times New Roman"/>
                <w:color w:val="000000"/>
                <w:lang w:eastAsia="es-CL"/>
              </w:rPr>
            </w:pPr>
          </w:p>
        </w:tc>
      </w:tr>
    </w:tbl>
    <w:p w14:paraId="00341DAF" w14:textId="77777777" w:rsidR="002F7F3C" w:rsidRDefault="002F7F3C" w:rsidP="002F7F3C">
      <w:pPr>
        <w:pStyle w:val="Ttulo2"/>
        <w:numPr>
          <w:ilvl w:val="0"/>
          <w:numId w:val="0"/>
        </w:numPr>
        <w:ind w:left="576"/>
        <w:rPr>
          <w:lang w:val="es-MX" w:eastAsia="es-ES"/>
        </w:rPr>
      </w:pPr>
      <w:bookmarkStart w:id="169" w:name="_Toc49495753"/>
    </w:p>
    <w:p w14:paraId="6A63608B" w14:textId="77777777" w:rsidR="00F3107A" w:rsidRPr="00F3107A" w:rsidRDefault="00F3107A" w:rsidP="00F3107A">
      <w:pPr>
        <w:rPr>
          <w:lang w:val="es-MX" w:eastAsia="es-ES"/>
        </w:rPr>
      </w:pPr>
    </w:p>
    <w:tbl>
      <w:tblPr>
        <w:tblW w:w="5000" w:type="pct"/>
        <w:jc w:val="center"/>
        <w:tblCellMar>
          <w:left w:w="70" w:type="dxa"/>
          <w:right w:w="70" w:type="dxa"/>
        </w:tblCellMar>
        <w:tblLook w:val="04A0" w:firstRow="1" w:lastRow="0" w:firstColumn="1" w:lastColumn="0" w:noHBand="0" w:noVBand="1"/>
      </w:tblPr>
      <w:tblGrid>
        <w:gridCol w:w="6096"/>
        <w:gridCol w:w="7616"/>
      </w:tblGrid>
      <w:tr w:rsidR="00F3107A" w:rsidRPr="008B7DE3" w14:paraId="7FD62DD8" w14:textId="77777777" w:rsidTr="00D32A3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7BA784" w14:textId="77777777" w:rsidR="00F3107A" w:rsidRPr="008B7DE3" w:rsidRDefault="00F3107A" w:rsidP="00D32A31">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F3107A" w:rsidRPr="008B7DE3" w14:paraId="46A4EE08" w14:textId="77777777" w:rsidTr="00D32A3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6A9AED4" w14:textId="77777777" w:rsidR="00F3107A" w:rsidRPr="008B7DE3" w:rsidRDefault="00F3107A" w:rsidP="00D32A3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49D6BA2A" wp14:editId="4DB0C196">
                  <wp:extent cx="5629275" cy="4637627"/>
                  <wp:effectExtent l="19050" t="0" r="9525"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5629275" cy="4637627"/>
                          </a:xfrm>
                          <a:prstGeom prst="rect">
                            <a:avLst/>
                          </a:prstGeom>
                          <a:noFill/>
                          <a:ln w="9525">
                            <a:noFill/>
                            <a:miter lim="800000"/>
                            <a:headEnd/>
                            <a:tailEnd/>
                          </a:ln>
                        </pic:spPr>
                      </pic:pic>
                    </a:graphicData>
                  </a:graphic>
                </wp:inline>
              </w:drawing>
            </w:r>
          </w:p>
        </w:tc>
      </w:tr>
      <w:tr w:rsidR="00F3107A" w:rsidRPr="008B7DE3" w14:paraId="065AC003" w14:textId="77777777" w:rsidTr="00D32A3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04C7BC7" w14:textId="77777777" w:rsidR="00F3107A" w:rsidRPr="008B7DE3" w:rsidRDefault="00F3107A" w:rsidP="00D32A31">
            <w:pPr>
              <w:spacing w:after="0" w:line="240" w:lineRule="auto"/>
              <w:contextualSpacing/>
              <w:outlineLvl w:val="1"/>
              <w:rPr>
                <w:rFonts w:ascii="Calibri" w:eastAsia="Times New Roman" w:hAnsi="Calibri" w:cs="Calibri"/>
                <w:b/>
                <w:sz w:val="18"/>
                <w:szCs w:val="20"/>
                <w:lang w:eastAsia="es-CL"/>
              </w:rPr>
            </w:pPr>
            <w:r>
              <w:rPr>
                <w:rFonts w:ascii="Calibri" w:eastAsia="Calibri" w:hAnsi="Calibri" w:cs="Calibri"/>
                <w:b/>
                <w:sz w:val="18"/>
                <w:szCs w:val="20"/>
              </w:rPr>
              <w:t xml:space="preserve">Figura </w:t>
            </w:r>
            <w:r w:rsidR="00344D2C">
              <w:rPr>
                <w:rFonts w:ascii="Calibri" w:eastAsia="Calibri" w:hAnsi="Calibri" w:cs="Calibri"/>
                <w:b/>
                <w:sz w:val="18"/>
                <w:szCs w:val="20"/>
              </w:rPr>
              <w:t>10</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1355716" w14:textId="77777777" w:rsidR="00F3107A" w:rsidRPr="008B7DE3" w:rsidRDefault="00F3107A" w:rsidP="00D32A31">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 xml:space="preserve">Fecha: </w:t>
            </w:r>
            <w:r w:rsidRPr="008B7DE3">
              <w:rPr>
                <w:rFonts w:ascii="Calibri" w:eastAsia="Times New Roman" w:hAnsi="Calibri" w:cs="Times New Roman"/>
                <w:sz w:val="18"/>
                <w:szCs w:val="18"/>
                <w:lang w:eastAsia="es-CL"/>
              </w:rPr>
              <w:t>N/A</w:t>
            </w:r>
          </w:p>
        </w:tc>
      </w:tr>
      <w:tr w:rsidR="00F3107A" w:rsidRPr="008B7DE3" w14:paraId="23E0F588" w14:textId="77777777" w:rsidTr="00D32A3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284DE79" w14:textId="77777777" w:rsidR="00F3107A" w:rsidRDefault="00F3107A" w:rsidP="00D32A31">
            <w:pPr>
              <w:spacing w:after="0" w:line="240" w:lineRule="auto"/>
              <w:jc w:val="both"/>
              <w:rPr>
                <w:rFonts w:ascii="Calibri" w:eastAsia="Times New Roman" w:hAnsi="Calibri" w:cs="Times New Roman"/>
                <w:sz w:val="18"/>
                <w:szCs w:val="18"/>
                <w:lang w:eastAsia="es-CL"/>
              </w:rPr>
            </w:pPr>
            <w:r w:rsidRPr="008B7DE3">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w:t>
            </w:r>
            <w:r w:rsidR="004F1D47">
              <w:rPr>
                <w:rFonts w:ascii="Calibri" w:eastAsia="Times New Roman" w:hAnsi="Calibri" w:cs="Times New Roman"/>
                <w:sz w:val="18"/>
                <w:szCs w:val="18"/>
                <w:lang w:eastAsia="es-CL"/>
              </w:rPr>
              <w:t>M</w:t>
            </w:r>
            <w:r w:rsidR="004F1D47" w:rsidRPr="004F1D47">
              <w:rPr>
                <w:rFonts w:ascii="Calibri" w:eastAsia="Times New Roman" w:hAnsi="Calibri" w:cs="Times New Roman"/>
                <w:sz w:val="18"/>
                <w:szCs w:val="18"/>
                <w:lang w:eastAsia="es-CL"/>
              </w:rPr>
              <w:t>apa con las líneas de drenaje detectadas a partir de calcular la acumulación de flujo de agua por escurrimiento superficial desde el MDE. En este se observa que, sin medidas de canalización del escurrimiento superficial de agua, el flujo natural fluye hacia zonas próximas al área inundada</w:t>
            </w:r>
            <w:r w:rsidR="004F1D47">
              <w:rPr>
                <w:rFonts w:ascii="Calibri" w:eastAsia="Times New Roman" w:hAnsi="Calibri" w:cs="Times New Roman"/>
                <w:sz w:val="18"/>
                <w:szCs w:val="18"/>
                <w:lang w:eastAsia="es-CL"/>
              </w:rPr>
              <w:t>.</w:t>
            </w:r>
          </w:p>
          <w:p w14:paraId="1E57A851" w14:textId="77777777" w:rsidR="004F1D47" w:rsidRPr="008B7DE3" w:rsidRDefault="004F1D47" w:rsidP="00D32A31">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 Departamento de Gestión de la Información, SMA.</w:t>
            </w:r>
          </w:p>
        </w:tc>
      </w:tr>
      <w:tr w:rsidR="00F3107A" w:rsidRPr="008B7DE3" w14:paraId="6E5E0639" w14:textId="77777777" w:rsidTr="00D32A31">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8382E8A" w14:textId="77777777" w:rsidR="00F3107A" w:rsidRPr="008B7DE3" w:rsidRDefault="00F3107A" w:rsidP="00D32A31">
            <w:pPr>
              <w:spacing w:after="0" w:line="240" w:lineRule="auto"/>
              <w:rPr>
                <w:rFonts w:ascii="Calibri" w:eastAsia="Times New Roman" w:hAnsi="Calibri" w:cs="Times New Roman"/>
                <w:color w:val="000000"/>
                <w:lang w:eastAsia="es-CL"/>
              </w:rPr>
            </w:pPr>
          </w:p>
        </w:tc>
      </w:tr>
    </w:tbl>
    <w:p w14:paraId="2821AB59" w14:textId="77777777" w:rsidR="002F7F3C" w:rsidRDefault="002F7F3C" w:rsidP="002F7F3C">
      <w:pPr>
        <w:rPr>
          <w:lang w:eastAsia="es-ES"/>
        </w:rPr>
      </w:pPr>
    </w:p>
    <w:tbl>
      <w:tblPr>
        <w:tblW w:w="5000" w:type="pct"/>
        <w:jc w:val="center"/>
        <w:tblCellMar>
          <w:left w:w="70" w:type="dxa"/>
          <w:right w:w="70" w:type="dxa"/>
        </w:tblCellMar>
        <w:tblLook w:val="04A0" w:firstRow="1" w:lastRow="0" w:firstColumn="1" w:lastColumn="0" w:noHBand="0" w:noVBand="1"/>
      </w:tblPr>
      <w:tblGrid>
        <w:gridCol w:w="6096"/>
        <w:gridCol w:w="7616"/>
      </w:tblGrid>
      <w:tr w:rsidR="00F3107A" w:rsidRPr="008B7DE3" w14:paraId="48E6A259" w14:textId="77777777" w:rsidTr="00D32A3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B74BE0" w14:textId="77777777" w:rsidR="00F3107A" w:rsidRPr="008B7DE3" w:rsidRDefault="00F3107A" w:rsidP="00D32A31">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F3107A" w:rsidRPr="008B7DE3" w14:paraId="35C25E8A" w14:textId="77777777" w:rsidTr="00D32A3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2EEFF3B" w14:textId="77777777" w:rsidR="00F3107A" w:rsidRPr="008B7DE3" w:rsidRDefault="004F1D47" w:rsidP="00D32A3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10FF79A7" wp14:editId="33EAAD32">
                  <wp:extent cx="5391150" cy="4511113"/>
                  <wp:effectExtent l="19050" t="0" r="0" b="0"/>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a:stretch>
                            <a:fillRect/>
                          </a:stretch>
                        </pic:blipFill>
                        <pic:spPr bwMode="auto">
                          <a:xfrm>
                            <a:off x="0" y="0"/>
                            <a:ext cx="5394287" cy="4513738"/>
                          </a:xfrm>
                          <a:prstGeom prst="rect">
                            <a:avLst/>
                          </a:prstGeom>
                          <a:noFill/>
                          <a:ln w="9525">
                            <a:noFill/>
                            <a:miter lim="800000"/>
                            <a:headEnd/>
                            <a:tailEnd/>
                          </a:ln>
                        </pic:spPr>
                      </pic:pic>
                    </a:graphicData>
                  </a:graphic>
                </wp:inline>
              </w:drawing>
            </w:r>
          </w:p>
        </w:tc>
      </w:tr>
      <w:tr w:rsidR="00F3107A" w:rsidRPr="008B7DE3" w14:paraId="36587CE6" w14:textId="77777777" w:rsidTr="00D32A3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CB1A161" w14:textId="77777777" w:rsidR="00F3107A" w:rsidRPr="008B7DE3" w:rsidRDefault="00F3107A" w:rsidP="00D32A31">
            <w:pPr>
              <w:spacing w:after="0" w:line="240" w:lineRule="auto"/>
              <w:contextualSpacing/>
              <w:outlineLvl w:val="1"/>
              <w:rPr>
                <w:rFonts w:ascii="Calibri" w:eastAsia="Times New Roman" w:hAnsi="Calibri" w:cs="Calibri"/>
                <w:b/>
                <w:sz w:val="18"/>
                <w:szCs w:val="20"/>
                <w:lang w:eastAsia="es-CL"/>
              </w:rPr>
            </w:pPr>
            <w:r>
              <w:rPr>
                <w:rFonts w:ascii="Calibri" w:eastAsia="Calibri" w:hAnsi="Calibri" w:cs="Calibri"/>
                <w:b/>
                <w:sz w:val="18"/>
                <w:szCs w:val="20"/>
              </w:rPr>
              <w:t xml:space="preserve">Figura </w:t>
            </w:r>
            <w:r w:rsidR="00344D2C">
              <w:rPr>
                <w:rFonts w:ascii="Calibri" w:eastAsia="Calibri" w:hAnsi="Calibri" w:cs="Calibri"/>
                <w:b/>
                <w:sz w:val="18"/>
                <w:szCs w:val="20"/>
              </w:rPr>
              <w:t>11</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58910DB" w14:textId="77777777" w:rsidR="00F3107A" w:rsidRPr="008B7DE3" w:rsidRDefault="00F3107A" w:rsidP="00D32A31">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 xml:space="preserve">Fecha: </w:t>
            </w:r>
            <w:r w:rsidRPr="008B7DE3">
              <w:rPr>
                <w:rFonts w:ascii="Calibri" w:eastAsia="Times New Roman" w:hAnsi="Calibri" w:cs="Times New Roman"/>
                <w:sz w:val="18"/>
                <w:szCs w:val="18"/>
                <w:lang w:eastAsia="es-CL"/>
              </w:rPr>
              <w:t>N/A</w:t>
            </w:r>
          </w:p>
        </w:tc>
      </w:tr>
      <w:tr w:rsidR="00F3107A" w:rsidRPr="008B7DE3" w14:paraId="455798B9" w14:textId="77777777" w:rsidTr="00D32A3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BBC4723" w14:textId="77777777" w:rsidR="00A6581B" w:rsidRDefault="00F3107A" w:rsidP="00A6581B">
            <w:pPr>
              <w:spacing w:after="0" w:line="240" w:lineRule="auto"/>
              <w:jc w:val="both"/>
              <w:rPr>
                <w:rFonts w:ascii="Calibri" w:eastAsia="Times New Roman" w:hAnsi="Calibri" w:cs="Times New Roman"/>
                <w:sz w:val="18"/>
                <w:szCs w:val="18"/>
                <w:lang w:eastAsia="es-CL"/>
              </w:rPr>
            </w:pPr>
            <w:r w:rsidRPr="008B7DE3">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La figura muestra </w:t>
            </w:r>
            <w:r w:rsidR="00A6581B" w:rsidRPr="00A6581B">
              <w:rPr>
                <w:rFonts w:ascii="Calibri" w:eastAsia="Times New Roman" w:hAnsi="Calibri" w:cs="Times New Roman"/>
                <w:sz w:val="18"/>
                <w:szCs w:val="18"/>
                <w:lang w:eastAsia="es-CL"/>
              </w:rPr>
              <w:t>el porcentaje de pendiente de la ubicación de las estructuras puntuales del proyecto, demarcando en rojo aquellas que se encuentran en pendientes mayores a un 12% y en verde aquellas que se emplazan en zonas con pendientes menores a un 12%.</w:t>
            </w:r>
          </w:p>
          <w:p w14:paraId="010203C7" w14:textId="77777777" w:rsidR="00F3107A" w:rsidRPr="008B7DE3" w:rsidRDefault="00A6581B" w:rsidP="00A6581B">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eastAsia="es-CL"/>
              </w:rPr>
              <w:t>Fuente: Departamento de Gestión de la Información, SMA.</w:t>
            </w:r>
          </w:p>
        </w:tc>
      </w:tr>
      <w:tr w:rsidR="00F3107A" w:rsidRPr="008B7DE3" w14:paraId="037CC9EC" w14:textId="77777777" w:rsidTr="00D32A31">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C8ACA39" w14:textId="77777777" w:rsidR="00F3107A" w:rsidRPr="008B7DE3" w:rsidRDefault="00F3107A" w:rsidP="00D32A31">
            <w:pPr>
              <w:spacing w:after="0" w:line="240" w:lineRule="auto"/>
              <w:rPr>
                <w:rFonts w:ascii="Calibri" w:eastAsia="Times New Roman" w:hAnsi="Calibri" w:cs="Times New Roman"/>
                <w:color w:val="000000"/>
                <w:lang w:eastAsia="es-CL"/>
              </w:rPr>
            </w:pPr>
          </w:p>
        </w:tc>
      </w:tr>
    </w:tbl>
    <w:p w14:paraId="655B14B6" w14:textId="77777777" w:rsidR="00F3107A" w:rsidRPr="00F3107A" w:rsidRDefault="00F3107A" w:rsidP="002F7F3C">
      <w:pPr>
        <w:rPr>
          <w:lang w:eastAsia="es-ES"/>
        </w:rPr>
      </w:pPr>
    </w:p>
    <w:p w14:paraId="723669DF" w14:textId="77777777" w:rsidR="00BA62B4" w:rsidRDefault="0080312D" w:rsidP="0080312D">
      <w:pPr>
        <w:pStyle w:val="Ttulo2"/>
        <w:rPr>
          <w:lang w:val="es-MX" w:eastAsia="es-ES"/>
        </w:rPr>
      </w:pPr>
      <w:r w:rsidRPr="00805886">
        <w:rPr>
          <w:lang w:val="es-MX" w:eastAsia="es-ES"/>
        </w:rPr>
        <w:lastRenderedPageBreak/>
        <w:t xml:space="preserve">Plan de </w:t>
      </w:r>
      <w:r w:rsidRPr="00805886">
        <w:rPr>
          <w:lang w:val="es-MX"/>
        </w:rPr>
        <w:t>Prevención</w:t>
      </w:r>
      <w:r w:rsidRPr="00805886">
        <w:rPr>
          <w:lang w:val="es-MX" w:eastAsia="es-ES"/>
        </w:rPr>
        <w:t xml:space="preserve"> de Contingencias y del Plan de Emergencias</w:t>
      </w:r>
      <w:bookmarkEnd w:id="169"/>
    </w:p>
    <w:p w14:paraId="2C889576" w14:textId="77777777" w:rsidR="0080312D" w:rsidRPr="0080312D" w:rsidRDefault="0080312D" w:rsidP="0080312D">
      <w:pPr>
        <w:rPr>
          <w:lang w:val="es-MX" w:eastAsia="es-ES"/>
        </w:rPr>
      </w:pPr>
    </w:p>
    <w:tbl>
      <w:tblPr>
        <w:tblStyle w:val="Tablaconcuadrcula"/>
        <w:tblW w:w="5001" w:type="pct"/>
        <w:tblLook w:val="04A0" w:firstRow="1" w:lastRow="0" w:firstColumn="1" w:lastColumn="0" w:noHBand="0" w:noVBand="1"/>
      </w:tblPr>
      <w:tblGrid>
        <w:gridCol w:w="3831"/>
        <w:gridCol w:w="9960"/>
      </w:tblGrid>
      <w:tr w:rsidR="00E82320" w:rsidRPr="008B7DE3" w14:paraId="2BFC5CC3" w14:textId="77777777" w:rsidTr="006E691E">
        <w:trPr>
          <w:trHeight w:val="142"/>
        </w:trPr>
        <w:tc>
          <w:tcPr>
            <w:tcW w:w="1389" w:type="pct"/>
          </w:tcPr>
          <w:p w14:paraId="0EDA96AE" w14:textId="77777777" w:rsidR="00E82320" w:rsidRPr="008B7DE3" w:rsidRDefault="00E82320" w:rsidP="006E691E">
            <w:pPr>
              <w:jc w:val="both"/>
              <w:rPr>
                <w:lang w:val="es-CL"/>
              </w:rPr>
            </w:pPr>
            <w:r w:rsidRPr="008B7DE3">
              <w:rPr>
                <w:rFonts w:eastAsia="Times New Roman"/>
                <w:b/>
                <w:bCs/>
                <w:color w:val="000000"/>
                <w:lang w:eastAsia="es-CL"/>
              </w:rPr>
              <w:t xml:space="preserve">Número de hecho constatado: </w:t>
            </w:r>
            <w:r>
              <w:rPr>
                <w:rFonts w:eastAsia="Times New Roman"/>
                <w:b/>
                <w:bCs/>
                <w:color w:val="000000"/>
                <w:lang w:eastAsia="es-CL"/>
              </w:rPr>
              <w:t>3</w:t>
            </w:r>
          </w:p>
        </w:tc>
        <w:tc>
          <w:tcPr>
            <w:tcW w:w="3611" w:type="pct"/>
          </w:tcPr>
          <w:p w14:paraId="72D33746" w14:textId="77777777" w:rsidR="00E82320" w:rsidRPr="008B7DE3" w:rsidRDefault="00E82320" w:rsidP="006E691E">
            <w:r w:rsidRPr="008B7DE3">
              <w:rPr>
                <w:rFonts w:eastAsia="Times New Roman"/>
                <w:b/>
                <w:bCs/>
                <w:color w:val="000000"/>
                <w:lang w:eastAsia="es-CL"/>
              </w:rPr>
              <w:t>Estación N°</w:t>
            </w:r>
            <w:r w:rsidRPr="008B7DE3">
              <w:rPr>
                <w:rFonts w:eastAsia="Times New Roman"/>
                <w:color w:val="000000"/>
                <w:lang w:eastAsia="es-CL"/>
              </w:rPr>
              <w:t xml:space="preserve">: </w:t>
            </w:r>
            <w:r w:rsidR="00097C8D">
              <w:rPr>
                <w:rFonts w:eastAsia="Times New Roman"/>
                <w:color w:val="000000"/>
                <w:lang w:eastAsia="es-CL"/>
              </w:rPr>
              <w:t>2 y 3</w:t>
            </w:r>
          </w:p>
        </w:tc>
      </w:tr>
      <w:tr w:rsidR="00E82320" w:rsidRPr="008B7DE3" w14:paraId="30ADDE9D" w14:textId="77777777" w:rsidTr="006E691E">
        <w:trPr>
          <w:trHeight w:val="319"/>
        </w:trPr>
        <w:tc>
          <w:tcPr>
            <w:tcW w:w="5000" w:type="pct"/>
            <w:gridSpan w:val="2"/>
            <w:tcBorders>
              <w:bottom w:val="single" w:sz="4" w:space="0" w:color="auto"/>
            </w:tcBorders>
          </w:tcPr>
          <w:p w14:paraId="0B7F60B6" w14:textId="77777777" w:rsidR="00E82320" w:rsidRPr="008B7DE3" w:rsidRDefault="00E82320" w:rsidP="006E691E">
            <w:pPr>
              <w:jc w:val="both"/>
              <w:rPr>
                <w:lang w:eastAsia="es-CL"/>
              </w:rPr>
            </w:pPr>
            <w:r w:rsidRPr="008B7DE3">
              <w:rPr>
                <w:rFonts w:eastAsia="Times New Roman"/>
                <w:b/>
                <w:bCs/>
                <w:color w:val="000000"/>
                <w:lang w:eastAsia="es-CL"/>
              </w:rPr>
              <w:t>Documentación Revisada:</w:t>
            </w:r>
            <w:r w:rsidRPr="008B7DE3">
              <w:rPr>
                <w:rFonts w:eastAsia="Times New Roman"/>
                <w:bCs/>
                <w:color w:val="000000"/>
                <w:lang w:eastAsia="es-CL"/>
              </w:rPr>
              <w:t xml:space="preserve"> ID </w:t>
            </w:r>
            <w:r w:rsidR="00097C8D">
              <w:rPr>
                <w:rFonts w:eastAsia="Times New Roman"/>
                <w:bCs/>
                <w:color w:val="000000"/>
                <w:lang w:eastAsia="es-CL"/>
              </w:rPr>
              <w:t>1 del apartado 4.4.1</w:t>
            </w:r>
          </w:p>
        </w:tc>
      </w:tr>
      <w:tr w:rsidR="00E82320" w:rsidRPr="008B7DE3" w14:paraId="59B4A035" w14:textId="77777777" w:rsidTr="006E691E">
        <w:trPr>
          <w:trHeight w:val="627"/>
        </w:trPr>
        <w:tc>
          <w:tcPr>
            <w:tcW w:w="5000" w:type="pct"/>
            <w:gridSpan w:val="2"/>
          </w:tcPr>
          <w:p w14:paraId="1942053A" w14:textId="77777777" w:rsidR="00E82320" w:rsidRDefault="00E82320" w:rsidP="006E691E">
            <w:pPr>
              <w:jc w:val="both"/>
              <w:rPr>
                <w:b/>
                <w:color w:val="000000" w:themeColor="text1"/>
              </w:rPr>
            </w:pPr>
            <w:r w:rsidRPr="008B7DE3">
              <w:rPr>
                <w:b/>
                <w:color w:val="000000" w:themeColor="text1"/>
              </w:rPr>
              <w:t xml:space="preserve">Exigencia (s): </w:t>
            </w:r>
          </w:p>
          <w:p w14:paraId="14CF53E5" w14:textId="77777777" w:rsidR="007254DA" w:rsidRPr="008B7DE3" w:rsidRDefault="007254DA" w:rsidP="006E691E">
            <w:pPr>
              <w:jc w:val="both"/>
              <w:rPr>
                <w:b/>
                <w:color w:val="000000" w:themeColor="text1"/>
              </w:rPr>
            </w:pPr>
          </w:p>
          <w:p w14:paraId="70D23927" w14:textId="77777777" w:rsidR="00E82320" w:rsidRDefault="00E82320" w:rsidP="00805886">
            <w:pPr>
              <w:jc w:val="both"/>
              <w:rPr>
                <w:b/>
                <w:color w:val="000000" w:themeColor="text1"/>
                <w:lang w:val="es-MX"/>
              </w:rPr>
            </w:pPr>
            <w:r w:rsidRPr="008B7DE3">
              <w:rPr>
                <w:b/>
                <w:color w:val="000000" w:themeColor="text1"/>
              </w:rPr>
              <w:t xml:space="preserve">RCA N°1542/2018. Considerando </w:t>
            </w:r>
            <w:r w:rsidR="00805886">
              <w:rPr>
                <w:b/>
                <w:color w:val="000000" w:themeColor="text1"/>
              </w:rPr>
              <w:t xml:space="preserve">13. </w:t>
            </w:r>
            <w:r w:rsidR="00805886" w:rsidRPr="00805886">
              <w:rPr>
                <w:b/>
                <w:color w:val="000000" w:themeColor="text1"/>
                <w:lang w:val="es-MX"/>
              </w:rPr>
              <w:t>Que, las medidas relevantes del Plan de Prevención de Contingencias y del Plan de Emergencias, son las</w:t>
            </w:r>
            <w:r w:rsidR="00805886">
              <w:rPr>
                <w:b/>
                <w:color w:val="000000" w:themeColor="text1"/>
                <w:lang w:val="es-MX"/>
              </w:rPr>
              <w:t xml:space="preserve"> </w:t>
            </w:r>
            <w:r w:rsidR="00805886" w:rsidRPr="00805886">
              <w:rPr>
                <w:b/>
                <w:color w:val="000000" w:themeColor="text1"/>
                <w:lang w:val="es-MX"/>
              </w:rPr>
              <w:t>siguientes:</w:t>
            </w:r>
          </w:p>
          <w:p w14:paraId="4BE77984" w14:textId="77777777" w:rsidR="00853ECF" w:rsidRDefault="00853ECF" w:rsidP="00805886">
            <w:pPr>
              <w:jc w:val="both"/>
              <w:rPr>
                <w:b/>
                <w:color w:val="000000" w:themeColor="text1"/>
                <w:lang w:val="es-MX"/>
              </w:rPr>
            </w:pPr>
            <w:r w:rsidRPr="00853ECF">
              <w:rPr>
                <w:b/>
                <w:color w:val="000000" w:themeColor="text1"/>
                <w:lang w:val="es-MX"/>
              </w:rPr>
              <w:t>Tabla 13.2. Movimientos en masas.</w:t>
            </w:r>
          </w:p>
          <w:tbl>
            <w:tblPr>
              <w:tblStyle w:val="Tablaconcuadrcula"/>
              <w:tblW w:w="0" w:type="auto"/>
              <w:tblLook w:val="04A0" w:firstRow="1" w:lastRow="0" w:firstColumn="1" w:lastColumn="0" w:noHBand="0" w:noVBand="1"/>
            </w:tblPr>
            <w:tblGrid>
              <w:gridCol w:w="2830"/>
              <w:gridCol w:w="10730"/>
            </w:tblGrid>
            <w:tr w:rsidR="00853ECF" w:rsidRPr="00853ECF" w14:paraId="24000482" w14:textId="77777777" w:rsidTr="008A4B87">
              <w:tc>
                <w:tcPr>
                  <w:tcW w:w="2830" w:type="dxa"/>
                </w:tcPr>
                <w:p w14:paraId="0A2D899C" w14:textId="77777777" w:rsidR="00853ECF" w:rsidRPr="00853ECF" w:rsidRDefault="00853ECF" w:rsidP="00A17EAC">
                  <w:pPr>
                    <w:rPr>
                      <w:color w:val="000000" w:themeColor="text1"/>
                    </w:rPr>
                  </w:pPr>
                  <w:r w:rsidRPr="00853ECF">
                    <w:rPr>
                      <w:color w:val="000000" w:themeColor="text1"/>
                      <w:lang w:val="es-MX"/>
                    </w:rPr>
                    <w:t>Riesgo o contingencia</w:t>
                  </w:r>
                </w:p>
              </w:tc>
              <w:tc>
                <w:tcPr>
                  <w:tcW w:w="10730" w:type="dxa"/>
                </w:tcPr>
                <w:p w14:paraId="1004D22F" w14:textId="77777777" w:rsidR="00853ECF" w:rsidRPr="00853ECF" w:rsidRDefault="00853ECF" w:rsidP="00805886">
                  <w:pPr>
                    <w:jc w:val="both"/>
                    <w:rPr>
                      <w:color w:val="000000" w:themeColor="text1"/>
                    </w:rPr>
                  </w:pPr>
                  <w:r w:rsidRPr="00853ECF">
                    <w:rPr>
                      <w:color w:val="000000" w:themeColor="text1"/>
                      <w:lang w:val="es-MX"/>
                    </w:rPr>
                    <w:t>Emergencia por Movimiento en Masa</w:t>
                  </w:r>
                </w:p>
              </w:tc>
            </w:tr>
            <w:tr w:rsidR="00853ECF" w:rsidRPr="00853ECF" w14:paraId="06F9A369" w14:textId="77777777" w:rsidTr="008A4B87">
              <w:tc>
                <w:tcPr>
                  <w:tcW w:w="2830" w:type="dxa"/>
                </w:tcPr>
                <w:p w14:paraId="2FB9A1E1" w14:textId="77777777" w:rsidR="00853ECF" w:rsidRPr="00853ECF" w:rsidRDefault="00853ECF" w:rsidP="00A17EAC">
                  <w:pPr>
                    <w:rPr>
                      <w:color w:val="000000" w:themeColor="text1"/>
                    </w:rPr>
                  </w:pPr>
                  <w:r w:rsidRPr="00853ECF">
                    <w:rPr>
                      <w:color w:val="000000" w:themeColor="text1"/>
                    </w:rPr>
                    <w:t>Fase del proyecto a la que aplica</w:t>
                  </w:r>
                </w:p>
              </w:tc>
              <w:tc>
                <w:tcPr>
                  <w:tcW w:w="10730" w:type="dxa"/>
                </w:tcPr>
                <w:p w14:paraId="7F84067B" w14:textId="77777777" w:rsidR="00853ECF" w:rsidRPr="00853ECF" w:rsidRDefault="00853ECF" w:rsidP="00805886">
                  <w:pPr>
                    <w:jc w:val="both"/>
                    <w:rPr>
                      <w:color w:val="000000" w:themeColor="text1"/>
                    </w:rPr>
                  </w:pPr>
                  <w:r w:rsidRPr="00853ECF">
                    <w:rPr>
                      <w:color w:val="000000" w:themeColor="text1"/>
                    </w:rPr>
                    <w:t>Fase de Construcción, Operación y Cierre</w:t>
                  </w:r>
                </w:p>
              </w:tc>
            </w:tr>
            <w:tr w:rsidR="00853ECF" w:rsidRPr="00853ECF" w14:paraId="6A33B974" w14:textId="77777777" w:rsidTr="008A4B87">
              <w:tc>
                <w:tcPr>
                  <w:tcW w:w="2830" w:type="dxa"/>
                </w:tcPr>
                <w:p w14:paraId="31FE9709" w14:textId="77777777" w:rsidR="00853ECF" w:rsidRPr="00853ECF" w:rsidRDefault="00853ECF" w:rsidP="00A17EAC">
                  <w:pPr>
                    <w:rPr>
                      <w:color w:val="000000" w:themeColor="text1"/>
                    </w:rPr>
                  </w:pPr>
                  <w:r w:rsidRPr="00853ECF">
                    <w:rPr>
                      <w:color w:val="000000" w:themeColor="text1"/>
                      <w:lang w:val="es-MX"/>
                    </w:rPr>
                    <w:t>Parte, obra o acción asociada</w:t>
                  </w:r>
                </w:p>
              </w:tc>
              <w:tc>
                <w:tcPr>
                  <w:tcW w:w="10730" w:type="dxa"/>
                </w:tcPr>
                <w:p w14:paraId="0EF50E56" w14:textId="77777777" w:rsidR="00853ECF" w:rsidRPr="00853ECF" w:rsidRDefault="004A5BF0" w:rsidP="004A5BF0">
                  <w:pPr>
                    <w:jc w:val="both"/>
                    <w:rPr>
                      <w:color w:val="000000" w:themeColor="text1"/>
                    </w:rPr>
                  </w:pPr>
                  <w:r w:rsidRPr="004A5BF0">
                    <w:rPr>
                      <w:color w:val="000000" w:themeColor="text1"/>
                      <w:lang w:val="es-MX"/>
                    </w:rPr>
                    <w:t>Estructuras de transmisión eléctrica (torres), caminos e instalaciones</w:t>
                  </w:r>
                  <w:r>
                    <w:rPr>
                      <w:color w:val="000000" w:themeColor="text1"/>
                      <w:lang w:val="es-MX"/>
                    </w:rPr>
                    <w:t xml:space="preserve"> </w:t>
                  </w:r>
                  <w:r w:rsidRPr="004A5BF0">
                    <w:rPr>
                      <w:color w:val="000000" w:themeColor="text1"/>
                      <w:lang w:val="es-MX"/>
                    </w:rPr>
                    <w:t>de faenas</w:t>
                  </w:r>
                </w:p>
              </w:tc>
            </w:tr>
            <w:tr w:rsidR="00853ECF" w:rsidRPr="00853ECF" w14:paraId="1D295F52" w14:textId="77777777" w:rsidTr="008A4B87">
              <w:tc>
                <w:tcPr>
                  <w:tcW w:w="2830" w:type="dxa"/>
                </w:tcPr>
                <w:p w14:paraId="5D5E8A87" w14:textId="77777777" w:rsidR="00853ECF" w:rsidRPr="00853ECF" w:rsidRDefault="00853ECF" w:rsidP="00891F51">
                  <w:pPr>
                    <w:rPr>
                      <w:color w:val="000000" w:themeColor="text1"/>
                    </w:rPr>
                  </w:pPr>
                  <w:r w:rsidRPr="00853ECF">
                    <w:rPr>
                      <w:color w:val="000000" w:themeColor="text1"/>
                    </w:rPr>
                    <w:t>Acciones o medidas a implementar</w:t>
                  </w:r>
                  <w:r w:rsidR="00891F51">
                    <w:rPr>
                      <w:color w:val="000000" w:themeColor="text1"/>
                    </w:rPr>
                    <w:t xml:space="preserve"> </w:t>
                  </w:r>
                  <w:r w:rsidRPr="00853ECF">
                    <w:rPr>
                      <w:color w:val="000000" w:themeColor="text1"/>
                    </w:rPr>
                    <w:t>para prevenir la contingencia</w:t>
                  </w:r>
                </w:p>
              </w:tc>
              <w:tc>
                <w:tcPr>
                  <w:tcW w:w="10730" w:type="dxa"/>
                </w:tcPr>
                <w:p w14:paraId="0EF552C2" w14:textId="77777777" w:rsidR="004A5BF0" w:rsidRPr="004A5BF0" w:rsidRDefault="004A5BF0" w:rsidP="004A5BF0">
                  <w:pPr>
                    <w:jc w:val="both"/>
                    <w:rPr>
                      <w:i/>
                      <w:iCs/>
                      <w:color w:val="000000" w:themeColor="text1"/>
                      <w:lang w:val="es-MX"/>
                    </w:rPr>
                  </w:pPr>
                  <w:r w:rsidRPr="004A5BF0">
                    <w:rPr>
                      <w:i/>
                      <w:iCs/>
                      <w:color w:val="000000" w:themeColor="text1"/>
                      <w:lang w:val="es-MX"/>
                    </w:rPr>
                    <w:t>Fase de construcción</w:t>
                  </w:r>
                </w:p>
                <w:p w14:paraId="74749DA9" w14:textId="77777777" w:rsidR="004A5BF0" w:rsidRDefault="004A5BF0" w:rsidP="004A5BF0">
                  <w:pPr>
                    <w:jc w:val="both"/>
                    <w:rPr>
                      <w:color w:val="000000" w:themeColor="text1"/>
                      <w:lang w:val="es-MX"/>
                    </w:rPr>
                  </w:pPr>
                  <w:r w:rsidRPr="004A5BF0">
                    <w:rPr>
                      <w:color w:val="000000" w:themeColor="text1"/>
                      <w:lang w:val="es-MX"/>
                    </w:rPr>
                    <w:t>Para evitar daños a las personas e instalaciones se ha definido que</w:t>
                  </w:r>
                  <w:r>
                    <w:rPr>
                      <w:color w:val="000000" w:themeColor="text1"/>
                      <w:lang w:val="es-MX"/>
                    </w:rPr>
                    <w:t xml:space="preserve"> </w:t>
                  </w:r>
                  <w:r w:rsidRPr="004A5BF0">
                    <w:rPr>
                      <w:color w:val="000000" w:themeColor="text1"/>
                      <w:lang w:val="es-MX"/>
                    </w:rPr>
                    <w:t>la localización de las instalaciones será fuera de las áreas expuestas a</w:t>
                  </w:r>
                  <w:r>
                    <w:rPr>
                      <w:color w:val="000000" w:themeColor="text1"/>
                      <w:lang w:val="es-MX"/>
                    </w:rPr>
                    <w:t xml:space="preserve"> </w:t>
                  </w:r>
                  <w:r w:rsidRPr="004A5BF0">
                    <w:rPr>
                      <w:color w:val="000000" w:themeColor="text1"/>
                      <w:lang w:val="es-MX"/>
                    </w:rPr>
                    <w:t>fenómenos gravitacionales.</w:t>
                  </w:r>
                </w:p>
                <w:p w14:paraId="38D15DA6" w14:textId="77777777" w:rsidR="004A5BF0" w:rsidRPr="004A5BF0" w:rsidRDefault="004A5BF0" w:rsidP="004A5BF0">
                  <w:pPr>
                    <w:jc w:val="both"/>
                    <w:rPr>
                      <w:color w:val="000000" w:themeColor="text1"/>
                      <w:lang w:val="es-MX"/>
                    </w:rPr>
                  </w:pPr>
                  <w:r w:rsidRPr="004A5BF0">
                    <w:rPr>
                      <w:color w:val="000000" w:themeColor="text1"/>
                      <w:lang w:val="es-MX"/>
                    </w:rPr>
                    <w:t>Sin perjuicio de lo indicado en el punto anterior, en aquellas áreas</w:t>
                  </w:r>
                  <w:r>
                    <w:rPr>
                      <w:color w:val="000000" w:themeColor="text1"/>
                      <w:lang w:val="es-MX"/>
                    </w:rPr>
                    <w:t xml:space="preserve"> </w:t>
                  </w:r>
                  <w:r w:rsidRPr="004A5BF0">
                    <w:rPr>
                      <w:color w:val="000000" w:themeColor="text1"/>
                      <w:lang w:val="es-MX"/>
                    </w:rPr>
                    <w:t>de emplazamiento de obras, caminos de servicios e instalación de</w:t>
                  </w:r>
                  <w:r>
                    <w:rPr>
                      <w:color w:val="000000" w:themeColor="text1"/>
                      <w:lang w:val="es-MX"/>
                    </w:rPr>
                    <w:t xml:space="preserve"> </w:t>
                  </w:r>
                  <w:r w:rsidRPr="004A5BF0">
                    <w:rPr>
                      <w:color w:val="000000" w:themeColor="text1"/>
                      <w:lang w:val="es-MX"/>
                    </w:rPr>
                    <w:t>faenas, se adecuar</w:t>
                  </w:r>
                  <w:r w:rsidR="002F7F3C">
                    <w:rPr>
                      <w:color w:val="000000" w:themeColor="text1"/>
                      <w:lang w:val="es-MX"/>
                    </w:rPr>
                    <w:t>á</w:t>
                  </w:r>
                  <w:r w:rsidRPr="004A5BF0">
                    <w:rPr>
                      <w:color w:val="000000" w:themeColor="text1"/>
                      <w:lang w:val="es-MX"/>
                    </w:rPr>
                    <w:t xml:space="preserve"> la pendiente de los cortes, si aplica a las</w:t>
                  </w:r>
                  <w:r>
                    <w:rPr>
                      <w:color w:val="000000" w:themeColor="text1"/>
                      <w:lang w:val="es-MX"/>
                    </w:rPr>
                    <w:t xml:space="preserve"> </w:t>
                  </w:r>
                  <w:r w:rsidRPr="004A5BF0">
                    <w:rPr>
                      <w:color w:val="000000" w:themeColor="text1"/>
                      <w:lang w:val="es-MX"/>
                    </w:rPr>
                    <w:t>características de estabilidad del suelo.</w:t>
                  </w:r>
                </w:p>
                <w:p w14:paraId="53026984" w14:textId="77777777" w:rsidR="00853ECF" w:rsidRDefault="004A5BF0" w:rsidP="004A5BF0">
                  <w:pPr>
                    <w:jc w:val="both"/>
                    <w:rPr>
                      <w:color w:val="000000" w:themeColor="text1"/>
                      <w:lang w:val="es-MX"/>
                    </w:rPr>
                  </w:pPr>
                  <w:r w:rsidRPr="004A5BF0">
                    <w:rPr>
                      <w:color w:val="000000" w:themeColor="text1"/>
                      <w:lang w:val="es-MX"/>
                    </w:rPr>
                    <w:t>Se realizar</w:t>
                  </w:r>
                  <w:r w:rsidR="002F7F3C">
                    <w:rPr>
                      <w:color w:val="000000" w:themeColor="text1"/>
                      <w:lang w:val="es-MX"/>
                    </w:rPr>
                    <w:t>á</w:t>
                  </w:r>
                  <w:r w:rsidRPr="004A5BF0">
                    <w:rPr>
                      <w:color w:val="000000" w:themeColor="text1"/>
                      <w:lang w:val="es-MX"/>
                    </w:rPr>
                    <w:t>n inspecciones a los cortes de taludes y terraplenes de</w:t>
                  </w:r>
                  <w:r>
                    <w:rPr>
                      <w:color w:val="000000" w:themeColor="text1"/>
                      <w:lang w:val="es-MX"/>
                    </w:rPr>
                    <w:t xml:space="preserve"> </w:t>
                  </w:r>
                  <w:r w:rsidRPr="004A5BF0">
                    <w:rPr>
                      <w:color w:val="000000" w:themeColor="text1"/>
                      <w:lang w:val="es-MX"/>
                    </w:rPr>
                    <w:t>tal manera de detectar deficiencia en el manejo de taludes, que</w:t>
                  </w:r>
                  <w:r>
                    <w:rPr>
                      <w:color w:val="000000" w:themeColor="text1"/>
                      <w:lang w:val="es-MX"/>
                    </w:rPr>
                    <w:t xml:space="preserve"> </w:t>
                  </w:r>
                  <w:r w:rsidRPr="004A5BF0">
                    <w:rPr>
                      <w:color w:val="000000" w:themeColor="text1"/>
                      <w:lang w:val="es-MX"/>
                    </w:rPr>
                    <w:t>puedan dar origen a situaciones de riesgo.</w:t>
                  </w:r>
                </w:p>
                <w:p w14:paraId="1E96E058" w14:textId="77777777" w:rsidR="00595BCF" w:rsidRPr="00853ECF" w:rsidRDefault="00595BCF" w:rsidP="004A5BF0">
                  <w:pPr>
                    <w:jc w:val="both"/>
                    <w:rPr>
                      <w:color w:val="000000" w:themeColor="text1"/>
                    </w:rPr>
                  </w:pPr>
                  <w:r>
                    <w:rPr>
                      <w:color w:val="000000" w:themeColor="text1"/>
                      <w:lang w:val="es-MX"/>
                    </w:rPr>
                    <w:t>[...]</w:t>
                  </w:r>
                </w:p>
              </w:tc>
            </w:tr>
            <w:tr w:rsidR="00853ECF" w:rsidRPr="00853ECF" w14:paraId="0220320A" w14:textId="77777777" w:rsidTr="008A4B87">
              <w:tc>
                <w:tcPr>
                  <w:tcW w:w="2830" w:type="dxa"/>
                </w:tcPr>
                <w:p w14:paraId="573A8DFA" w14:textId="77777777" w:rsidR="00853ECF" w:rsidRPr="00853ECF" w:rsidRDefault="00595BCF" w:rsidP="00A17EAC">
                  <w:pPr>
                    <w:rPr>
                      <w:color w:val="000000" w:themeColor="text1"/>
                    </w:rPr>
                  </w:pPr>
                  <w:r w:rsidRPr="00595BCF">
                    <w:rPr>
                      <w:color w:val="000000" w:themeColor="text1"/>
                      <w:lang w:val="es-MX"/>
                    </w:rPr>
                    <w:t>Forma de control y seguimiento</w:t>
                  </w:r>
                </w:p>
              </w:tc>
              <w:tc>
                <w:tcPr>
                  <w:tcW w:w="10730" w:type="dxa"/>
                </w:tcPr>
                <w:p w14:paraId="7C658AB4" w14:textId="77777777" w:rsidR="00595BCF" w:rsidRDefault="00595BCF" w:rsidP="00595BCF">
                  <w:pPr>
                    <w:jc w:val="both"/>
                    <w:rPr>
                      <w:color w:val="000000" w:themeColor="text1"/>
                      <w:lang w:val="es-MX"/>
                    </w:rPr>
                  </w:pPr>
                  <w:r w:rsidRPr="00595BCF">
                    <w:rPr>
                      <w:color w:val="000000" w:themeColor="text1"/>
                      <w:lang w:val="es-MX"/>
                    </w:rPr>
                    <w:t>Registro de las inspecciones a los cortes de taludes y terraplenes</w:t>
                  </w:r>
                  <w:r>
                    <w:rPr>
                      <w:color w:val="000000" w:themeColor="text1"/>
                      <w:lang w:val="es-MX"/>
                    </w:rPr>
                    <w:t xml:space="preserve"> </w:t>
                  </w:r>
                </w:p>
                <w:p w14:paraId="5E872841" w14:textId="77777777" w:rsidR="00853ECF" w:rsidRPr="00853ECF" w:rsidRDefault="00595BCF" w:rsidP="00595BCF">
                  <w:pPr>
                    <w:jc w:val="both"/>
                    <w:rPr>
                      <w:color w:val="000000" w:themeColor="text1"/>
                    </w:rPr>
                  </w:pPr>
                  <w:r w:rsidRPr="00595BCF">
                    <w:rPr>
                      <w:color w:val="000000" w:themeColor="text1"/>
                      <w:lang w:val="es-MX"/>
                    </w:rPr>
                    <w:t>Mantener el registro en instalaciones de faenas</w:t>
                  </w:r>
                </w:p>
              </w:tc>
            </w:tr>
            <w:tr w:rsidR="00853ECF" w:rsidRPr="00595BCF" w14:paraId="07EA4229" w14:textId="77777777" w:rsidTr="008A4B87">
              <w:tc>
                <w:tcPr>
                  <w:tcW w:w="2830" w:type="dxa"/>
                </w:tcPr>
                <w:p w14:paraId="282C56BE" w14:textId="77777777" w:rsidR="00853ECF" w:rsidRPr="00853ECF" w:rsidRDefault="00595BCF" w:rsidP="00A17EAC">
                  <w:pPr>
                    <w:rPr>
                      <w:color w:val="000000" w:themeColor="text1"/>
                    </w:rPr>
                  </w:pPr>
                  <w:r w:rsidRPr="00595BCF">
                    <w:rPr>
                      <w:color w:val="000000" w:themeColor="text1"/>
                    </w:rPr>
                    <w:t>Referencia</w:t>
                  </w:r>
                </w:p>
              </w:tc>
              <w:tc>
                <w:tcPr>
                  <w:tcW w:w="10730" w:type="dxa"/>
                </w:tcPr>
                <w:p w14:paraId="480877D7" w14:textId="77777777" w:rsidR="00853ECF" w:rsidRPr="00853ECF" w:rsidRDefault="00595BCF" w:rsidP="00595BCF">
                  <w:pPr>
                    <w:jc w:val="both"/>
                    <w:rPr>
                      <w:color w:val="000000" w:themeColor="text1"/>
                    </w:rPr>
                  </w:pPr>
                  <w:r w:rsidRPr="00595BCF">
                    <w:rPr>
                      <w:color w:val="000000" w:themeColor="text1"/>
                    </w:rPr>
                    <w:t>Anexo N°17 Plan de Prevención de Contingencias y Emergencias de</w:t>
                  </w:r>
                  <w:r>
                    <w:rPr>
                      <w:color w:val="000000" w:themeColor="text1"/>
                    </w:rPr>
                    <w:t xml:space="preserve"> </w:t>
                  </w:r>
                  <w:r w:rsidRPr="00595BCF">
                    <w:rPr>
                      <w:color w:val="000000" w:themeColor="text1"/>
                    </w:rPr>
                    <w:t>la Segunda Adenda Complementaria</w:t>
                  </w:r>
                </w:p>
              </w:tc>
            </w:tr>
            <w:tr w:rsidR="00595BCF" w:rsidRPr="00595BCF" w14:paraId="3E5C5039" w14:textId="77777777" w:rsidTr="008A4B87">
              <w:tc>
                <w:tcPr>
                  <w:tcW w:w="2830" w:type="dxa"/>
                </w:tcPr>
                <w:p w14:paraId="40F8C436" w14:textId="77777777" w:rsidR="00595BCF" w:rsidRPr="00595BCF" w:rsidRDefault="00595BCF" w:rsidP="00A17EAC">
                  <w:pPr>
                    <w:rPr>
                      <w:color w:val="000000" w:themeColor="text1"/>
                    </w:rPr>
                  </w:pPr>
                  <w:r w:rsidRPr="00595BCF">
                    <w:rPr>
                      <w:color w:val="000000" w:themeColor="text1"/>
                    </w:rPr>
                    <w:t>Acciones o medida a implementar</w:t>
                  </w:r>
                  <w:r w:rsidR="00336A56">
                    <w:rPr>
                      <w:color w:val="000000" w:themeColor="text1"/>
                    </w:rPr>
                    <w:t xml:space="preserve"> </w:t>
                  </w:r>
                  <w:r w:rsidRPr="00595BCF">
                    <w:rPr>
                      <w:color w:val="000000" w:themeColor="text1"/>
                    </w:rPr>
                    <w:t>para controlar la emergencia</w:t>
                  </w:r>
                </w:p>
              </w:tc>
              <w:tc>
                <w:tcPr>
                  <w:tcW w:w="10730" w:type="dxa"/>
                </w:tcPr>
                <w:p w14:paraId="228C10A1" w14:textId="77777777" w:rsidR="00595BCF" w:rsidRPr="00595BCF" w:rsidRDefault="00595BCF" w:rsidP="00595BCF">
                  <w:pPr>
                    <w:jc w:val="both"/>
                    <w:rPr>
                      <w:color w:val="000000" w:themeColor="text1"/>
                      <w:lang w:val="es-MX"/>
                    </w:rPr>
                  </w:pPr>
                  <w:r w:rsidRPr="00595BCF">
                    <w:rPr>
                      <w:color w:val="000000" w:themeColor="text1"/>
                      <w:lang w:val="es-MX"/>
                    </w:rPr>
                    <w:t>Todas las fases</w:t>
                  </w:r>
                </w:p>
                <w:p w14:paraId="7266AF20" w14:textId="77777777" w:rsidR="00595BCF" w:rsidRPr="00336A56" w:rsidRDefault="00595BCF" w:rsidP="00AA3E09">
                  <w:pPr>
                    <w:pStyle w:val="Prrafodelista"/>
                    <w:numPr>
                      <w:ilvl w:val="0"/>
                      <w:numId w:val="29"/>
                    </w:numPr>
                    <w:rPr>
                      <w:color w:val="000000" w:themeColor="text1"/>
                      <w:lang w:val="es-MX"/>
                    </w:rPr>
                  </w:pPr>
                  <w:r w:rsidRPr="00336A56">
                    <w:rPr>
                      <w:color w:val="000000" w:themeColor="text1"/>
                      <w:lang w:val="es-MX"/>
                    </w:rPr>
                    <w:t>Dependiendo de la magnitud se activar</w:t>
                  </w:r>
                  <w:r w:rsidR="002F7F3C">
                    <w:rPr>
                      <w:color w:val="000000" w:themeColor="text1"/>
                      <w:lang w:val="es-MX"/>
                    </w:rPr>
                    <w:t>á</w:t>
                  </w:r>
                  <w:r w:rsidRPr="00336A56">
                    <w:rPr>
                      <w:color w:val="000000" w:themeColor="text1"/>
                      <w:lang w:val="es-MX"/>
                    </w:rPr>
                    <w:t xml:space="preserve"> la alarm</w:t>
                  </w:r>
                  <w:r w:rsidR="002F7F3C">
                    <w:rPr>
                      <w:color w:val="000000" w:themeColor="text1"/>
                      <w:lang w:val="es-MX"/>
                    </w:rPr>
                    <w:t>a y si es pertinente se ordenará</w:t>
                  </w:r>
                  <w:r w:rsidRPr="00336A56">
                    <w:rPr>
                      <w:color w:val="000000" w:themeColor="text1"/>
                      <w:lang w:val="es-MX"/>
                    </w:rPr>
                    <w:t xml:space="preserve"> la evacuación hacia las zonas de seguridad.</w:t>
                  </w:r>
                </w:p>
                <w:p w14:paraId="68595921" w14:textId="77777777" w:rsidR="00595BCF" w:rsidRPr="00336A56" w:rsidRDefault="00595BCF" w:rsidP="00AA3E09">
                  <w:pPr>
                    <w:pStyle w:val="Prrafodelista"/>
                    <w:numPr>
                      <w:ilvl w:val="0"/>
                      <w:numId w:val="29"/>
                    </w:numPr>
                    <w:rPr>
                      <w:color w:val="000000" w:themeColor="text1"/>
                      <w:lang w:val="es-MX"/>
                    </w:rPr>
                  </w:pPr>
                  <w:r w:rsidRPr="00336A56">
                    <w:rPr>
                      <w:color w:val="000000" w:themeColor="text1"/>
                      <w:lang w:val="es-MX"/>
                    </w:rPr>
                    <w:t xml:space="preserve">Los trabajadores </w:t>
                  </w:r>
                  <w:r w:rsidR="00336A56" w:rsidRPr="00336A56">
                    <w:rPr>
                      <w:color w:val="000000" w:themeColor="text1"/>
                      <w:lang w:val="es-MX"/>
                    </w:rPr>
                    <w:t>deberán</w:t>
                  </w:r>
                  <w:r w:rsidRPr="00336A56">
                    <w:rPr>
                      <w:color w:val="000000" w:themeColor="text1"/>
                      <w:lang w:val="es-MX"/>
                    </w:rPr>
                    <w:t xml:space="preserve"> quedarse en la zona de seguridad y esperar instrucciones del personal entrenado.</w:t>
                  </w:r>
                </w:p>
                <w:p w14:paraId="46BD4697" w14:textId="77777777" w:rsidR="00595BCF" w:rsidRPr="00336A56" w:rsidRDefault="00595BCF" w:rsidP="00AA3E09">
                  <w:pPr>
                    <w:pStyle w:val="Prrafodelista"/>
                    <w:numPr>
                      <w:ilvl w:val="0"/>
                      <w:numId w:val="29"/>
                    </w:numPr>
                    <w:rPr>
                      <w:color w:val="000000" w:themeColor="text1"/>
                      <w:lang w:val="es-MX"/>
                    </w:rPr>
                  </w:pPr>
                  <w:r w:rsidRPr="00336A56">
                    <w:rPr>
                      <w:color w:val="000000" w:themeColor="text1"/>
                      <w:lang w:val="es-MX"/>
                    </w:rPr>
                    <w:t xml:space="preserve">El titular </w:t>
                  </w:r>
                  <w:r w:rsidR="00336A56" w:rsidRPr="00336A56">
                    <w:rPr>
                      <w:color w:val="000000" w:themeColor="text1"/>
                      <w:lang w:val="es-MX"/>
                    </w:rPr>
                    <w:t>procederá</w:t>
                  </w:r>
                  <w:r w:rsidRPr="00336A56">
                    <w:rPr>
                      <w:color w:val="000000" w:themeColor="text1"/>
                      <w:lang w:val="es-MX"/>
                    </w:rPr>
                    <w:t xml:space="preserve"> a evaluar los </w:t>
                  </w:r>
                  <w:r w:rsidR="00336A56" w:rsidRPr="00336A56">
                    <w:rPr>
                      <w:color w:val="000000" w:themeColor="text1"/>
                      <w:lang w:val="es-MX"/>
                    </w:rPr>
                    <w:t>daños</w:t>
                  </w:r>
                  <w:r w:rsidRPr="00336A56">
                    <w:rPr>
                      <w:color w:val="000000" w:themeColor="text1"/>
                      <w:lang w:val="es-MX"/>
                    </w:rPr>
                    <w:t xml:space="preserve"> en la estructura </w:t>
                  </w:r>
                  <w:r w:rsidR="00336A56" w:rsidRPr="00336A56">
                    <w:rPr>
                      <w:color w:val="000000" w:themeColor="text1"/>
                      <w:lang w:val="es-MX"/>
                    </w:rPr>
                    <w:t>física</w:t>
                  </w:r>
                  <w:r w:rsidRPr="00336A56">
                    <w:rPr>
                      <w:color w:val="000000" w:themeColor="text1"/>
                      <w:lang w:val="es-MX"/>
                    </w:rPr>
                    <w:t xml:space="preserve"> de los elementos de </w:t>
                  </w:r>
                  <w:r w:rsidR="00336A56" w:rsidRPr="00336A56">
                    <w:rPr>
                      <w:color w:val="000000" w:themeColor="text1"/>
                      <w:lang w:val="es-MX"/>
                    </w:rPr>
                    <w:t>captación</w:t>
                  </w:r>
                  <w:r w:rsidRPr="00336A56">
                    <w:rPr>
                      <w:color w:val="000000" w:themeColor="text1"/>
                      <w:lang w:val="es-MX"/>
                    </w:rPr>
                    <w:t xml:space="preserve">, </w:t>
                  </w:r>
                  <w:r w:rsidR="00336A56" w:rsidRPr="00336A56">
                    <w:rPr>
                      <w:color w:val="000000" w:themeColor="text1"/>
                      <w:lang w:val="es-MX"/>
                    </w:rPr>
                    <w:t>conducción</w:t>
                  </w:r>
                  <w:r w:rsidRPr="00336A56">
                    <w:rPr>
                      <w:color w:val="000000" w:themeColor="text1"/>
                      <w:lang w:val="es-MX"/>
                    </w:rPr>
                    <w:t xml:space="preserve"> de cauces y</w:t>
                  </w:r>
                  <w:r w:rsidR="00336A56" w:rsidRPr="00336A56">
                    <w:rPr>
                      <w:color w:val="000000" w:themeColor="text1"/>
                      <w:lang w:val="es-MX"/>
                    </w:rPr>
                    <w:t xml:space="preserve"> </w:t>
                  </w:r>
                  <w:r w:rsidRPr="00336A56">
                    <w:rPr>
                      <w:color w:val="000000" w:themeColor="text1"/>
                      <w:lang w:val="es-MX"/>
                    </w:rPr>
                    <w:t>almacenamiento,</w:t>
                  </w:r>
                  <w:r w:rsidR="00336A56" w:rsidRPr="00336A56">
                    <w:rPr>
                      <w:color w:val="000000" w:themeColor="text1"/>
                      <w:lang w:val="es-MX"/>
                    </w:rPr>
                    <w:t xml:space="preserve"> </w:t>
                  </w:r>
                  <w:r w:rsidRPr="00336A56">
                    <w:rPr>
                      <w:color w:val="000000" w:themeColor="text1"/>
                      <w:lang w:val="es-MX"/>
                    </w:rPr>
                    <w:t xml:space="preserve">estableciendo equipos de </w:t>
                  </w:r>
                  <w:r w:rsidR="00336A56" w:rsidRPr="00336A56">
                    <w:rPr>
                      <w:color w:val="000000" w:themeColor="text1"/>
                      <w:lang w:val="es-MX"/>
                    </w:rPr>
                    <w:t>reparación</w:t>
                  </w:r>
                  <w:r w:rsidRPr="00336A56">
                    <w:rPr>
                      <w:color w:val="000000" w:themeColor="text1"/>
                      <w:lang w:val="es-MX"/>
                    </w:rPr>
                    <w:t xml:space="preserve"> de estos sistemas.</w:t>
                  </w:r>
                </w:p>
                <w:p w14:paraId="6649F581" w14:textId="77777777" w:rsidR="00595BCF" w:rsidRPr="00336A56" w:rsidRDefault="00595BCF" w:rsidP="00AA3E09">
                  <w:pPr>
                    <w:pStyle w:val="Prrafodelista"/>
                    <w:numPr>
                      <w:ilvl w:val="0"/>
                      <w:numId w:val="29"/>
                    </w:numPr>
                    <w:rPr>
                      <w:color w:val="000000" w:themeColor="text1"/>
                    </w:rPr>
                  </w:pPr>
                  <w:r w:rsidRPr="00336A56">
                    <w:rPr>
                      <w:color w:val="000000" w:themeColor="text1"/>
                      <w:lang w:val="es-MX"/>
                    </w:rPr>
                    <w:t xml:space="preserve">En caso que </w:t>
                  </w:r>
                  <w:r w:rsidR="00336A56" w:rsidRPr="00336A56">
                    <w:rPr>
                      <w:color w:val="000000" w:themeColor="text1"/>
                      <w:lang w:val="es-MX"/>
                    </w:rPr>
                    <w:t>existan</w:t>
                  </w:r>
                  <w:r w:rsidRPr="00336A56">
                    <w:rPr>
                      <w:color w:val="000000" w:themeColor="text1"/>
                      <w:lang w:val="es-MX"/>
                    </w:rPr>
                    <w:t xml:space="preserve"> danos que impidan el normal funcionamiento</w:t>
                  </w:r>
                  <w:r w:rsidR="00336A56" w:rsidRPr="00336A56">
                    <w:rPr>
                      <w:color w:val="000000" w:themeColor="text1"/>
                      <w:lang w:val="es-MX"/>
                    </w:rPr>
                    <w:t xml:space="preserve"> </w:t>
                  </w:r>
                  <w:r w:rsidRPr="00336A56">
                    <w:rPr>
                      <w:color w:val="000000" w:themeColor="text1"/>
                      <w:lang w:val="es-MX"/>
                    </w:rPr>
                    <w:t xml:space="preserve">de las instalaciones, se informara de esta </w:t>
                  </w:r>
                  <w:r w:rsidR="00336A56" w:rsidRPr="00336A56">
                    <w:rPr>
                      <w:color w:val="000000" w:themeColor="text1"/>
                      <w:lang w:val="es-MX"/>
                    </w:rPr>
                    <w:t>situación</w:t>
                  </w:r>
                  <w:r w:rsidRPr="00336A56">
                    <w:rPr>
                      <w:color w:val="000000" w:themeColor="text1"/>
                      <w:lang w:val="es-MX"/>
                    </w:rPr>
                    <w:t xml:space="preserve"> a las autoridades</w:t>
                  </w:r>
                  <w:r w:rsidR="00336A56" w:rsidRPr="00336A56">
                    <w:rPr>
                      <w:color w:val="000000" w:themeColor="text1"/>
                      <w:lang w:val="es-MX"/>
                    </w:rPr>
                    <w:t xml:space="preserve"> </w:t>
                  </w:r>
                  <w:r w:rsidRPr="00336A56">
                    <w:rPr>
                      <w:color w:val="000000" w:themeColor="text1"/>
                      <w:lang w:val="es-MX"/>
                    </w:rPr>
                    <w:t>competentes.</w:t>
                  </w:r>
                </w:p>
              </w:tc>
            </w:tr>
            <w:tr w:rsidR="00336A56" w:rsidRPr="00595BCF" w14:paraId="0DF8AAAB" w14:textId="77777777" w:rsidTr="008A4B87">
              <w:tc>
                <w:tcPr>
                  <w:tcW w:w="2830" w:type="dxa"/>
                </w:tcPr>
                <w:p w14:paraId="767E65EF" w14:textId="77777777" w:rsidR="00336A56" w:rsidRPr="00595BCF" w:rsidRDefault="00336A56" w:rsidP="00A17EAC">
                  <w:pPr>
                    <w:rPr>
                      <w:color w:val="000000" w:themeColor="text1"/>
                    </w:rPr>
                  </w:pPr>
                  <w:r w:rsidRPr="00336A56">
                    <w:rPr>
                      <w:color w:val="000000" w:themeColor="text1"/>
                      <w:lang w:val="es-MX"/>
                    </w:rPr>
                    <w:t>Oportunidad y vías de comunicación</w:t>
                  </w:r>
                  <w:r>
                    <w:rPr>
                      <w:color w:val="000000" w:themeColor="text1"/>
                      <w:lang w:val="es-MX"/>
                    </w:rPr>
                    <w:t xml:space="preserve"> </w:t>
                  </w:r>
                  <w:r w:rsidRPr="00336A56">
                    <w:rPr>
                      <w:color w:val="000000" w:themeColor="text1"/>
                      <w:lang w:val="es-MX"/>
                    </w:rPr>
                    <w:t>a la SMA de la activación del Plan</w:t>
                  </w:r>
                </w:p>
              </w:tc>
              <w:tc>
                <w:tcPr>
                  <w:tcW w:w="10730" w:type="dxa"/>
                </w:tcPr>
                <w:p w14:paraId="6A1969BF" w14:textId="77777777" w:rsidR="00336A56" w:rsidRPr="00336A56" w:rsidRDefault="00336A56" w:rsidP="00336A56">
                  <w:pPr>
                    <w:jc w:val="both"/>
                    <w:rPr>
                      <w:color w:val="000000" w:themeColor="text1"/>
                      <w:lang w:val="es-MX"/>
                    </w:rPr>
                  </w:pPr>
                  <w:r w:rsidRPr="00336A56">
                    <w:rPr>
                      <w:color w:val="000000" w:themeColor="text1"/>
                      <w:lang w:val="es-MX"/>
                    </w:rPr>
                    <w:t>Se debe indicar que el riesgo de remoción en masa fue categorizado</w:t>
                  </w:r>
                  <w:r>
                    <w:rPr>
                      <w:color w:val="000000" w:themeColor="text1"/>
                      <w:lang w:val="es-MX"/>
                    </w:rPr>
                    <w:t xml:space="preserve"> </w:t>
                  </w:r>
                  <w:r w:rsidRPr="00336A56">
                    <w:rPr>
                      <w:color w:val="000000" w:themeColor="text1"/>
                      <w:lang w:val="es-MX"/>
                    </w:rPr>
                    <w:t>en la Tabla 4-13 de la Adenda Complementaria, concluyendo que el</w:t>
                  </w:r>
                  <w:r w:rsidR="002F7F3C">
                    <w:rPr>
                      <w:color w:val="000000" w:themeColor="text1"/>
                      <w:lang w:val="es-MX"/>
                    </w:rPr>
                    <w:t xml:space="preserve"> </w:t>
                  </w:r>
                  <w:r w:rsidRPr="00336A56">
                    <w:rPr>
                      <w:color w:val="000000" w:themeColor="text1"/>
                      <w:lang w:val="es-MX"/>
                    </w:rPr>
                    <w:t>Proyecto presenta riesgo bajo a moderado de ocurrencia del presente</w:t>
                  </w:r>
                  <w:r>
                    <w:rPr>
                      <w:color w:val="000000" w:themeColor="text1"/>
                      <w:lang w:val="es-MX"/>
                    </w:rPr>
                    <w:t xml:space="preserve"> </w:t>
                  </w:r>
                  <w:r w:rsidRPr="00336A56">
                    <w:rPr>
                      <w:color w:val="000000" w:themeColor="text1"/>
                      <w:lang w:val="es-MX"/>
                    </w:rPr>
                    <w:t>fenómeno natural.</w:t>
                  </w:r>
                </w:p>
                <w:p w14:paraId="6BFAC230" w14:textId="77777777" w:rsidR="00336A56" w:rsidRPr="00595BCF" w:rsidRDefault="00336A56" w:rsidP="00336A56">
                  <w:pPr>
                    <w:jc w:val="both"/>
                    <w:rPr>
                      <w:color w:val="000000" w:themeColor="text1"/>
                      <w:lang w:val="es-MX"/>
                    </w:rPr>
                  </w:pPr>
                  <w:r w:rsidRPr="00336A56">
                    <w:rPr>
                      <w:color w:val="000000" w:themeColor="text1"/>
                      <w:lang w:val="es-MX"/>
                    </w:rPr>
                    <w:t>En el eventual caso de que existan movimientos en masa que generen</w:t>
                  </w:r>
                  <w:r>
                    <w:rPr>
                      <w:color w:val="000000" w:themeColor="text1"/>
                      <w:lang w:val="es-MX"/>
                    </w:rPr>
                    <w:t xml:space="preserve"> </w:t>
                  </w:r>
                  <w:r w:rsidRPr="00336A56">
                    <w:rPr>
                      <w:color w:val="000000" w:themeColor="text1"/>
                      <w:lang w:val="es-MX"/>
                    </w:rPr>
                    <w:t>daños al medio ambiente o a la población aledaña, se procederá a dar</w:t>
                  </w:r>
                  <w:r>
                    <w:rPr>
                      <w:color w:val="000000" w:themeColor="text1"/>
                      <w:lang w:val="es-MX"/>
                    </w:rPr>
                    <w:t xml:space="preserve"> </w:t>
                  </w:r>
                  <w:r w:rsidRPr="00336A56">
                    <w:rPr>
                      <w:color w:val="000000" w:themeColor="text1"/>
                      <w:lang w:val="es-MX"/>
                    </w:rPr>
                    <w:t>aviso a la SMA por parte del Jefe de Emergencias mediante oficio u</w:t>
                  </w:r>
                  <w:r>
                    <w:rPr>
                      <w:color w:val="000000" w:themeColor="text1"/>
                      <w:lang w:val="es-MX"/>
                    </w:rPr>
                    <w:t xml:space="preserve"> </w:t>
                  </w:r>
                  <w:r w:rsidRPr="00336A56">
                    <w:rPr>
                      <w:color w:val="000000" w:themeColor="text1"/>
                      <w:lang w:val="es-MX"/>
                    </w:rPr>
                    <w:t>otro medio que la Autoridad estime conveniente.</w:t>
                  </w:r>
                </w:p>
              </w:tc>
            </w:tr>
            <w:tr w:rsidR="004601B9" w:rsidRPr="00595BCF" w14:paraId="6C551C32" w14:textId="77777777" w:rsidTr="008A4B87">
              <w:tc>
                <w:tcPr>
                  <w:tcW w:w="2830" w:type="dxa"/>
                </w:tcPr>
                <w:p w14:paraId="17B82615" w14:textId="77777777" w:rsidR="004601B9" w:rsidRPr="004601B9" w:rsidRDefault="004601B9" w:rsidP="00A17EAC">
                  <w:pPr>
                    <w:rPr>
                      <w:color w:val="000000" w:themeColor="text1"/>
                    </w:rPr>
                  </w:pPr>
                  <w:r w:rsidRPr="004601B9">
                    <w:rPr>
                      <w:color w:val="000000" w:themeColor="text1"/>
                      <w:lang w:val="es-MX"/>
                    </w:rPr>
                    <w:lastRenderedPageBreak/>
                    <w:t>Referencia a documentos del</w:t>
                  </w:r>
                  <w:r>
                    <w:rPr>
                      <w:color w:val="000000" w:themeColor="text1"/>
                      <w:lang w:val="es-MX"/>
                    </w:rPr>
                    <w:t xml:space="preserve"> </w:t>
                  </w:r>
                  <w:r w:rsidRPr="004601B9">
                    <w:rPr>
                      <w:color w:val="000000" w:themeColor="text1"/>
                      <w:lang w:val="es-MX"/>
                    </w:rPr>
                    <w:t>expediente de evaluación que</w:t>
                  </w:r>
                  <w:r>
                    <w:rPr>
                      <w:color w:val="000000" w:themeColor="text1"/>
                      <w:lang w:val="es-MX"/>
                    </w:rPr>
                    <w:t xml:space="preserve"> </w:t>
                  </w:r>
                  <w:r w:rsidRPr="004601B9">
                    <w:rPr>
                      <w:color w:val="000000" w:themeColor="text1"/>
                      <w:lang w:val="es-MX"/>
                    </w:rPr>
                    <w:t>contenga la descripción detallada</w:t>
                  </w:r>
                  <w:r>
                    <w:rPr>
                      <w:color w:val="000000" w:themeColor="text1"/>
                      <w:lang w:val="es-MX"/>
                    </w:rPr>
                    <w:t xml:space="preserve"> </w:t>
                  </w:r>
                </w:p>
              </w:tc>
              <w:tc>
                <w:tcPr>
                  <w:tcW w:w="10730" w:type="dxa"/>
                </w:tcPr>
                <w:p w14:paraId="0E99C3CE" w14:textId="77777777" w:rsidR="004601B9" w:rsidRPr="004601B9" w:rsidRDefault="004601B9" w:rsidP="004601B9">
                  <w:pPr>
                    <w:jc w:val="both"/>
                    <w:rPr>
                      <w:color w:val="000000" w:themeColor="text1"/>
                      <w:lang w:val="es-MX"/>
                    </w:rPr>
                  </w:pPr>
                  <w:r w:rsidRPr="004601B9">
                    <w:rPr>
                      <w:color w:val="000000" w:themeColor="text1"/>
                      <w:lang w:val="es-MX"/>
                    </w:rPr>
                    <w:t>Anexo N°17 Plan de Prevención de Contingencias y Emergencias</w:t>
                  </w:r>
                  <w:r>
                    <w:rPr>
                      <w:color w:val="000000" w:themeColor="text1"/>
                      <w:lang w:val="es-MX"/>
                    </w:rPr>
                    <w:t xml:space="preserve"> </w:t>
                  </w:r>
                  <w:r w:rsidRPr="004601B9">
                    <w:rPr>
                      <w:color w:val="000000" w:themeColor="text1"/>
                      <w:lang w:val="es-MX"/>
                    </w:rPr>
                    <w:t>Segunda Adenda Complementaria.</w:t>
                  </w:r>
                </w:p>
                <w:p w14:paraId="3BF976F3" w14:textId="77777777" w:rsidR="004601B9" w:rsidRPr="00336A56" w:rsidRDefault="004601B9" w:rsidP="004601B9">
                  <w:pPr>
                    <w:jc w:val="both"/>
                    <w:rPr>
                      <w:color w:val="000000" w:themeColor="text1"/>
                      <w:lang w:val="es-MX"/>
                    </w:rPr>
                  </w:pPr>
                  <w:r w:rsidRPr="004601B9">
                    <w:rPr>
                      <w:color w:val="000000" w:themeColor="text1"/>
                      <w:lang w:val="es-MX"/>
                    </w:rPr>
                    <w:t>Tabla 4-13, Observación 4.13, Adenda Complementaria</w:t>
                  </w:r>
                  <w:r>
                    <w:rPr>
                      <w:color w:val="000000" w:themeColor="text1"/>
                      <w:lang w:val="es-MX"/>
                    </w:rPr>
                    <w:t>.</w:t>
                  </w:r>
                </w:p>
              </w:tc>
            </w:tr>
          </w:tbl>
          <w:p w14:paraId="182794CA" w14:textId="77777777" w:rsidR="0080312D" w:rsidRDefault="0080312D" w:rsidP="00805886">
            <w:pPr>
              <w:jc w:val="both"/>
              <w:rPr>
                <w:b/>
                <w:color w:val="000000" w:themeColor="text1"/>
              </w:rPr>
            </w:pPr>
          </w:p>
          <w:p w14:paraId="4183CF24" w14:textId="77777777" w:rsidR="004601B9" w:rsidRDefault="004601B9" w:rsidP="00805886">
            <w:pPr>
              <w:jc w:val="both"/>
              <w:rPr>
                <w:b/>
                <w:color w:val="000000" w:themeColor="text1"/>
              </w:rPr>
            </w:pPr>
            <w:r w:rsidRPr="004601B9">
              <w:rPr>
                <w:b/>
                <w:color w:val="000000" w:themeColor="text1"/>
              </w:rPr>
              <w:t>Tabla 13.3. Erosión de laderas y formación de cárcavas.</w:t>
            </w:r>
          </w:p>
          <w:tbl>
            <w:tblPr>
              <w:tblStyle w:val="Tablaconcuadrcula"/>
              <w:tblW w:w="0" w:type="auto"/>
              <w:tblLook w:val="04A0" w:firstRow="1" w:lastRow="0" w:firstColumn="1" w:lastColumn="0" w:noHBand="0" w:noVBand="1"/>
            </w:tblPr>
            <w:tblGrid>
              <w:gridCol w:w="2835"/>
              <w:gridCol w:w="10730"/>
            </w:tblGrid>
            <w:tr w:rsidR="00A17EAC" w:rsidRPr="00853ECF" w14:paraId="275C3D73" w14:textId="77777777" w:rsidTr="00B65936">
              <w:tc>
                <w:tcPr>
                  <w:tcW w:w="2835" w:type="dxa"/>
                </w:tcPr>
                <w:p w14:paraId="78AE7609" w14:textId="77777777" w:rsidR="00A17EAC" w:rsidRPr="00853ECF" w:rsidRDefault="00A17EAC" w:rsidP="008A4B87">
                  <w:pPr>
                    <w:rPr>
                      <w:color w:val="000000" w:themeColor="text1"/>
                    </w:rPr>
                  </w:pPr>
                  <w:r w:rsidRPr="00853ECF">
                    <w:rPr>
                      <w:color w:val="000000" w:themeColor="text1"/>
                      <w:lang w:val="es-MX"/>
                    </w:rPr>
                    <w:t>Riesgo o contingencia</w:t>
                  </w:r>
                </w:p>
              </w:tc>
              <w:tc>
                <w:tcPr>
                  <w:tcW w:w="10730" w:type="dxa"/>
                </w:tcPr>
                <w:p w14:paraId="57F32EEE" w14:textId="77777777" w:rsidR="00A17EAC" w:rsidRPr="00853ECF" w:rsidRDefault="00A17EAC" w:rsidP="006E691E">
                  <w:pPr>
                    <w:jc w:val="both"/>
                    <w:rPr>
                      <w:color w:val="000000" w:themeColor="text1"/>
                    </w:rPr>
                  </w:pPr>
                  <w:r w:rsidRPr="00A17EAC">
                    <w:rPr>
                      <w:color w:val="000000" w:themeColor="text1"/>
                      <w:lang w:val="es-MX"/>
                    </w:rPr>
                    <w:t>Erosión de ladera y formación de cárcavas</w:t>
                  </w:r>
                </w:p>
              </w:tc>
            </w:tr>
            <w:tr w:rsidR="00A17EAC" w:rsidRPr="00853ECF" w14:paraId="5C82AF9E" w14:textId="77777777" w:rsidTr="00B65936">
              <w:tc>
                <w:tcPr>
                  <w:tcW w:w="2835" w:type="dxa"/>
                </w:tcPr>
                <w:p w14:paraId="18AE2837" w14:textId="77777777" w:rsidR="00A17EAC" w:rsidRPr="00853ECF" w:rsidRDefault="00A17EAC" w:rsidP="008A4B87">
                  <w:pPr>
                    <w:rPr>
                      <w:color w:val="000000" w:themeColor="text1"/>
                    </w:rPr>
                  </w:pPr>
                  <w:r w:rsidRPr="00853ECF">
                    <w:rPr>
                      <w:color w:val="000000" w:themeColor="text1"/>
                    </w:rPr>
                    <w:t>Fase del proyecto a la que aplica</w:t>
                  </w:r>
                </w:p>
              </w:tc>
              <w:tc>
                <w:tcPr>
                  <w:tcW w:w="10730" w:type="dxa"/>
                </w:tcPr>
                <w:p w14:paraId="6C498BBD" w14:textId="77777777" w:rsidR="00A17EAC" w:rsidRPr="00853ECF" w:rsidRDefault="00A17EAC" w:rsidP="006E691E">
                  <w:pPr>
                    <w:jc w:val="both"/>
                    <w:rPr>
                      <w:color w:val="000000" w:themeColor="text1"/>
                    </w:rPr>
                  </w:pPr>
                  <w:r w:rsidRPr="00853ECF">
                    <w:rPr>
                      <w:color w:val="000000" w:themeColor="text1"/>
                    </w:rPr>
                    <w:t>Fase de Construcción, Operación y Cierre</w:t>
                  </w:r>
                </w:p>
              </w:tc>
            </w:tr>
            <w:tr w:rsidR="00A17EAC" w:rsidRPr="00853ECF" w14:paraId="2728A409" w14:textId="77777777" w:rsidTr="00B65936">
              <w:tc>
                <w:tcPr>
                  <w:tcW w:w="2835" w:type="dxa"/>
                </w:tcPr>
                <w:p w14:paraId="1C983836" w14:textId="77777777" w:rsidR="00A17EAC" w:rsidRPr="00853ECF" w:rsidRDefault="00A17EAC" w:rsidP="008A4B87">
                  <w:pPr>
                    <w:rPr>
                      <w:color w:val="000000" w:themeColor="text1"/>
                    </w:rPr>
                  </w:pPr>
                  <w:r w:rsidRPr="00853ECF">
                    <w:rPr>
                      <w:color w:val="000000" w:themeColor="text1"/>
                      <w:lang w:val="es-MX"/>
                    </w:rPr>
                    <w:t>Parte, obra o acción asociada</w:t>
                  </w:r>
                </w:p>
              </w:tc>
              <w:tc>
                <w:tcPr>
                  <w:tcW w:w="10730" w:type="dxa"/>
                </w:tcPr>
                <w:p w14:paraId="16B1341B" w14:textId="77777777" w:rsidR="00A17EAC" w:rsidRPr="00853ECF" w:rsidRDefault="00A17EAC" w:rsidP="006E691E">
                  <w:pPr>
                    <w:jc w:val="both"/>
                    <w:rPr>
                      <w:color w:val="000000" w:themeColor="text1"/>
                    </w:rPr>
                  </w:pPr>
                  <w:r w:rsidRPr="00A17EAC">
                    <w:rPr>
                      <w:color w:val="000000" w:themeColor="text1"/>
                      <w:lang w:val="es-MX"/>
                    </w:rPr>
                    <w:t>Estructuras de transmisión eléctrica (torres) y caminos secundarios</w:t>
                  </w:r>
                </w:p>
              </w:tc>
            </w:tr>
            <w:tr w:rsidR="00A17EAC" w:rsidRPr="00853ECF" w14:paraId="4E8158BA" w14:textId="77777777" w:rsidTr="00B65936">
              <w:tc>
                <w:tcPr>
                  <w:tcW w:w="2835" w:type="dxa"/>
                </w:tcPr>
                <w:p w14:paraId="5D29B7E6" w14:textId="77777777" w:rsidR="00A17EAC" w:rsidRPr="00853ECF" w:rsidRDefault="00A17EAC" w:rsidP="004E2F59">
                  <w:pPr>
                    <w:rPr>
                      <w:color w:val="000000" w:themeColor="text1"/>
                    </w:rPr>
                  </w:pPr>
                  <w:r w:rsidRPr="00853ECF">
                    <w:rPr>
                      <w:color w:val="000000" w:themeColor="text1"/>
                    </w:rPr>
                    <w:t>Acciones o medidas a implementar</w:t>
                  </w:r>
                  <w:r w:rsidR="004E2F59">
                    <w:rPr>
                      <w:color w:val="000000" w:themeColor="text1"/>
                    </w:rPr>
                    <w:t xml:space="preserve"> </w:t>
                  </w:r>
                  <w:r w:rsidRPr="00853ECF">
                    <w:rPr>
                      <w:color w:val="000000" w:themeColor="text1"/>
                    </w:rPr>
                    <w:t>para prevenir la contingencia</w:t>
                  </w:r>
                </w:p>
              </w:tc>
              <w:tc>
                <w:tcPr>
                  <w:tcW w:w="10730" w:type="dxa"/>
                </w:tcPr>
                <w:p w14:paraId="2480C919" w14:textId="77777777" w:rsidR="00A17EAC" w:rsidRPr="00133525" w:rsidRDefault="00A17EAC" w:rsidP="00AA3E09">
                  <w:pPr>
                    <w:pStyle w:val="Prrafodelista"/>
                    <w:numPr>
                      <w:ilvl w:val="0"/>
                      <w:numId w:val="30"/>
                    </w:numPr>
                    <w:rPr>
                      <w:iCs/>
                      <w:color w:val="000000" w:themeColor="text1"/>
                      <w:lang w:val="es-MX"/>
                    </w:rPr>
                  </w:pPr>
                  <w:r w:rsidRPr="00133525">
                    <w:rPr>
                      <w:iCs/>
                      <w:color w:val="000000" w:themeColor="text1"/>
                      <w:lang w:val="es-MX"/>
                    </w:rPr>
                    <w:t xml:space="preserve">En cada una de las fases del proyecto Se </w:t>
                  </w:r>
                  <w:r w:rsidR="00133525" w:rsidRPr="00133525">
                    <w:rPr>
                      <w:iCs/>
                      <w:color w:val="000000" w:themeColor="text1"/>
                      <w:lang w:val="es-MX"/>
                    </w:rPr>
                    <w:t>dispondrá</w:t>
                  </w:r>
                  <w:r w:rsidRPr="00133525">
                    <w:rPr>
                      <w:iCs/>
                      <w:color w:val="000000" w:themeColor="text1"/>
                      <w:lang w:val="es-MX"/>
                    </w:rPr>
                    <w:t xml:space="preserve"> de planes de</w:t>
                  </w:r>
                  <w:r w:rsidR="00133525" w:rsidRPr="00133525">
                    <w:rPr>
                      <w:iCs/>
                      <w:color w:val="000000" w:themeColor="text1"/>
                      <w:lang w:val="es-MX"/>
                    </w:rPr>
                    <w:t xml:space="preserve"> evacuación</w:t>
                  </w:r>
                  <w:r w:rsidRPr="00133525">
                    <w:rPr>
                      <w:iCs/>
                      <w:color w:val="000000" w:themeColor="text1"/>
                      <w:lang w:val="es-MX"/>
                    </w:rPr>
                    <w:t xml:space="preserve"> del personal para estos eventos.</w:t>
                  </w:r>
                </w:p>
                <w:p w14:paraId="7BAF960D" w14:textId="77777777" w:rsidR="00A17EAC" w:rsidRPr="00133525" w:rsidRDefault="00133525" w:rsidP="00AA3E09">
                  <w:pPr>
                    <w:pStyle w:val="Prrafodelista"/>
                    <w:numPr>
                      <w:ilvl w:val="0"/>
                      <w:numId w:val="30"/>
                    </w:numPr>
                    <w:rPr>
                      <w:iCs/>
                      <w:color w:val="000000" w:themeColor="text1"/>
                      <w:lang w:val="es-MX"/>
                    </w:rPr>
                  </w:pPr>
                  <w:r w:rsidRPr="00133525">
                    <w:rPr>
                      <w:iCs/>
                      <w:color w:val="000000" w:themeColor="text1"/>
                      <w:lang w:val="es-MX"/>
                    </w:rPr>
                    <w:t>También</w:t>
                  </w:r>
                  <w:r w:rsidR="00A17EAC" w:rsidRPr="00133525">
                    <w:rPr>
                      <w:iCs/>
                      <w:color w:val="000000" w:themeColor="text1"/>
                      <w:lang w:val="es-MX"/>
                    </w:rPr>
                    <w:t xml:space="preserve"> se </w:t>
                  </w:r>
                  <w:r w:rsidRPr="00133525">
                    <w:rPr>
                      <w:iCs/>
                      <w:color w:val="000000" w:themeColor="text1"/>
                      <w:lang w:val="es-MX"/>
                    </w:rPr>
                    <w:t>incluirá</w:t>
                  </w:r>
                  <w:r w:rsidR="00A17EAC" w:rsidRPr="00133525">
                    <w:rPr>
                      <w:iCs/>
                      <w:color w:val="000000" w:themeColor="text1"/>
                      <w:lang w:val="es-MX"/>
                    </w:rPr>
                    <w:t xml:space="preserve"> una </w:t>
                  </w:r>
                  <w:r w:rsidRPr="00133525">
                    <w:rPr>
                      <w:iCs/>
                      <w:color w:val="000000" w:themeColor="text1"/>
                      <w:lang w:val="es-MX"/>
                    </w:rPr>
                    <w:t>identificación</w:t>
                  </w:r>
                  <w:r w:rsidR="00A17EAC" w:rsidRPr="00133525">
                    <w:rPr>
                      <w:iCs/>
                      <w:color w:val="000000" w:themeColor="text1"/>
                      <w:lang w:val="es-MX"/>
                    </w:rPr>
                    <w:t xml:space="preserve"> de los sectores mayormente</w:t>
                  </w:r>
                  <w:r w:rsidRPr="00133525">
                    <w:rPr>
                      <w:iCs/>
                      <w:color w:val="000000" w:themeColor="text1"/>
                      <w:lang w:val="es-MX"/>
                    </w:rPr>
                    <w:t xml:space="preserve"> </w:t>
                  </w:r>
                  <w:r w:rsidR="00A17EAC" w:rsidRPr="00133525">
                    <w:rPr>
                      <w:iCs/>
                      <w:color w:val="000000" w:themeColor="text1"/>
                      <w:lang w:val="es-MX"/>
                    </w:rPr>
                    <w:t xml:space="preserve">susceptibles de ser afectados, lo que </w:t>
                  </w:r>
                  <w:r w:rsidRPr="00133525">
                    <w:rPr>
                      <w:iCs/>
                      <w:color w:val="000000" w:themeColor="text1"/>
                      <w:lang w:val="es-MX"/>
                    </w:rPr>
                    <w:t>será</w:t>
                  </w:r>
                  <w:r w:rsidR="00A17EAC" w:rsidRPr="00133525">
                    <w:rPr>
                      <w:iCs/>
                      <w:color w:val="000000" w:themeColor="text1"/>
                      <w:lang w:val="es-MX"/>
                    </w:rPr>
                    <w:t xml:space="preserve"> difundido al personal</w:t>
                  </w:r>
                  <w:r w:rsidRPr="00133525">
                    <w:rPr>
                      <w:iCs/>
                      <w:color w:val="000000" w:themeColor="text1"/>
                      <w:lang w:val="es-MX"/>
                    </w:rPr>
                    <w:t xml:space="preserve"> </w:t>
                  </w:r>
                  <w:r w:rsidR="00A17EAC" w:rsidRPr="00133525">
                    <w:rPr>
                      <w:iCs/>
                      <w:color w:val="000000" w:themeColor="text1"/>
                      <w:lang w:val="es-MX"/>
                    </w:rPr>
                    <w:t>de la</w:t>
                  </w:r>
                  <w:r w:rsidRPr="00133525">
                    <w:rPr>
                      <w:iCs/>
                      <w:color w:val="000000" w:themeColor="text1"/>
                      <w:lang w:val="es-MX"/>
                    </w:rPr>
                    <w:t xml:space="preserve"> </w:t>
                  </w:r>
                  <w:r w:rsidR="00A17EAC" w:rsidRPr="00133525">
                    <w:rPr>
                      <w:iCs/>
                      <w:color w:val="000000" w:themeColor="text1"/>
                      <w:lang w:val="es-MX"/>
                    </w:rPr>
                    <w:t>obra.</w:t>
                  </w:r>
                </w:p>
                <w:p w14:paraId="1A1C65FD" w14:textId="77777777" w:rsidR="00A17EAC" w:rsidRPr="00133525" w:rsidRDefault="004E2F59" w:rsidP="00AA3E09">
                  <w:pPr>
                    <w:pStyle w:val="Prrafodelista"/>
                    <w:numPr>
                      <w:ilvl w:val="0"/>
                      <w:numId w:val="30"/>
                    </w:numPr>
                    <w:rPr>
                      <w:color w:val="000000" w:themeColor="text1"/>
                    </w:rPr>
                  </w:pPr>
                  <w:r>
                    <w:rPr>
                      <w:iCs/>
                      <w:color w:val="000000" w:themeColor="text1"/>
                      <w:lang w:val="es-MX"/>
                    </w:rPr>
                    <w:t>Se capacitará</w:t>
                  </w:r>
                  <w:r w:rsidR="00A17EAC" w:rsidRPr="00133525">
                    <w:rPr>
                      <w:iCs/>
                      <w:color w:val="000000" w:themeColor="text1"/>
                      <w:lang w:val="es-MX"/>
                    </w:rPr>
                    <w:t xml:space="preserve"> al personal, adoptando acciones </w:t>
                  </w:r>
                  <w:r w:rsidR="00133525" w:rsidRPr="00133525">
                    <w:rPr>
                      <w:iCs/>
                      <w:color w:val="000000" w:themeColor="text1"/>
                      <w:lang w:val="es-MX"/>
                    </w:rPr>
                    <w:t>físicas</w:t>
                  </w:r>
                  <w:r w:rsidR="00A17EAC" w:rsidRPr="00133525">
                    <w:rPr>
                      <w:iCs/>
                      <w:color w:val="000000" w:themeColor="text1"/>
                      <w:lang w:val="es-MX"/>
                    </w:rPr>
                    <w:t>, emocionales</w:t>
                  </w:r>
                  <w:r w:rsidR="00133525" w:rsidRPr="00133525">
                    <w:rPr>
                      <w:iCs/>
                      <w:color w:val="000000" w:themeColor="text1"/>
                      <w:lang w:val="es-MX"/>
                    </w:rPr>
                    <w:t xml:space="preserve"> </w:t>
                  </w:r>
                  <w:r w:rsidR="00A17EAC" w:rsidRPr="00133525">
                    <w:rPr>
                      <w:iCs/>
                      <w:color w:val="000000" w:themeColor="text1"/>
                      <w:lang w:val="es-MX"/>
                    </w:rPr>
                    <w:t xml:space="preserve">y </w:t>
                  </w:r>
                  <w:r w:rsidR="00133525" w:rsidRPr="00133525">
                    <w:rPr>
                      <w:iCs/>
                      <w:color w:val="000000" w:themeColor="text1"/>
                      <w:lang w:val="es-MX"/>
                    </w:rPr>
                    <w:t>técnicas</w:t>
                  </w:r>
                  <w:r w:rsidR="00A17EAC" w:rsidRPr="00133525">
                    <w:rPr>
                      <w:iCs/>
                      <w:color w:val="000000" w:themeColor="text1"/>
                      <w:lang w:val="es-MX"/>
                    </w:rPr>
                    <w:t xml:space="preserve"> que permitan proteger la integridad de todas las personas</w:t>
                  </w:r>
                  <w:r w:rsidR="00133525" w:rsidRPr="00133525">
                    <w:rPr>
                      <w:iCs/>
                      <w:color w:val="000000" w:themeColor="text1"/>
                      <w:lang w:val="es-MX"/>
                    </w:rPr>
                    <w:t xml:space="preserve"> </w:t>
                  </w:r>
                  <w:r w:rsidR="00A17EAC" w:rsidRPr="00133525">
                    <w:rPr>
                      <w:iCs/>
                      <w:color w:val="000000" w:themeColor="text1"/>
                      <w:lang w:val="es-MX"/>
                    </w:rPr>
                    <w:t xml:space="preserve">expuestas a los eventos o inclemencias del clima, como </w:t>
                  </w:r>
                  <w:r w:rsidR="00133525" w:rsidRPr="00133525">
                    <w:rPr>
                      <w:iCs/>
                      <w:color w:val="000000" w:themeColor="text1"/>
                      <w:lang w:val="es-MX"/>
                    </w:rPr>
                    <w:t>también</w:t>
                  </w:r>
                  <w:r w:rsidR="00A17EAC" w:rsidRPr="00133525">
                    <w:rPr>
                      <w:iCs/>
                      <w:color w:val="000000" w:themeColor="text1"/>
                      <w:lang w:val="es-MX"/>
                    </w:rPr>
                    <w:t xml:space="preserve"> a las</w:t>
                  </w:r>
                  <w:r w:rsidR="00133525" w:rsidRPr="00133525">
                    <w:rPr>
                      <w:iCs/>
                      <w:color w:val="000000" w:themeColor="text1"/>
                      <w:lang w:val="es-MX"/>
                    </w:rPr>
                    <w:t xml:space="preserve"> </w:t>
                  </w:r>
                  <w:r w:rsidR="00A17EAC" w:rsidRPr="00133525">
                    <w:rPr>
                      <w:iCs/>
                      <w:color w:val="000000" w:themeColor="text1"/>
                      <w:lang w:val="es-MX"/>
                    </w:rPr>
                    <w:t>instalaciones, para que puedan seguir realizando sus operaciones sin</w:t>
                  </w:r>
                  <w:r w:rsidR="00133525" w:rsidRPr="00133525">
                    <w:rPr>
                      <w:iCs/>
                      <w:color w:val="000000" w:themeColor="text1"/>
                      <w:lang w:val="es-MX"/>
                    </w:rPr>
                    <w:t xml:space="preserve"> </w:t>
                  </w:r>
                  <w:r w:rsidR="00A17EAC" w:rsidRPr="00133525">
                    <w:rPr>
                      <w:iCs/>
                      <w:color w:val="000000" w:themeColor="text1"/>
                      <w:lang w:val="es-MX"/>
                    </w:rPr>
                    <w:t>problemas.</w:t>
                  </w:r>
                </w:p>
              </w:tc>
            </w:tr>
            <w:tr w:rsidR="00A17EAC" w:rsidRPr="00853ECF" w14:paraId="17033B72" w14:textId="77777777" w:rsidTr="00B65936">
              <w:tc>
                <w:tcPr>
                  <w:tcW w:w="2835" w:type="dxa"/>
                </w:tcPr>
                <w:p w14:paraId="5335ABCA" w14:textId="77777777" w:rsidR="00A17EAC" w:rsidRPr="00853ECF" w:rsidRDefault="00A17EAC" w:rsidP="008A4B87">
                  <w:pPr>
                    <w:rPr>
                      <w:color w:val="000000" w:themeColor="text1"/>
                    </w:rPr>
                  </w:pPr>
                  <w:r w:rsidRPr="00595BCF">
                    <w:rPr>
                      <w:color w:val="000000" w:themeColor="text1"/>
                      <w:lang w:val="es-MX"/>
                    </w:rPr>
                    <w:t>Forma de control y seguimiento</w:t>
                  </w:r>
                </w:p>
              </w:tc>
              <w:tc>
                <w:tcPr>
                  <w:tcW w:w="10730" w:type="dxa"/>
                </w:tcPr>
                <w:p w14:paraId="4D0C4484" w14:textId="77777777" w:rsidR="00A17EAC" w:rsidRDefault="00133525" w:rsidP="00133525">
                  <w:pPr>
                    <w:jc w:val="both"/>
                    <w:rPr>
                      <w:color w:val="000000" w:themeColor="text1"/>
                      <w:lang w:val="es-MX"/>
                    </w:rPr>
                  </w:pPr>
                  <w:r w:rsidRPr="00133525">
                    <w:rPr>
                      <w:color w:val="000000" w:themeColor="text1"/>
                      <w:lang w:val="es-MX"/>
                    </w:rPr>
                    <w:t>Registro de entrega del plan de evacuación y de la identificación de</w:t>
                  </w:r>
                  <w:r>
                    <w:rPr>
                      <w:color w:val="000000" w:themeColor="text1"/>
                      <w:lang w:val="es-MX"/>
                    </w:rPr>
                    <w:t xml:space="preserve"> </w:t>
                  </w:r>
                  <w:r w:rsidRPr="00133525">
                    <w:rPr>
                      <w:color w:val="000000" w:themeColor="text1"/>
                      <w:lang w:val="es-MX"/>
                    </w:rPr>
                    <w:t>sectores susceptibles al personal.</w:t>
                  </w:r>
                </w:p>
                <w:p w14:paraId="6AAD5783" w14:textId="77777777" w:rsidR="00133525" w:rsidRPr="00853ECF" w:rsidRDefault="00133525" w:rsidP="00133525">
                  <w:pPr>
                    <w:jc w:val="both"/>
                    <w:rPr>
                      <w:color w:val="000000" w:themeColor="text1"/>
                    </w:rPr>
                  </w:pPr>
                  <w:r>
                    <w:rPr>
                      <w:color w:val="000000" w:themeColor="text1"/>
                      <w:lang w:val="es-MX"/>
                    </w:rPr>
                    <w:t>Registro de capacitación.</w:t>
                  </w:r>
                </w:p>
              </w:tc>
            </w:tr>
            <w:tr w:rsidR="00A17EAC" w:rsidRPr="00595BCF" w14:paraId="34AF5FFE" w14:textId="77777777" w:rsidTr="00B65936">
              <w:tc>
                <w:tcPr>
                  <w:tcW w:w="2835" w:type="dxa"/>
                </w:tcPr>
                <w:p w14:paraId="720C4BBE" w14:textId="77777777" w:rsidR="00A17EAC" w:rsidRPr="00853ECF" w:rsidRDefault="00A17EAC" w:rsidP="008A4B87">
                  <w:pPr>
                    <w:rPr>
                      <w:color w:val="000000" w:themeColor="text1"/>
                    </w:rPr>
                  </w:pPr>
                  <w:r w:rsidRPr="00595BCF">
                    <w:rPr>
                      <w:color w:val="000000" w:themeColor="text1"/>
                    </w:rPr>
                    <w:t>Referencia</w:t>
                  </w:r>
                </w:p>
              </w:tc>
              <w:tc>
                <w:tcPr>
                  <w:tcW w:w="10730" w:type="dxa"/>
                </w:tcPr>
                <w:p w14:paraId="5CC2B53A" w14:textId="77777777" w:rsidR="00A17EAC" w:rsidRPr="00853ECF" w:rsidRDefault="00A17EAC" w:rsidP="006E691E">
                  <w:pPr>
                    <w:jc w:val="both"/>
                    <w:rPr>
                      <w:color w:val="000000" w:themeColor="text1"/>
                    </w:rPr>
                  </w:pPr>
                  <w:r w:rsidRPr="00595BCF">
                    <w:rPr>
                      <w:color w:val="000000" w:themeColor="text1"/>
                    </w:rPr>
                    <w:t>Anexo N°17 Plan de Prevención de Contingencias y Emergencias de</w:t>
                  </w:r>
                  <w:r>
                    <w:rPr>
                      <w:color w:val="000000" w:themeColor="text1"/>
                    </w:rPr>
                    <w:t xml:space="preserve"> </w:t>
                  </w:r>
                  <w:r w:rsidRPr="00595BCF">
                    <w:rPr>
                      <w:color w:val="000000" w:themeColor="text1"/>
                    </w:rPr>
                    <w:t>la Segunda Adenda Complementaria</w:t>
                  </w:r>
                </w:p>
              </w:tc>
            </w:tr>
            <w:tr w:rsidR="00A17EAC" w:rsidRPr="00595BCF" w14:paraId="41D6B57E" w14:textId="77777777" w:rsidTr="00B65936">
              <w:tc>
                <w:tcPr>
                  <w:tcW w:w="2835" w:type="dxa"/>
                </w:tcPr>
                <w:p w14:paraId="470258A8" w14:textId="77777777" w:rsidR="00A17EAC" w:rsidRPr="00595BCF" w:rsidRDefault="00A17EAC" w:rsidP="008A4B87">
                  <w:pPr>
                    <w:rPr>
                      <w:color w:val="000000" w:themeColor="text1"/>
                    </w:rPr>
                  </w:pPr>
                  <w:r w:rsidRPr="00595BCF">
                    <w:rPr>
                      <w:color w:val="000000" w:themeColor="text1"/>
                    </w:rPr>
                    <w:t>Acciones o medida a implementar</w:t>
                  </w:r>
                  <w:r>
                    <w:rPr>
                      <w:color w:val="000000" w:themeColor="text1"/>
                    </w:rPr>
                    <w:t xml:space="preserve"> </w:t>
                  </w:r>
                  <w:r w:rsidRPr="00595BCF">
                    <w:rPr>
                      <w:color w:val="000000" w:themeColor="text1"/>
                    </w:rPr>
                    <w:t>para controlar la emergencia</w:t>
                  </w:r>
                </w:p>
              </w:tc>
              <w:tc>
                <w:tcPr>
                  <w:tcW w:w="10730" w:type="dxa"/>
                </w:tcPr>
                <w:p w14:paraId="40100683" w14:textId="77777777" w:rsidR="00A17EAC" w:rsidRPr="00336A56" w:rsidRDefault="008A4B87" w:rsidP="008A4B87">
                  <w:pPr>
                    <w:autoSpaceDE w:val="0"/>
                    <w:autoSpaceDN w:val="0"/>
                    <w:adjustRightInd w:val="0"/>
                    <w:rPr>
                      <w:color w:val="000000" w:themeColor="text1"/>
                    </w:rPr>
                  </w:pPr>
                  <w:r w:rsidRPr="008A4B87">
                    <w:rPr>
                      <w:color w:val="000000" w:themeColor="text1"/>
                      <w:lang w:val="es-MX"/>
                    </w:rPr>
                    <w:t>En cada una de las fases del proyecto Se dispondrá de planes de evacuación del personal para estos eventos.</w:t>
                  </w:r>
                </w:p>
              </w:tc>
            </w:tr>
            <w:tr w:rsidR="00A17EAC" w:rsidRPr="00595BCF" w14:paraId="3464EB65" w14:textId="77777777" w:rsidTr="00B65936">
              <w:tc>
                <w:tcPr>
                  <w:tcW w:w="2835" w:type="dxa"/>
                </w:tcPr>
                <w:p w14:paraId="64FD7DCF" w14:textId="77777777" w:rsidR="00A17EAC" w:rsidRPr="00595BCF" w:rsidRDefault="00A17EAC" w:rsidP="008A4B87">
                  <w:pPr>
                    <w:rPr>
                      <w:color w:val="000000" w:themeColor="text1"/>
                    </w:rPr>
                  </w:pPr>
                  <w:r w:rsidRPr="00336A56">
                    <w:rPr>
                      <w:color w:val="000000" w:themeColor="text1"/>
                      <w:lang w:val="es-MX"/>
                    </w:rPr>
                    <w:t>Oportunidad y vías de comunicación</w:t>
                  </w:r>
                  <w:r>
                    <w:rPr>
                      <w:color w:val="000000" w:themeColor="text1"/>
                      <w:lang w:val="es-MX"/>
                    </w:rPr>
                    <w:t xml:space="preserve"> </w:t>
                  </w:r>
                  <w:r w:rsidRPr="00336A56">
                    <w:rPr>
                      <w:color w:val="000000" w:themeColor="text1"/>
                      <w:lang w:val="es-MX"/>
                    </w:rPr>
                    <w:t>a la SMA de la activación del Plan</w:t>
                  </w:r>
                </w:p>
              </w:tc>
              <w:tc>
                <w:tcPr>
                  <w:tcW w:w="10730" w:type="dxa"/>
                </w:tcPr>
                <w:p w14:paraId="6BD062A3" w14:textId="77777777" w:rsidR="00A17EAC" w:rsidRPr="00595BCF" w:rsidRDefault="008A4B87" w:rsidP="006E691E">
                  <w:pPr>
                    <w:jc w:val="both"/>
                    <w:rPr>
                      <w:color w:val="000000" w:themeColor="text1"/>
                      <w:lang w:val="es-MX"/>
                    </w:rPr>
                  </w:pPr>
                  <w:r w:rsidRPr="008A4B87">
                    <w:rPr>
                      <w:color w:val="000000" w:themeColor="text1"/>
                      <w:lang w:val="es-MX"/>
                    </w:rPr>
                    <w:t>Activar protocolo</w:t>
                  </w:r>
                  <w:r>
                    <w:rPr>
                      <w:color w:val="000000" w:themeColor="text1"/>
                      <w:lang w:val="es-MX"/>
                    </w:rPr>
                    <w:t>.</w:t>
                  </w:r>
                </w:p>
              </w:tc>
            </w:tr>
            <w:tr w:rsidR="00A17EAC" w:rsidRPr="00595BCF" w14:paraId="0BFD1641" w14:textId="77777777" w:rsidTr="00B65936">
              <w:tc>
                <w:tcPr>
                  <w:tcW w:w="2835" w:type="dxa"/>
                </w:tcPr>
                <w:p w14:paraId="1EA755FD" w14:textId="77777777" w:rsidR="00A17EAC" w:rsidRPr="004601B9" w:rsidRDefault="00A17EAC" w:rsidP="008A4B87">
                  <w:pPr>
                    <w:rPr>
                      <w:color w:val="000000" w:themeColor="text1"/>
                    </w:rPr>
                  </w:pPr>
                  <w:r w:rsidRPr="004601B9">
                    <w:rPr>
                      <w:color w:val="000000" w:themeColor="text1"/>
                      <w:lang w:val="es-MX"/>
                    </w:rPr>
                    <w:t>Referencia a documentos del</w:t>
                  </w:r>
                  <w:r>
                    <w:rPr>
                      <w:color w:val="000000" w:themeColor="text1"/>
                      <w:lang w:val="es-MX"/>
                    </w:rPr>
                    <w:t xml:space="preserve"> </w:t>
                  </w:r>
                  <w:r w:rsidRPr="004601B9">
                    <w:rPr>
                      <w:color w:val="000000" w:themeColor="text1"/>
                      <w:lang w:val="es-MX"/>
                    </w:rPr>
                    <w:t>expediente de evaluación que</w:t>
                  </w:r>
                  <w:r>
                    <w:rPr>
                      <w:color w:val="000000" w:themeColor="text1"/>
                      <w:lang w:val="es-MX"/>
                    </w:rPr>
                    <w:t xml:space="preserve"> </w:t>
                  </w:r>
                  <w:r w:rsidRPr="004601B9">
                    <w:rPr>
                      <w:color w:val="000000" w:themeColor="text1"/>
                      <w:lang w:val="es-MX"/>
                    </w:rPr>
                    <w:t>contenga la descripción detallada</w:t>
                  </w:r>
                  <w:r>
                    <w:rPr>
                      <w:color w:val="000000" w:themeColor="text1"/>
                      <w:lang w:val="es-MX"/>
                    </w:rPr>
                    <w:t xml:space="preserve"> </w:t>
                  </w:r>
                </w:p>
              </w:tc>
              <w:tc>
                <w:tcPr>
                  <w:tcW w:w="10730" w:type="dxa"/>
                </w:tcPr>
                <w:p w14:paraId="149A8BA7" w14:textId="77777777" w:rsidR="00A17EAC" w:rsidRPr="004601B9" w:rsidRDefault="00A17EAC" w:rsidP="006E691E">
                  <w:pPr>
                    <w:jc w:val="both"/>
                    <w:rPr>
                      <w:color w:val="000000" w:themeColor="text1"/>
                      <w:lang w:val="es-MX"/>
                    </w:rPr>
                  </w:pPr>
                  <w:r w:rsidRPr="004601B9">
                    <w:rPr>
                      <w:color w:val="000000" w:themeColor="text1"/>
                      <w:lang w:val="es-MX"/>
                    </w:rPr>
                    <w:t>Anexo N°17 Plan de Prevención de Contingencias y Emergencias</w:t>
                  </w:r>
                  <w:r>
                    <w:rPr>
                      <w:color w:val="000000" w:themeColor="text1"/>
                      <w:lang w:val="es-MX"/>
                    </w:rPr>
                    <w:t xml:space="preserve"> </w:t>
                  </w:r>
                  <w:r w:rsidRPr="004601B9">
                    <w:rPr>
                      <w:color w:val="000000" w:themeColor="text1"/>
                      <w:lang w:val="es-MX"/>
                    </w:rPr>
                    <w:t>Segunda Adenda Complementaria.</w:t>
                  </w:r>
                </w:p>
                <w:p w14:paraId="07EC36C0" w14:textId="77777777" w:rsidR="00A17EAC" w:rsidRPr="00336A56" w:rsidRDefault="00A17EAC" w:rsidP="006E691E">
                  <w:pPr>
                    <w:jc w:val="both"/>
                    <w:rPr>
                      <w:color w:val="000000" w:themeColor="text1"/>
                      <w:lang w:val="es-MX"/>
                    </w:rPr>
                  </w:pPr>
                </w:p>
              </w:tc>
            </w:tr>
          </w:tbl>
          <w:p w14:paraId="074B7F6D" w14:textId="77777777" w:rsidR="00A17EAC" w:rsidRDefault="00A17EAC" w:rsidP="00805886">
            <w:pPr>
              <w:jc w:val="both"/>
              <w:rPr>
                <w:b/>
                <w:color w:val="000000" w:themeColor="text1"/>
              </w:rPr>
            </w:pPr>
          </w:p>
          <w:p w14:paraId="76643AD5" w14:textId="77777777" w:rsidR="00B65936" w:rsidRDefault="00BA62B4" w:rsidP="00440B93">
            <w:pPr>
              <w:jc w:val="both"/>
              <w:rPr>
                <w:b/>
                <w:color w:val="000000" w:themeColor="text1"/>
              </w:rPr>
            </w:pPr>
            <w:r>
              <w:rPr>
                <w:b/>
                <w:color w:val="000000" w:themeColor="text1"/>
              </w:rPr>
              <w:t>Segunda Adenda Complementaria</w:t>
            </w:r>
            <w:r w:rsidR="00B65936">
              <w:rPr>
                <w:b/>
                <w:color w:val="000000" w:themeColor="text1"/>
              </w:rPr>
              <w:t>. Anexo 17</w:t>
            </w:r>
            <w:r w:rsidR="00440B93">
              <w:rPr>
                <w:b/>
                <w:color w:val="000000" w:themeColor="text1"/>
              </w:rPr>
              <w:t xml:space="preserve"> </w:t>
            </w:r>
            <w:r w:rsidR="00440B93" w:rsidRPr="00440B93">
              <w:rPr>
                <w:b/>
                <w:bCs/>
                <w:color w:val="000000" w:themeColor="text1"/>
                <w:lang w:val="es-MX"/>
              </w:rPr>
              <w:t xml:space="preserve">Plan </w:t>
            </w:r>
            <w:r w:rsidR="00440B93">
              <w:rPr>
                <w:b/>
                <w:bCs/>
                <w:color w:val="000000" w:themeColor="text1"/>
                <w:lang w:val="es-MX"/>
              </w:rPr>
              <w:t>de Prevención d</w:t>
            </w:r>
            <w:r w:rsidR="00440B93" w:rsidRPr="00440B93">
              <w:rPr>
                <w:b/>
                <w:bCs/>
                <w:color w:val="000000" w:themeColor="text1"/>
                <w:lang w:val="es-MX"/>
              </w:rPr>
              <w:t>e Contingencias</w:t>
            </w:r>
            <w:r w:rsidR="00440B93">
              <w:rPr>
                <w:b/>
                <w:bCs/>
                <w:color w:val="000000" w:themeColor="text1"/>
                <w:lang w:val="es-MX"/>
              </w:rPr>
              <w:t xml:space="preserve"> </w:t>
            </w:r>
            <w:r>
              <w:rPr>
                <w:b/>
                <w:bCs/>
                <w:color w:val="000000" w:themeColor="text1"/>
                <w:lang w:val="es-MX"/>
              </w:rPr>
              <w:t>y</w:t>
            </w:r>
            <w:r w:rsidR="00440B93" w:rsidRPr="00440B93">
              <w:rPr>
                <w:b/>
                <w:bCs/>
                <w:color w:val="000000" w:themeColor="text1"/>
                <w:lang w:val="es-MX"/>
              </w:rPr>
              <w:t xml:space="preserve"> Emergencias Actualizado</w:t>
            </w:r>
          </w:p>
          <w:p w14:paraId="7E31ED18" w14:textId="77777777" w:rsidR="00B65936" w:rsidRDefault="003B1CF3" w:rsidP="00805886">
            <w:pPr>
              <w:jc w:val="both"/>
              <w:rPr>
                <w:b/>
                <w:bCs/>
                <w:color w:val="000000" w:themeColor="text1"/>
                <w:lang w:val="es-MX"/>
              </w:rPr>
            </w:pPr>
            <w:r>
              <w:rPr>
                <w:b/>
                <w:bCs/>
                <w:color w:val="000000" w:themeColor="text1"/>
                <w:lang w:val="es-MX"/>
              </w:rPr>
              <w:t xml:space="preserve">1.5.1 </w:t>
            </w:r>
            <w:r w:rsidR="00B65936" w:rsidRPr="00B65936">
              <w:rPr>
                <w:b/>
                <w:bCs/>
                <w:color w:val="000000" w:themeColor="text1"/>
                <w:lang w:val="es-MX"/>
              </w:rPr>
              <w:t>Descripción de Riesgos de Origen Natural</w:t>
            </w:r>
          </w:p>
          <w:p w14:paraId="5C61AB53" w14:textId="77777777" w:rsidR="003B1CF3" w:rsidRDefault="003B1CF3" w:rsidP="003B1CF3">
            <w:pPr>
              <w:jc w:val="both"/>
              <w:rPr>
                <w:color w:val="000000" w:themeColor="text1"/>
                <w:lang w:val="es-MX"/>
              </w:rPr>
            </w:pPr>
            <w:r w:rsidRPr="003B1CF3">
              <w:rPr>
                <w:color w:val="000000" w:themeColor="text1"/>
                <w:lang w:val="es-MX"/>
              </w:rPr>
              <w:t>El riesgo natural es la probabilidad de ocurrencia de eventos naturales de tipo catastrófico</w:t>
            </w:r>
            <w:r>
              <w:rPr>
                <w:color w:val="000000" w:themeColor="text1"/>
                <w:lang w:val="es-MX"/>
              </w:rPr>
              <w:t xml:space="preserve"> </w:t>
            </w:r>
            <w:r w:rsidRPr="003B1CF3">
              <w:rPr>
                <w:color w:val="000000" w:themeColor="text1"/>
                <w:lang w:val="es-MX"/>
              </w:rPr>
              <w:t>con consecuencias para la población, el medio construido y/o los recursos naturales, y cuya</w:t>
            </w:r>
            <w:r>
              <w:rPr>
                <w:color w:val="000000" w:themeColor="text1"/>
                <w:lang w:val="es-MX"/>
              </w:rPr>
              <w:t xml:space="preserve"> </w:t>
            </w:r>
            <w:r w:rsidRPr="003B1CF3">
              <w:rPr>
                <w:color w:val="000000" w:themeColor="text1"/>
                <w:lang w:val="es-MX"/>
              </w:rPr>
              <w:t>causa o factor desencadenante se relaciona con la estructura y dinámica meteorológica,</w:t>
            </w:r>
            <w:r>
              <w:rPr>
                <w:color w:val="000000" w:themeColor="text1"/>
                <w:lang w:val="es-MX"/>
              </w:rPr>
              <w:t xml:space="preserve"> </w:t>
            </w:r>
            <w:r w:rsidRPr="003B1CF3">
              <w:rPr>
                <w:color w:val="000000" w:themeColor="text1"/>
                <w:lang w:val="es-MX"/>
              </w:rPr>
              <w:t>geomorfológica, hidrológica, sísmica y/o volcánica (inundaciones, remociones en masa,</w:t>
            </w:r>
            <w:r>
              <w:rPr>
                <w:color w:val="000000" w:themeColor="text1"/>
                <w:lang w:val="es-MX"/>
              </w:rPr>
              <w:t xml:space="preserve"> </w:t>
            </w:r>
            <w:r w:rsidRPr="003B1CF3">
              <w:rPr>
                <w:color w:val="000000" w:themeColor="text1"/>
                <w:lang w:val="es-MX"/>
              </w:rPr>
              <w:t>erupciones volcánicas, etc.).</w:t>
            </w:r>
          </w:p>
          <w:p w14:paraId="29F687DD" w14:textId="77777777" w:rsidR="006759B3" w:rsidRDefault="006759B3" w:rsidP="003B1CF3">
            <w:pPr>
              <w:jc w:val="both"/>
              <w:rPr>
                <w:color w:val="000000" w:themeColor="text1"/>
                <w:lang w:val="es-MX"/>
              </w:rPr>
            </w:pPr>
          </w:p>
          <w:p w14:paraId="71C6F4A9" w14:textId="77777777" w:rsidR="003B1CF3" w:rsidRPr="003B1CF3" w:rsidRDefault="003B1CF3" w:rsidP="003B1CF3">
            <w:pPr>
              <w:jc w:val="both"/>
              <w:rPr>
                <w:b/>
                <w:i/>
                <w:iCs/>
                <w:color w:val="000000" w:themeColor="text1"/>
                <w:lang w:val="es-MX"/>
              </w:rPr>
            </w:pPr>
            <w:r w:rsidRPr="003B1CF3">
              <w:rPr>
                <w:b/>
                <w:i/>
                <w:iCs/>
                <w:color w:val="000000" w:themeColor="text1"/>
                <w:lang w:val="es-MX"/>
              </w:rPr>
              <w:lastRenderedPageBreak/>
              <w:t>1.5.1.2 Movimientos en masa</w:t>
            </w:r>
          </w:p>
          <w:p w14:paraId="78A4ED41" w14:textId="77777777" w:rsidR="003B1CF3" w:rsidRDefault="003B1CF3" w:rsidP="003B1CF3">
            <w:pPr>
              <w:jc w:val="both"/>
              <w:rPr>
                <w:color w:val="000000" w:themeColor="text1"/>
                <w:lang w:val="es-MX"/>
              </w:rPr>
            </w:pPr>
            <w:r w:rsidRPr="003B1CF3">
              <w:rPr>
                <w:color w:val="000000" w:themeColor="text1"/>
                <w:lang w:val="es-MX"/>
              </w:rPr>
              <w:t>Los movimientos en masa, corresponden a desplazamientos de material en laderas, a favor</w:t>
            </w:r>
            <w:r>
              <w:rPr>
                <w:color w:val="000000" w:themeColor="text1"/>
                <w:lang w:val="es-MX"/>
              </w:rPr>
              <w:t xml:space="preserve"> </w:t>
            </w:r>
            <w:r w:rsidRPr="003B1CF3">
              <w:rPr>
                <w:color w:val="000000" w:themeColor="text1"/>
                <w:lang w:val="es-MX"/>
              </w:rPr>
              <w:t>de la gravedad. Estos procesos son necesariamente desencadenados por agentes externos</w:t>
            </w:r>
            <w:r>
              <w:rPr>
                <w:color w:val="000000" w:themeColor="text1"/>
                <w:lang w:val="es-MX"/>
              </w:rPr>
              <w:t xml:space="preserve"> </w:t>
            </w:r>
            <w:r w:rsidRPr="003B1CF3">
              <w:rPr>
                <w:color w:val="000000" w:themeColor="text1"/>
                <w:lang w:val="es-MX"/>
              </w:rPr>
              <w:t>que propician las condiciones para la generación de movimiento, pudiendo desatarse bajo</w:t>
            </w:r>
            <w:r>
              <w:rPr>
                <w:color w:val="000000" w:themeColor="text1"/>
                <w:lang w:val="es-MX"/>
              </w:rPr>
              <w:t xml:space="preserve"> </w:t>
            </w:r>
            <w:r w:rsidRPr="003B1CF3">
              <w:rPr>
                <w:color w:val="000000" w:themeColor="text1"/>
                <w:lang w:val="es-MX"/>
              </w:rPr>
              <w:t>la ocurrencia de fuertes precipitaciones, derretimiento de nieve, hielo o suelo congelado,</w:t>
            </w:r>
            <w:r>
              <w:rPr>
                <w:color w:val="000000" w:themeColor="text1"/>
                <w:lang w:val="es-MX"/>
              </w:rPr>
              <w:t xml:space="preserve"> </w:t>
            </w:r>
            <w:r w:rsidRPr="003B1CF3">
              <w:rPr>
                <w:color w:val="000000" w:themeColor="text1"/>
                <w:lang w:val="es-MX"/>
              </w:rPr>
              <w:t>ya sea por alza de temperaturas u otros factores. Estos movimientos desplazan grandes</w:t>
            </w:r>
            <w:r>
              <w:rPr>
                <w:color w:val="000000" w:themeColor="text1"/>
                <w:lang w:val="es-MX"/>
              </w:rPr>
              <w:t xml:space="preserve"> </w:t>
            </w:r>
            <w:r w:rsidRPr="003B1CF3">
              <w:rPr>
                <w:color w:val="000000" w:themeColor="text1"/>
                <w:lang w:val="es-MX"/>
              </w:rPr>
              <w:t>volúmenes de material a lo largo de las pendientes, lo cual se ve afectado por las</w:t>
            </w:r>
            <w:r>
              <w:rPr>
                <w:color w:val="000000" w:themeColor="text1"/>
                <w:lang w:val="es-MX"/>
              </w:rPr>
              <w:t xml:space="preserve"> </w:t>
            </w:r>
            <w:r w:rsidRPr="003B1CF3">
              <w:rPr>
                <w:color w:val="000000" w:themeColor="text1"/>
                <w:lang w:val="es-MX"/>
              </w:rPr>
              <w:t>características del área evaluada, influyendo la cobertura vegetacional, el grado de</w:t>
            </w:r>
            <w:r>
              <w:rPr>
                <w:color w:val="000000" w:themeColor="text1"/>
                <w:lang w:val="es-MX"/>
              </w:rPr>
              <w:t xml:space="preserve"> </w:t>
            </w:r>
            <w:r w:rsidRPr="003B1CF3">
              <w:rPr>
                <w:color w:val="000000" w:themeColor="text1"/>
                <w:lang w:val="es-MX"/>
              </w:rPr>
              <w:t>inclinación y las características estructurales del suelo.</w:t>
            </w:r>
            <w:r>
              <w:rPr>
                <w:color w:val="000000" w:themeColor="text1"/>
                <w:lang w:val="es-MX"/>
              </w:rPr>
              <w:t xml:space="preserve"> </w:t>
            </w:r>
            <w:r w:rsidRPr="003B1CF3">
              <w:rPr>
                <w:color w:val="000000" w:themeColor="text1"/>
                <w:lang w:val="es-MX"/>
              </w:rPr>
              <w:t>Los depósitos por remoción en masa, se emplazan en los llanos por acción gravitacional,</w:t>
            </w:r>
            <w:r>
              <w:rPr>
                <w:color w:val="000000" w:themeColor="text1"/>
                <w:lang w:val="es-MX"/>
              </w:rPr>
              <w:t xml:space="preserve"> </w:t>
            </w:r>
            <w:r w:rsidRPr="003B1CF3">
              <w:rPr>
                <w:color w:val="000000" w:themeColor="text1"/>
                <w:lang w:val="es-MX"/>
              </w:rPr>
              <w:t>generalmente compuestos por rocas y suelo desprendido de las laderas, condicionados</w:t>
            </w:r>
            <w:r>
              <w:rPr>
                <w:color w:val="000000" w:themeColor="text1"/>
                <w:lang w:val="es-MX"/>
              </w:rPr>
              <w:t xml:space="preserve"> </w:t>
            </w:r>
            <w:r w:rsidRPr="003B1CF3">
              <w:rPr>
                <w:color w:val="000000" w:themeColor="text1"/>
                <w:lang w:val="es-MX"/>
              </w:rPr>
              <w:t>muchas veces por agentes gatilladores como lo son sismos, intensas lluvias o erupciones</w:t>
            </w:r>
            <w:r>
              <w:rPr>
                <w:color w:val="000000" w:themeColor="text1"/>
                <w:lang w:val="es-MX"/>
              </w:rPr>
              <w:t xml:space="preserve"> </w:t>
            </w:r>
            <w:r w:rsidRPr="003B1CF3">
              <w:rPr>
                <w:color w:val="000000" w:themeColor="text1"/>
                <w:lang w:val="es-MX"/>
              </w:rPr>
              <w:t>volcánicas (</w:t>
            </w:r>
            <w:r w:rsidR="00BA62B4" w:rsidRPr="003B1CF3">
              <w:rPr>
                <w:color w:val="000000" w:themeColor="text1"/>
                <w:lang w:val="es-MX"/>
              </w:rPr>
              <w:t>Sánchez</w:t>
            </w:r>
            <w:r w:rsidRPr="003B1CF3">
              <w:rPr>
                <w:color w:val="000000" w:themeColor="text1"/>
                <w:lang w:val="es-MX"/>
              </w:rPr>
              <w:t xml:space="preserve"> y Velozo, 2007).</w:t>
            </w:r>
          </w:p>
          <w:p w14:paraId="6A2ECC2C" w14:textId="77777777" w:rsidR="003B1CF3" w:rsidRPr="003B1CF3" w:rsidRDefault="003B1CF3" w:rsidP="003B1CF3">
            <w:pPr>
              <w:jc w:val="both"/>
              <w:rPr>
                <w:b/>
                <w:i/>
                <w:iCs/>
                <w:color w:val="000000" w:themeColor="text1"/>
                <w:lang w:val="es-MX"/>
              </w:rPr>
            </w:pPr>
            <w:r w:rsidRPr="003B1CF3">
              <w:rPr>
                <w:b/>
                <w:i/>
                <w:iCs/>
                <w:color w:val="000000" w:themeColor="text1"/>
                <w:lang w:val="es-MX"/>
              </w:rPr>
              <w:t>1.5.1.3 Erosión de laderas y formación de cárcavas</w:t>
            </w:r>
          </w:p>
          <w:p w14:paraId="205BB40A" w14:textId="77777777" w:rsidR="003B1CF3" w:rsidRPr="003B1CF3" w:rsidRDefault="003B1CF3" w:rsidP="003B1CF3">
            <w:pPr>
              <w:jc w:val="both"/>
              <w:rPr>
                <w:color w:val="000000" w:themeColor="text1"/>
                <w:lang w:val="es-MX"/>
              </w:rPr>
            </w:pPr>
            <w:r w:rsidRPr="003B1CF3">
              <w:rPr>
                <w:color w:val="000000" w:themeColor="text1"/>
                <w:lang w:val="es-MX"/>
              </w:rPr>
              <w:t>Se genera a partir de un flujo de un caudal importante de aguas lluvias que escurre a</w:t>
            </w:r>
            <w:r>
              <w:rPr>
                <w:color w:val="000000" w:themeColor="text1"/>
                <w:lang w:val="es-MX"/>
              </w:rPr>
              <w:t xml:space="preserve"> </w:t>
            </w:r>
            <w:r w:rsidRPr="003B1CF3">
              <w:rPr>
                <w:color w:val="000000" w:themeColor="text1"/>
                <w:lang w:val="es-MX"/>
              </w:rPr>
              <w:t>sectores topográficamente más bajos aprovechando la fuerza gravitacional.</w:t>
            </w:r>
          </w:p>
          <w:p w14:paraId="7916A75D" w14:textId="77777777" w:rsidR="003B1CF3" w:rsidRDefault="003B1CF3" w:rsidP="003B1CF3">
            <w:pPr>
              <w:jc w:val="both"/>
              <w:rPr>
                <w:color w:val="000000" w:themeColor="text1"/>
                <w:lang w:val="es-MX"/>
              </w:rPr>
            </w:pPr>
            <w:r w:rsidRPr="003B1CF3">
              <w:rPr>
                <w:color w:val="000000" w:themeColor="text1"/>
                <w:lang w:val="es-MX"/>
              </w:rPr>
              <w:t>La energía del flujo debido a la poca cohesión del suelo originado en la carencia de cobertura</w:t>
            </w:r>
            <w:r>
              <w:rPr>
                <w:color w:val="000000" w:themeColor="text1"/>
                <w:lang w:val="es-MX"/>
              </w:rPr>
              <w:t xml:space="preserve"> </w:t>
            </w:r>
            <w:r w:rsidRPr="003B1CF3">
              <w:rPr>
                <w:color w:val="000000" w:themeColor="text1"/>
                <w:lang w:val="es-MX"/>
              </w:rPr>
              <w:t xml:space="preserve">vegetacional o en la propia estructura del suelo, ya sea por pendiente o composición </w:t>
            </w:r>
            <w:r w:rsidR="00FB6C80" w:rsidRPr="003B1CF3">
              <w:rPr>
                <w:color w:val="000000" w:themeColor="text1"/>
                <w:lang w:val="es-MX"/>
              </w:rPr>
              <w:t>fisicoquímica</w:t>
            </w:r>
            <w:r>
              <w:rPr>
                <w:color w:val="000000" w:themeColor="text1"/>
                <w:lang w:val="es-MX"/>
              </w:rPr>
              <w:t xml:space="preserve"> </w:t>
            </w:r>
            <w:r w:rsidRPr="003B1CF3">
              <w:rPr>
                <w:color w:val="000000" w:themeColor="text1"/>
                <w:lang w:val="es-MX"/>
              </w:rPr>
              <w:t>permiten que se desencadenen procesos erosivos de manera acelerada.</w:t>
            </w:r>
          </w:p>
          <w:p w14:paraId="751FA2C7" w14:textId="77777777" w:rsidR="00440B93" w:rsidRPr="008B7DE3" w:rsidRDefault="00440B93" w:rsidP="003B1CF3">
            <w:pPr>
              <w:jc w:val="both"/>
              <w:rPr>
                <w:b/>
                <w:color w:val="000000" w:themeColor="text1"/>
              </w:rPr>
            </w:pPr>
          </w:p>
        </w:tc>
      </w:tr>
      <w:tr w:rsidR="00E82320" w:rsidRPr="008B7DE3" w14:paraId="467AA556" w14:textId="77777777" w:rsidTr="006E691E">
        <w:trPr>
          <w:trHeight w:val="627"/>
        </w:trPr>
        <w:tc>
          <w:tcPr>
            <w:tcW w:w="5000" w:type="pct"/>
            <w:gridSpan w:val="2"/>
          </w:tcPr>
          <w:p w14:paraId="0172EB19" w14:textId="77777777" w:rsidR="00E82320" w:rsidRDefault="00E82320" w:rsidP="006E691E">
            <w:pPr>
              <w:jc w:val="both"/>
              <w:rPr>
                <w:color w:val="000000" w:themeColor="text1"/>
              </w:rPr>
            </w:pPr>
            <w:r w:rsidRPr="008B7DE3">
              <w:rPr>
                <w:b/>
                <w:color w:val="000000" w:themeColor="text1"/>
              </w:rPr>
              <w:lastRenderedPageBreak/>
              <w:t>Hecho (s):</w:t>
            </w:r>
            <w:r w:rsidRPr="008B7DE3">
              <w:rPr>
                <w:color w:val="000000" w:themeColor="text1"/>
              </w:rPr>
              <w:t xml:space="preserve"> </w:t>
            </w:r>
          </w:p>
          <w:p w14:paraId="30B1C964" w14:textId="77777777" w:rsidR="006759B3" w:rsidRDefault="006759B3" w:rsidP="006E691E">
            <w:pPr>
              <w:jc w:val="both"/>
              <w:rPr>
                <w:color w:val="000000" w:themeColor="text1"/>
              </w:rPr>
            </w:pPr>
          </w:p>
          <w:p w14:paraId="2F87DAB8" w14:textId="77777777" w:rsidR="00E82320" w:rsidRDefault="00BA62B4" w:rsidP="006E691E">
            <w:pPr>
              <w:jc w:val="both"/>
              <w:rPr>
                <w:bCs/>
                <w:iCs/>
                <w:color w:val="000000" w:themeColor="text1"/>
                <w:lang w:val="es-MX"/>
              </w:rPr>
            </w:pPr>
            <w:r>
              <w:rPr>
                <w:color w:val="000000" w:themeColor="text1"/>
              </w:rPr>
              <w:t xml:space="preserve">En el requerimiento de información efectuado por esta Superintendencia, mediante Res. Ex. N°1287/2020, se le solicitó al titular </w:t>
            </w:r>
            <w:r w:rsidR="00914C51">
              <w:rPr>
                <w:color w:val="000000" w:themeColor="text1"/>
              </w:rPr>
              <w:t>i</w:t>
            </w:r>
            <w:r w:rsidR="00914C51" w:rsidRPr="00914C51">
              <w:rPr>
                <w:color w:val="000000" w:themeColor="text1"/>
              </w:rPr>
              <w:t>nformar los motivos por los cuales la situación de contingencia ocurrida no fue</w:t>
            </w:r>
            <w:r w:rsidR="00914C51">
              <w:rPr>
                <w:color w:val="000000" w:themeColor="text1"/>
              </w:rPr>
              <w:t xml:space="preserve"> </w:t>
            </w:r>
            <w:r w:rsidR="00914C51" w:rsidRPr="00914C51">
              <w:rPr>
                <w:color w:val="000000" w:themeColor="text1"/>
              </w:rPr>
              <w:t>reportada a través del sistema de A</w:t>
            </w:r>
            <w:r w:rsidR="00914C51">
              <w:rPr>
                <w:color w:val="000000" w:themeColor="text1"/>
              </w:rPr>
              <w:t>visos y Contingencias de la SMA, a lo que el titular respondió que "</w:t>
            </w:r>
            <w:r w:rsidR="00914C51" w:rsidRPr="005019EC">
              <w:rPr>
                <w:i/>
                <w:color w:val="000000" w:themeColor="text1"/>
              </w:rPr>
              <w:t>Por los motivos expuestos anteriormente en la presente carta y en el Informe Técnico acompañado, Eletrans nunca se vio involucrado en una situación de contingencia, por lo que nunca nació la obligación de reporte a la SMA</w:t>
            </w:r>
            <w:r w:rsidR="005019EC">
              <w:rPr>
                <w:color w:val="000000" w:themeColor="text1"/>
              </w:rPr>
              <w:t>"</w:t>
            </w:r>
            <w:r w:rsidR="00914C51" w:rsidRPr="00914C51">
              <w:rPr>
                <w:color w:val="000000" w:themeColor="text1"/>
              </w:rPr>
              <w:t>.</w:t>
            </w:r>
            <w:r w:rsidR="005019EC">
              <w:rPr>
                <w:color w:val="000000" w:themeColor="text1"/>
              </w:rPr>
              <w:t xml:space="preserve"> En el requerimiento, antes señalado, </w:t>
            </w:r>
            <w:r w:rsidR="004C5149">
              <w:rPr>
                <w:color w:val="000000" w:themeColor="text1"/>
              </w:rPr>
              <w:t xml:space="preserve">también se le solicitó al titular </w:t>
            </w:r>
            <w:r w:rsidR="006E691E" w:rsidRPr="006E691E">
              <w:rPr>
                <w:bCs/>
                <w:iCs/>
                <w:color w:val="000000" w:themeColor="text1"/>
                <w:lang w:val="es-MX"/>
              </w:rPr>
              <w:t>Informar y describir las acciones/medidas que ha implementado para</w:t>
            </w:r>
            <w:r w:rsidR="006E691E">
              <w:rPr>
                <w:bCs/>
                <w:iCs/>
                <w:color w:val="000000" w:themeColor="text1"/>
                <w:lang w:val="es-MX"/>
              </w:rPr>
              <w:t xml:space="preserve"> </w:t>
            </w:r>
            <w:r w:rsidR="006E691E" w:rsidRPr="006E691E">
              <w:rPr>
                <w:bCs/>
                <w:iCs/>
                <w:color w:val="000000" w:themeColor="text1"/>
                <w:lang w:val="es-MX"/>
              </w:rPr>
              <w:t>hacerse cargo de los efectos de la contingencia, señalando plazos para su</w:t>
            </w:r>
            <w:r w:rsidR="006E691E">
              <w:rPr>
                <w:bCs/>
                <w:iCs/>
                <w:color w:val="000000" w:themeColor="text1"/>
                <w:lang w:val="es-MX"/>
              </w:rPr>
              <w:t xml:space="preserve"> </w:t>
            </w:r>
            <w:r w:rsidR="006E691E" w:rsidRPr="006E691E">
              <w:rPr>
                <w:bCs/>
                <w:iCs/>
                <w:color w:val="000000" w:themeColor="text1"/>
                <w:lang w:val="es-MX"/>
              </w:rPr>
              <w:t>implementación, así como el estado de avance</w:t>
            </w:r>
            <w:r w:rsidR="002F7F3C">
              <w:rPr>
                <w:bCs/>
                <w:iCs/>
                <w:color w:val="000000" w:themeColor="text1"/>
                <w:lang w:val="es-MX"/>
              </w:rPr>
              <w:t xml:space="preserve"> a la fecha, de dichas acciones. A</w:t>
            </w:r>
            <w:r w:rsidR="006E691E">
              <w:rPr>
                <w:bCs/>
                <w:iCs/>
                <w:color w:val="000000" w:themeColor="text1"/>
                <w:lang w:val="es-MX"/>
              </w:rPr>
              <w:t>l respecto, en su carta del 05 de agosto de 2020, el titular señaló "</w:t>
            </w:r>
            <w:r w:rsidR="006E691E" w:rsidRPr="006E691E">
              <w:rPr>
                <w:bCs/>
                <w:i/>
                <w:iCs/>
                <w:color w:val="000000" w:themeColor="text1"/>
                <w:lang w:val="es-MX"/>
              </w:rPr>
              <w:t>Por los motivos expuestos anteriormente en la presente carta y en el Informe Técnico acompañado, confirmamos que Eletrans no tuvo participación ni responsabilidad alguna en la contingencia generada por la inundación sufrida por un conjunto de viviendas ubicadas en las cercanías de la Subestación Alto Melipilla, debido  a las precipitaciones del día 12 de junio de 2020. La inundación producida en dichas viviendas es una contingencia comunal, la cual debe ser resuelta por la Municipalidad de Melipilla en cumplimiento de su mandato legal. Sin perjuicio de lo anterior, queremos hacer presente que para ayudar a la comunidad que había sido afectada por las inundaciones, Eletrans participó activamente en la limpieza del sector de Los Jazmines, en base a una solicitud que realizo la comunidad a Eletrans</w:t>
            </w:r>
            <w:r w:rsidR="006E691E">
              <w:rPr>
                <w:bCs/>
                <w:iCs/>
                <w:color w:val="000000" w:themeColor="text1"/>
                <w:lang w:val="es-MX"/>
              </w:rPr>
              <w:t>"</w:t>
            </w:r>
            <w:r w:rsidR="006E691E" w:rsidRPr="006E691E">
              <w:rPr>
                <w:bCs/>
                <w:iCs/>
                <w:color w:val="000000" w:themeColor="text1"/>
                <w:lang w:val="es-MX"/>
              </w:rPr>
              <w:t>.</w:t>
            </w:r>
          </w:p>
          <w:p w14:paraId="09DE9E93" w14:textId="77777777" w:rsidR="006E691E" w:rsidRDefault="006E691E" w:rsidP="006E691E">
            <w:pPr>
              <w:jc w:val="both"/>
              <w:rPr>
                <w:bCs/>
                <w:iCs/>
                <w:color w:val="000000" w:themeColor="text1"/>
                <w:lang w:val="es-MX"/>
              </w:rPr>
            </w:pPr>
          </w:p>
          <w:p w14:paraId="3C762171" w14:textId="77777777" w:rsidR="00A4079C" w:rsidRDefault="006E691E" w:rsidP="00EA67BF">
            <w:pPr>
              <w:jc w:val="both"/>
              <w:rPr>
                <w:bCs/>
                <w:iCs/>
                <w:color w:val="000000" w:themeColor="text1"/>
                <w:lang w:val="es-MX"/>
              </w:rPr>
            </w:pPr>
            <w:r>
              <w:rPr>
                <w:bCs/>
                <w:iCs/>
                <w:color w:val="000000" w:themeColor="text1"/>
                <w:lang w:val="es-MX"/>
              </w:rPr>
              <w:t>No obstante lo anterior,</w:t>
            </w:r>
            <w:r w:rsidR="008A6616">
              <w:rPr>
                <w:bCs/>
                <w:iCs/>
                <w:color w:val="000000" w:themeColor="text1"/>
                <w:lang w:val="es-MX"/>
              </w:rPr>
              <w:t xml:space="preserve"> dentro de las exigencias establecidas</w:t>
            </w:r>
            <w:r>
              <w:rPr>
                <w:bCs/>
                <w:iCs/>
                <w:color w:val="000000" w:themeColor="text1"/>
                <w:lang w:val="es-MX"/>
              </w:rPr>
              <w:t xml:space="preserve"> durante la evaluación ambiental del proyecto, se </w:t>
            </w:r>
            <w:r w:rsidR="008A6616">
              <w:rPr>
                <w:bCs/>
                <w:iCs/>
                <w:color w:val="000000" w:themeColor="text1"/>
                <w:lang w:val="es-MX"/>
              </w:rPr>
              <w:t xml:space="preserve">encuentra un plan de prevención y emergencias, el cual </w:t>
            </w:r>
            <w:r w:rsidR="002E7E94">
              <w:rPr>
                <w:bCs/>
                <w:iCs/>
                <w:color w:val="000000" w:themeColor="text1"/>
                <w:lang w:val="es-MX"/>
              </w:rPr>
              <w:t xml:space="preserve">apunta a evitar </w:t>
            </w:r>
            <w:r w:rsidR="004C4BC7">
              <w:rPr>
                <w:bCs/>
                <w:iCs/>
                <w:color w:val="000000" w:themeColor="text1"/>
                <w:lang w:val="es-MX"/>
              </w:rPr>
              <w:t xml:space="preserve">la ocurrencia de situaciones desfavorables en la población o el medio ambiente y permitir la intervención eficaz en situaciones que alteren el desarrollo normal del proyecto o actividad de este. </w:t>
            </w:r>
            <w:r w:rsidR="00543D9A">
              <w:rPr>
                <w:bCs/>
                <w:iCs/>
                <w:color w:val="000000" w:themeColor="text1"/>
                <w:lang w:val="es-MX"/>
              </w:rPr>
              <w:t xml:space="preserve">De esta forma, el </w:t>
            </w:r>
            <w:r w:rsidR="00543D9A" w:rsidRPr="00543D9A">
              <w:rPr>
                <w:bCs/>
                <w:iCs/>
                <w:color w:val="000000" w:themeColor="text1"/>
                <w:lang w:val="es-MX"/>
              </w:rPr>
              <w:t>Plan de Prevención de Contingencias y Emergencias</w:t>
            </w:r>
            <w:r w:rsidR="00543D9A">
              <w:rPr>
                <w:bCs/>
                <w:iCs/>
                <w:color w:val="000000" w:themeColor="text1"/>
                <w:lang w:val="es-MX"/>
              </w:rPr>
              <w:t>, presentado por el titular identifica el riesgo de ocurrencia de fenómenos naturales, ajenos a l</w:t>
            </w:r>
            <w:r w:rsidR="00A4079C">
              <w:rPr>
                <w:bCs/>
                <w:iCs/>
                <w:color w:val="000000" w:themeColor="text1"/>
                <w:lang w:val="es-MX"/>
              </w:rPr>
              <w:t xml:space="preserve">a operación normal del proyecto. </w:t>
            </w:r>
          </w:p>
          <w:p w14:paraId="1AEDB871" w14:textId="77777777" w:rsidR="00A4079C" w:rsidRDefault="00A4079C" w:rsidP="00EA67BF">
            <w:pPr>
              <w:jc w:val="both"/>
              <w:rPr>
                <w:bCs/>
                <w:iCs/>
                <w:color w:val="000000" w:themeColor="text1"/>
                <w:lang w:val="es-MX"/>
              </w:rPr>
            </w:pPr>
          </w:p>
          <w:p w14:paraId="2CC994AE" w14:textId="77777777" w:rsidR="00543D9A" w:rsidRDefault="00A4079C" w:rsidP="00EA67BF">
            <w:pPr>
              <w:jc w:val="both"/>
              <w:rPr>
                <w:bCs/>
                <w:color w:val="000000" w:themeColor="text1"/>
                <w:lang w:val="es-MX"/>
              </w:rPr>
            </w:pPr>
            <w:r>
              <w:rPr>
                <w:bCs/>
                <w:iCs/>
                <w:color w:val="000000" w:themeColor="text1"/>
                <w:lang w:val="es-MX"/>
              </w:rPr>
              <w:t>D</w:t>
            </w:r>
            <w:r w:rsidR="00543D9A">
              <w:rPr>
                <w:bCs/>
                <w:iCs/>
                <w:color w:val="000000" w:themeColor="text1"/>
                <w:lang w:val="es-MX"/>
              </w:rPr>
              <w:t xml:space="preserve">entro de los riesgos de origen natural identificados en el </w:t>
            </w:r>
            <w:r w:rsidR="00543D9A" w:rsidRPr="00543D9A">
              <w:rPr>
                <w:bCs/>
                <w:color w:val="000000" w:themeColor="text1"/>
                <w:lang w:val="es-MX"/>
              </w:rPr>
              <w:t>Plan de Prevención de Contingencias y Emergencias</w:t>
            </w:r>
            <w:r w:rsidR="00543D9A">
              <w:rPr>
                <w:bCs/>
                <w:color w:val="000000" w:themeColor="text1"/>
                <w:lang w:val="es-MX"/>
              </w:rPr>
              <w:t>, establecido en la RCA del proyecto, se cuentan los movimientos en masa y la erosión de laderas y formación de cárcavas. En este sentido, a partir de los antecedentes presentados por el titular y aquella información levantada en terreno, pudo desprenderse que las fuertes precipitaciones que afectaron a la comuna de Melipilla durante el mes de junio de 2020</w:t>
            </w:r>
            <w:r w:rsidR="008B336D">
              <w:rPr>
                <w:bCs/>
                <w:color w:val="000000" w:themeColor="text1"/>
                <w:lang w:val="es-MX"/>
              </w:rPr>
              <w:t xml:space="preserve">, generaron procesos de movimiento en masa y erosión, de carácter local, y que además afectaron parte de las obras que el titular se encuentra ejecutando en el sector de Cerro Sombrero, </w:t>
            </w:r>
            <w:r w:rsidR="008B336D">
              <w:rPr>
                <w:bCs/>
                <w:color w:val="000000" w:themeColor="text1"/>
                <w:lang w:val="es-MX"/>
              </w:rPr>
              <w:lastRenderedPageBreak/>
              <w:t>en específico</w:t>
            </w:r>
            <w:r w:rsidR="00FD5511">
              <w:rPr>
                <w:bCs/>
                <w:color w:val="000000" w:themeColor="text1"/>
                <w:lang w:val="es-MX"/>
              </w:rPr>
              <w:t xml:space="preserve">, como señala el </w:t>
            </w:r>
            <w:r w:rsidR="00FD5511" w:rsidRPr="00967928">
              <w:rPr>
                <w:rFonts w:cstheme="minorHAnsi"/>
                <w:lang w:val="es-MX"/>
              </w:rPr>
              <w:t>Informe Opinión Técnica y Recomendaciones Inundación Viviendas Cercanas a Proyecto Subestación Alto Melipilla</w:t>
            </w:r>
            <w:r w:rsidR="00FD5511">
              <w:rPr>
                <w:rFonts w:cstheme="minorHAnsi"/>
                <w:lang w:val="es-MX"/>
              </w:rPr>
              <w:t xml:space="preserve">, </w:t>
            </w:r>
            <w:r w:rsidR="00EA67BF">
              <w:rPr>
                <w:rFonts w:cstheme="minorHAnsi"/>
                <w:lang w:val="es-MX"/>
              </w:rPr>
              <w:t>"</w:t>
            </w:r>
            <w:r w:rsidR="00FD5511" w:rsidRPr="00E4735D">
              <w:rPr>
                <w:rFonts w:cstheme="minorHAnsi"/>
                <w:i/>
                <w:lang w:val="es-MX"/>
              </w:rPr>
              <w:t>el escurrimiento de una de las quebradas de la cuenca oriente afectó</w:t>
            </w:r>
            <w:r w:rsidR="00FD5511" w:rsidRPr="00E4735D">
              <w:rPr>
                <w:bCs/>
                <w:i/>
                <w:color w:val="000000" w:themeColor="text1"/>
                <w:lang w:val="es-MX"/>
              </w:rPr>
              <w:t xml:space="preserve"> </w:t>
            </w:r>
            <w:r w:rsidR="008B336D" w:rsidRPr="00E4735D">
              <w:rPr>
                <w:bCs/>
                <w:i/>
                <w:color w:val="000000" w:themeColor="text1"/>
                <w:lang w:val="es-MX"/>
              </w:rPr>
              <w:t xml:space="preserve"> la esquina oriente del área de emplazamiento de la subestación </w:t>
            </w:r>
            <w:r w:rsidR="00FD5511" w:rsidRPr="00E4735D">
              <w:rPr>
                <w:bCs/>
                <w:i/>
                <w:color w:val="000000" w:themeColor="text1"/>
                <w:lang w:val="es-MX"/>
              </w:rPr>
              <w:t xml:space="preserve">Alto Melipilla, </w:t>
            </w:r>
            <w:r w:rsidR="00E4735D" w:rsidRPr="00E4735D">
              <w:rPr>
                <w:bCs/>
                <w:i/>
                <w:color w:val="000000" w:themeColor="text1"/>
                <w:lang w:val="es-MX"/>
              </w:rPr>
              <w:t>observándose</w:t>
            </w:r>
            <w:r w:rsidR="00EA67BF" w:rsidRPr="00E4735D">
              <w:rPr>
                <w:bCs/>
                <w:i/>
                <w:color w:val="000000" w:themeColor="text1"/>
                <w:lang w:val="es-MX"/>
              </w:rPr>
              <w:t xml:space="preserve"> erosión superficial del terreno. La superficie afectada corresponde a 850,00 m</w:t>
            </w:r>
            <w:r w:rsidR="00EA67BF" w:rsidRPr="00E4735D">
              <w:rPr>
                <w:rFonts w:hint="eastAsia"/>
                <w:bCs/>
                <w:i/>
                <w:color w:val="000000" w:themeColor="text1"/>
                <w:lang w:val="es-MX"/>
              </w:rPr>
              <w:t>²</w:t>
            </w:r>
            <w:r w:rsidR="00EA67BF" w:rsidRPr="00E4735D">
              <w:rPr>
                <w:bCs/>
                <w:i/>
                <w:color w:val="000000" w:themeColor="text1"/>
                <w:lang w:val="es-MX"/>
              </w:rPr>
              <w:t>,</w:t>
            </w:r>
            <w:r w:rsidR="00E4735D" w:rsidRPr="00E4735D">
              <w:rPr>
                <w:bCs/>
                <w:i/>
                <w:color w:val="000000" w:themeColor="text1"/>
                <w:lang w:val="es-MX"/>
              </w:rPr>
              <w:t xml:space="preserve"> lo que </w:t>
            </w:r>
            <w:r w:rsidR="00EA67BF" w:rsidRPr="00E4735D">
              <w:rPr>
                <w:bCs/>
                <w:i/>
                <w:color w:val="000000" w:themeColor="text1"/>
                <w:lang w:val="es-MX"/>
              </w:rPr>
              <w:t xml:space="preserve">corresponde al 5% del </w:t>
            </w:r>
            <w:r w:rsidR="00EA67BF" w:rsidRPr="00E4735D">
              <w:rPr>
                <w:rFonts w:hint="eastAsia"/>
                <w:bCs/>
                <w:i/>
                <w:color w:val="000000" w:themeColor="text1"/>
                <w:lang w:val="es-MX"/>
              </w:rPr>
              <w:t>á</w:t>
            </w:r>
            <w:r w:rsidR="00EA67BF" w:rsidRPr="00E4735D">
              <w:rPr>
                <w:bCs/>
                <w:i/>
                <w:color w:val="000000" w:themeColor="text1"/>
                <w:lang w:val="es-MX"/>
              </w:rPr>
              <w:t>rea total de la Subestaci</w:t>
            </w:r>
            <w:r w:rsidR="00EA67BF" w:rsidRPr="00E4735D">
              <w:rPr>
                <w:rFonts w:hint="eastAsia"/>
                <w:bCs/>
                <w:i/>
                <w:color w:val="000000" w:themeColor="text1"/>
                <w:lang w:val="es-MX"/>
              </w:rPr>
              <w:t>ó</w:t>
            </w:r>
            <w:r w:rsidR="00EA67BF" w:rsidRPr="00E4735D">
              <w:rPr>
                <w:bCs/>
                <w:i/>
                <w:color w:val="000000" w:themeColor="text1"/>
                <w:lang w:val="es-MX"/>
              </w:rPr>
              <w:t>n</w:t>
            </w:r>
            <w:r w:rsidR="00E4735D">
              <w:rPr>
                <w:bCs/>
                <w:color w:val="000000" w:themeColor="text1"/>
                <w:lang w:val="es-MX"/>
              </w:rPr>
              <w:t>". De igual forma, se observó la activación de procesos erosivos en el sector de emplazamiento de la Torre 3 y de las fundaciones de la Torre 3B del Tap Off.</w:t>
            </w:r>
          </w:p>
          <w:p w14:paraId="4C599194" w14:textId="77777777" w:rsidR="00E4735D" w:rsidRDefault="00E4735D" w:rsidP="00EA67BF">
            <w:pPr>
              <w:jc w:val="both"/>
              <w:rPr>
                <w:bCs/>
                <w:color w:val="000000" w:themeColor="text1"/>
                <w:lang w:val="es-MX"/>
              </w:rPr>
            </w:pPr>
          </w:p>
          <w:p w14:paraId="2332C7B7" w14:textId="77777777" w:rsidR="00E4735D" w:rsidRDefault="00EA235E" w:rsidP="00EA67BF">
            <w:pPr>
              <w:jc w:val="both"/>
              <w:rPr>
                <w:bCs/>
                <w:color w:val="000000" w:themeColor="text1"/>
                <w:lang w:val="es-MX"/>
              </w:rPr>
            </w:pPr>
            <w:r>
              <w:rPr>
                <w:bCs/>
                <w:color w:val="000000" w:themeColor="text1"/>
                <w:lang w:val="es-MX"/>
              </w:rPr>
              <w:t>Si bien, no es posible establecer una relación causal entre las obras del proyecto y la inundación de las viviendas ubicadas aguas abajo de la subestación, la ocurrencia de procesos de movimientos en masa y erosión de laderas y formación de cárcavas,</w:t>
            </w:r>
            <w:r w:rsidR="002F7F3C">
              <w:rPr>
                <w:bCs/>
                <w:color w:val="000000" w:themeColor="text1"/>
                <w:lang w:val="es-MX"/>
              </w:rPr>
              <w:t xml:space="preserve"> sí</w:t>
            </w:r>
            <w:r>
              <w:rPr>
                <w:bCs/>
                <w:color w:val="000000" w:themeColor="text1"/>
                <w:lang w:val="es-MX"/>
              </w:rPr>
              <w:t xml:space="preserve"> debieron ser informadas a esta Superintendencia a través del Sistema de Avisos y Contingencias, con la finalidad de reportar la ocurrencia de la emergencia</w:t>
            </w:r>
            <w:r w:rsidR="001F23C4">
              <w:rPr>
                <w:bCs/>
                <w:color w:val="000000" w:themeColor="text1"/>
                <w:lang w:val="es-MX"/>
              </w:rPr>
              <w:t xml:space="preserve"> y las medidas implementadas por el titular, como por ejemplo, la realización del informe técnico, las respectivas gestiones con la municipalidad de Melipilla y las acciones de apoyo a los vecinos afectados por la ocurrencia del fenómeno. </w:t>
            </w:r>
          </w:p>
          <w:p w14:paraId="6E246F00" w14:textId="77777777" w:rsidR="001F23C4" w:rsidRDefault="001F23C4" w:rsidP="00EA67BF">
            <w:pPr>
              <w:jc w:val="both"/>
              <w:rPr>
                <w:bCs/>
                <w:color w:val="000000" w:themeColor="text1"/>
                <w:lang w:val="es-MX"/>
              </w:rPr>
            </w:pPr>
          </w:p>
          <w:p w14:paraId="06C343B2" w14:textId="77777777" w:rsidR="00E82320" w:rsidRDefault="001F23C4" w:rsidP="001F23C4">
            <w:pPr>
              <w:jc w:val="both"/>
              <w:rPr>
                <w:bCs/>
                <w:color w:val="000000" w:themeColor="text1"/>
                <w:lang w:val="es-MX"/>
              </w:rPr>
            </w:pPr>
            <w:r>
              <w:rPr>
                <w:bCs/>
                <w:color w:val="000000" w:themeColor="text1"/>
                <w:lang w:val="es-MX"/>
              </w:rPr>
              <w:t>Del mismo modo, un aviso oportuno a la Superintendencia, hubiese permitido generar acciones de forma más rápida, que las realizadas una vez recibida las denuncias que dieron origen a la presente actividad de fiscalización, las</w:t>
            </w:r>
            <w:r w:rsidR="002F7F3C">
              <w:rPr>
                <w:bCs/>
                <w:color w:val="000000" w:themeColor="text1"/>
                <w:lang w:val="es-MX"/>
              </w:rPr>
              <w:t xml:space="preserve"> que fueron presentadas a esta S</w:t>
            </w:r>
            <w:r>
              <w:rPr>
                <w:bCs/>
                <w:color w:val="000000" w:themeColor="text1"/>
                <w:lang w:val="es-MX"/>
              </w:rPr>
              <w:t>uperintendencia a fines del mes de julio, más de un mes después de ocurridos los hechos.</w:t>
            </w:r>
          </w:p>
          <w:p w14:paraId="0C08BE56" w14:textId="77777777" w:rsidR="001F23C4" w:rsidRPr="008B7DE3" w:rsidRDefault="001F23C4" w:rsidP="001F23C4">
            <w:pPr>
              <w:jc w:val="both"/>
              <w:rPr>
                <w:color w:val="000000" w:themeColor="text1"/>
              </w:rPr>
            </w:pPr>
          </w:p>
        </w:tc>
      </w:tr>
    </w:tbl>
    <w:p w14:paraId="6A25A1A4" w14:textId="77777777" w:rsidR="00FA2801" w:rsidRDefault="00FA2801"/>
    <w:p w14:paraId="40B702C5" w14:textId="77777777" w:rsidR="006759B3" w:rsidRDefault="006759B3"/>
    <w:p w14:paraId="47F21283" w14:textId="77777777" w:rsidR="006759B3" w:rsidRDefault="006759B3"/>
    <w:p w14:paraId="2CBD085A" w14:textId="77777777" w:rsidR="006759B3" w:rsidRDefault="006759B3"/>
    <w:p w14:paraId="6AF63996" w14:textId="77777777" w:rsidR="006759B3" w:rsidRDefault="006759B3"/>
    <w:p w14:paraId="030C27FB" w14:textId="77777777" w:rsidR="006759B3" w:rsidRDefault="006759B3"/>
    <w:p w14:paraId="04667EA9" w14:textId="77777777" w:rsidR="006759B3" w:rsidRDefault="006759B3"/>
    <w:p w14:paraId="6B15CEE5" w14:textId="77777777" w:rsidR="006759B3" w:rsidRDefault="006759B3"/>
    <w:p w14:paraId="3EAF0C30" w14:textId="77777777" w:rsidR="006759B3" w:rsidRDefault="006759B3"/>
    <w:p w14:paraId="5C735272" w14:textId="77777777" w:rsidR="006759B3" w:rsidRDefault="006759B3"/>
    <w:p w14:paraId="4F2EC46B" w14:textId="77777777" w:rsidR="006759B3" w:rsidRDefault="006759B3"/>
    <w:p w14:paraId="50321104" w14:textId="77777777" w:rsidR="006759B3" w:rsidRDefault="006759B3"/>
    <w:p w14:paraId="2BC39F9F" w14:textId="77777777" w:rsidR="00FA2801" w:rsidRDefault="006D3864" w:rsidP="006D3864">
      <w:pPr>
        <w:pStyle w:val="Ttulo2"/>
      </w:pPr>
      <w:bookmarkStart w:id="170" w:name="_Toc49495754"/>
      <w:r>
        <w:lastRenderedPageBreak/>
        <w:t>Afectación del paisaje</w:t>
      </w:r>
      <w:bookmarkEnd w:id="170"/>
    </w:p>
    <w:p w14:paraId="0ACF5016" w14:textId="77777777" w:rsidR="001F23C4" w:rsidRDefault="001F23C4"/>
    <w:tbl>
      <w:tblPr>
        <w:tblStyle w:val="Tablaconcuadrcula"/>
        <w:tblW w:w="5001" w:type="pct"/>
        <w:tblLook w:val="04A0" w:firstRow="1" w:lastRow="0" w:firstColumn="1" w:lastColumn="0" w:noHBand="0" w:noVBand="1"/>
      </w:tblPr>
      <w:tblGrid>
        <w:gridCol w:w="3831"/>
        <w:gridCol w:w="9960"/>
      </w:tblGrid>
      <w:tr w:rsidR="006D3864" w:rsidRPr="008B7DE3" w14:paraId="0BC0C69C" w14:textId="77777777" w:rsidTr="00CD406D">
        <w:trPr>
          <w:trHeight w:val="142"/>
        </w:trPr>
        <w:tc>
          <w:tcPr>
            <w:tcW w:w="1389" w:type="pct"/>
          </w:tcPr>
          <w:p w14:paraId="4E400DBE" w14:textId="77777777" w:rsidR="006D3864" w:rsidRPr="008B7DE3" w:rsidRDefault="006D3864" w:rsidP="00CD406D">
            <w:pPr>
              <w:jc w:val="both"/>
              <w:rPr>
                <w:lang w:val="es-CL"/>
              </w:rPr>
            </w:pPr>
            <w:r w:rsidRPr="008B7DE3">
              <w:rPr>
                <w:rFonts w:eastAsia="Times New Roman"/>
                <w:b/>
                <w:bCs/>
                <w:color w:val="000000"/>
                <w:lang w:eastAsia="es-CL"/>
              </w:rPr>
              <w:t xml:space="preserve">Número de hecho constatado: </w:t>
            </w:r>
            <w:r>
              <w:rPr>
                <w:rFonts w:eastAsia="Times New Roman"/>
                <w:b/>
                <w:bCs/>
                <w:color w:val="000000"/>
                <w:lang w:eastAsia="es-CL"/>
              </w:rPr>
              <w:t>4</w:t>
            </w:r>
          </w:p>
        </w:tc>
        <w:tc>
          <w:tcPr>
            <w:tcW w:w="3611" w:type="pct"/>
          </w:tcPr>
          <w:p w14:paraId="0A5C233E" w14:textId="77777777" w:rsidR="006D3864" w:rsidRPr="008B7DE3" w:rsidRDefault="006D3864" w:rsidP="00CD406D">
            <w:r w:rsidRPr="008B7DE3">
              <w:rPr>
                <w:rFonts w:eastAsia="Times New Roman"/>
                <w:b/>
                <w:bCs/>
                <w:color w:val="000000"/>
                <w:lang w:eastAsia="es-CL"/>
              </w:rPr>
              <w:t>Estación N°</w:t>
            </w:r>
            <w:r w:rsidRPr="008B7DE3">
              <w:rPr>
                <w:rFonts w:eastAsia="Times New Roman"/>
                <w:color w:val="000000"/>
                <w:lang w:eastAsia="es-CL"/>
              </w:rPr>
              <w:t xml:space="preserve">: </w:t>
            </w:r>
            <w:r w:rsidR="00097C8D">
              <w:rPr>
                <w:rFonts w:eastAsia="Times New Roman"/>
                <w:color w:val="000000"/>
                <w:lang w:eastAsia="es-CL"/>
              </w:rPr>
              <w:t>4</w:t>
            </w:r>
          </w:p>
        </w:tc>
      </w:tr>
      <w:tr w:rsidR="006D3864" w:rsidRPr="008B7DE3" w14:paraId="1B66DE2F" w14:textId="77777777" w:rsidTr="00CD406D">
        <w:trPr>
          <w:trHeight w:val="319"/>
        </w:trPr>
        <w:tc>
          <w:tcPr>
            <w:tcW w:w="5000" w:type="pct"/>
            <w:gridSpan w:val="2"/>
            <w:tcBorders>
              <w:bottom w:val="single" w:sz="4" w:space="0" w:color="auto"/>
            </w:tcBorders>
          </w:tcPr>
          <w:p w14:paraId="7D901447" w14:textId="77777777" w:rsidR="006D3864" w:rsidRPr="008B7DE3" w:rsidRDefault="006D3864" w:rsidP="00CD406D">
            <w:pPr>
              <w:jc w:val="both"/>
              <w:rPr>
                <w:lang w:eastAsia="es-CL"/>
              </w:rPr>
            </w:pPr>
            <w:r w:rsidRPr="008B7DE3">
              <w:rPr>
                <w:rFonts w:eastAsia="Times New Roman"/>
                <w:b/>
                <w:bCs/>
                <w:color w:val="000000"/>
                <w:lang w:eastAsia="es-CL"/>
              </w:rPr>
              <w:t>Documentación Revisada:</w:t>
            </w:r>
            <w:r w:rsidRPr="008B7DE3">
              <w:rPr>
                <w:rFonts w:eastAsia="Times New Roman"/>
                <w:bCs/>
                <w:color w:val="000000"/>
                <w:lang w:eastAsia="es-CL"/>
              </w:rPr>
              <w:t xml:space="preserve"> ID </w:t>
            </w:r>
            <w:r w:rsidR="00C531F8">
              <w:rPr>
                <w:rFonts w:eastAsia="Times New Roman"/>
                <w:bCs/>
                <w:color w:val="000000"/>
                <w:lang w:eastAsia="es-CL"/>
              </w:rPr>
              <w:t xml:space="preserve">2 </w:t>
            </w:r>
            <w:r w:rsidR="004A6855">
              <w:rPr>
                <w:rFonts w:eastAsia="Times New Roman"/>
                <w:bCs/>
                <w:color w:val="000000"/>
                <w:lang w:eastAsia="es-CL"/>
              </w:rPr>
              <w:t xml:space="preserve">y 8 </w:t>
            </w:r>
            <w:r w:rsidR="00C531F8">
              <w:rPr>
                <w:rFonts w:eastAsia="Times New Roman"/>
                <w:bCs/>
                <w:color w:val="000000"/>
                <w:lang w:eastAsia="es-CL"/>
              </w:rPr>
              <w:t>del apartado 4.4.1</w:t>
            </w:r>
          </w:p>
        </w:tc>
      </w:tr>
      <w:tr w:rsidR="006D3864" w:rsidRPr="008B7DE3" w14:paraId="1F294295" w14:textId="77777777" w:rsidTr="006759B3">
        <w:trPr>
          <w:trHeight w:val="840"/>
        </w:trPr>
        <w:tc>
          <w:tcPr>
            <w:tcW w:w="5000" w:type="pct"/>
            <w:gridSpan w:val="2"/>
          </w:tcPr>
          <w:p w14:paraId="54666440" w14:textId="77777777" w:rsidR="006D3864" w:rsidRDefault="006D3864" w:rsidP="00CD406D">
            <w:pPr>
              <w:jc w:val="both"/>
              <w:rPr>
                <w:b/>
                <w:color w:val="000000" w:themeColor="text1"/>
              </w:rPr>
            </w:pPr>
            <w:r w:rsidRPr="008B7DE3">
              <w:rPr>
                <w:b/>
                <w:color w:val="000000" w:themeColor="text1"/>
              </w:rPr>
              <w:t xml:space="preserve">Exigencia (s): </w:t>
            </w:r>
          </w:p>
          <w:p w14:paraId="7720C769" w14:textId="77777777" w:rsidR="003B3039" w:rsidRPr="008B7DE3" w:rsidRDefault="003B3039" w:rsidP="00CD406D">
            <w:pPr>
              <w:jc w:val="both"/>
              <w:rPr>
                <w:b/>
                <w:color w:val="000000" w:themeColor="text1"/>
              </w:rPr>
            </w:pPr>
          </w:p>
          <w:p w14:paraId="3F8EF105" w14:textId="77777777" w:rsidR="006D3864" w:rsidRDefault="006D3864" w:rsidP="00CD406D">
            <w:pPr>
              <w:jc w:val="both"/>
              <w:rPr>
                <w:b/>
                <w:color w:val="000000" w:themeColor="text1"/>
                <w:lang w:val="es-MX"/>
              </w:rPr>
            </w:pPr>
            <w:r w:rsidRPr="008B7DE3">
              <w:rPr>
                <w:b/>
                <w:color w:val="000000" w:themeColor="text1"/>
              </w:rPr>
              <w:t xml:space="preserve">RCA N°1542/2018. Considerando </w:t>
            </w:r>
            <w:r w:rsidRPr="00853ECF">
              <w:rPr>
                <w:b/>
                <w:color w:val="000000" w:themeColor="text1"/>
                <w:lang w:val="es-MX"/>
              </w:rPr>
              <w:t xml:space="preserve">Tabla </w:t>
            </w:r>
            <w:r w:rsidR="008F261D">
              <w:rPr>
                <w:b/>
                <w:color w:val="000000" w:themeColor="text1"/>
                <w:lang w:val="es-MX"/>
              </w:rPr>
              <w:t>7.3.3</w:t>
            </w:r>
            <w:r w:rsidRPr="00853ECF">
              <w:rPr>
                <w:b/>
                <w:color w:val="000000" w:themeColor="text1"/>
                <w:lang w:val="es-MX"/>
              </w:rPr>
              <w:t xml:space="preserve">. </w:t>
            </w:r>
            <w:r w:rsidR="008F261D">
              <w:rPr>
                <w:b/>
                <w:color w:val="000000" w:themeColor="text1"/>
                <w:lang w:val="es-MX"/>
              </w:rPr>
              <w:t>Acondicionamiento del paisaje</w:t>
            </w:r>
            <w:r w:rsidRPr="00853ECF">
              <w:rPr>
                <w:b/>
                <w:color w:val="000000" w:themeColor="text1"/>
                <w:lang w:val="es-MX"/>
              </w:rPr>
              <w:t>.</w:t>
            </w:r>
          </w:p>
          <w:tbl>
            <w:tblPr>
              <w:tblStyle w:val="Tablaconcuadrcula"/>
              <w:tblW w:w="0" w:type="auto"/>
              <w:tblLook w:val="04A0" w:firstRow="1" w:lastRow="0" w:firstColumn="1" w:lastColumn="0" w:noHBand="0" w:noVBand="1"/>
            </w:tblPr>
            <w:tblGrid>
              <w:gridCol w:w="2093"/>
              <w:gridCol w:w="11227"/>
            </w:tblGrid>
            <w:tr w:rsidR="00086907" w:rsidRPr="00667F1E" w14:paraId="2381F5CF" w14:textId="77777777" w:rsidTr="00CD406D">
              <w:tc>
                <w:tcPr>
                  <w:tcW w:w="2093" w:type="dxa"/>
                </w:tcPr>
                <w:p w14:paraId="69C1199E" w14:textId="77777777" w:rsidR="00086907" w:rsidRPr="00667F1E" w:rsidRDefault="00086907" w:rsidP="002B595E">
                  <w:pPr>
                    <w:spacing w:after="160" w:line="259" w:lineRule="auto"/>
                  </w:pPr>
                  <w:r w:rsidRPr="00667F1E">
                    <w:t>Componente ambiental:</w:t>
                  </w:r>
                </w:p>
              </w:tc>
              <w:tc>
                <w:tcPr>
                  <w:tcW w:w="11227" w:type="dxa"/>
                </w:tcPr>
                <w:p w14:paraId="3000A335" w14:textId="77777777" w:rsidR="00086907" w:rsidRPr="00667F1E" w:rsidRDefault="008F261D" w:rsidP="00CD406D">
                  <w:pPr>
                    <w:jc w:val="both"/>
                  </w:pPr>
                  <w:r>
                    <w:t>Paisaje</w:t>
                  </w:r>
                  <w:r w:rsidR="00086907" w:rsidRPr="00667F1E">
                    <w:t>.</w:t>
                  </w:r>
                </w:p>
              </w:tc>
            </w:tr>
            <w:tr w:rsidR="00086907" w:rsidRPr="00667F1E" w14:paraId="563EA4D0" w14:textId="77777777" w:rsidTr="00CD406D">
              <w:tc>
                <w:tcPr>
                  <w:tcW w:w="2093" w:type="dxa"/>
                </w:tcPr>
                <w:p w14:paraId="4BBFB99A" w14:textId="77777777" w:rsidR="00086907" w:rsidRPr="00667F1E" w:rsidRDefault="00086907" w:rsidP="002B595E">
                  <w:pPr>
                    <w:spacing w:after="160" w:line="259" w:lineRule="auto"/>
                  </w:pPr>
                  <w:r w:rsidRPr="00667F1E">
                    <w:t>Fase</w:t>
                  </w:r>
                </w:p>
              </w:tc>
              <w:tc>
                <w:tcPr>
                  <w:tcW w:w="11227" w:type="dxa"/>
                </w:tcPr>
                <w:p w14:paraId="154013A7" w14:textId="77777777" w:rsidR="00086907" w:rsidRPr="00667F1E" w:rsidRDefault="00086907" w:rsidP="00CD406D">
                  <w:pPr>
                    <w:spacing w:after="160" w:line="259" w:lineRule="auto"/>
                    <w:jc w:val="both"/>
                  </w:pPr>
                  <w:r w:rsidRPr="00667F1E">
                    <w:t>Construcción</w:t>
                  </w:r>
                  <w:r>
                    <w:t xml:space="preserve"> y Operación</w:t>
                  </w:r>
                </w:p>
              </w:tc>
            </w:tr>
            <w:tr w:rsidR="00086907" w:rsidRPr="00667F1E" w14:paraId="2265A343" w14:textId="77777777" w:rsidTr="00CD406D">
              <w:tc>
                <w:tcPr>
                  <w:tcW w:w="2093" w:type="dxa"/>
                </w:tcPr>
                <w:p w14:paraId="3C45B3C7" w14:textId="77777777" w:rsidR="00086907" w:rsidRPr="00667F1E" w:rsidRDefault="00086907" w:rsidP="002B595E">
                  <w:pPr>
                    <w:spacing w:after="160" w:line="259" w:lineRule="auto"/>
                  </w:pPr>
                  <w:r w:rsidRPr="00667F1E">
                    <w:t>Impacto Ambiental</w:t>
                  </w:r>
                </w:p>
              </w:tc>
              <w:tc>
                <w:tcPr>
                  <w:tcW w:w="11227" w:type="dxa"/>
                </w:tcPr>
                <w:p w14:paraId="590EA891" w14:textId="77777777" w:rsidR="00086907" w:rsidRPr="00667F1E" w:rsidRDefault="008F261D" w:rsidP="008F261D">
                  <w:pPr>
                    <w:pStyle w:val="Prrafodelista"/>
                    <w:ind w:left="0"/>
                  </w:pPr>
                  <w:r w:rsidRPr="008F261D">
                    <w:rPr>
                      <w:lang w:val="es-MX"/>
                    </w:rPr>
                    <w:t>PA</w:t>
                  </w:r>
                  <w:r w:rsidRPr="008F261D">
                    <w:rPr>
                      <w:rFonts w:hint="eastAsia"/>
                      <w:lang w:val="es-MX"/>
                    </w:rPr>
                    <w:t>–</w:t>
                  </w:r>
                  <w:r w:rsidRPr="008F261D">
                    <w:rPr>
                      <w:lang w:val="es-MX"/>
                    </w:rPr>
                    <w:t>PAI-CON-01 Modificación de atributos estéticos</w:t>
                  </w:r>
                </w:p>
              </w:tc>
            </w:tr>
            <w:tr w:rsidR="00086907" w:rsidRPr="00667F1E" w14:paraId="3E109C6D" w14:textId="77777777" w:rsidTr="00CD406D">
              <w:tc>
                <w:tcPr>
                  <w:tcW w:w="2093" w:type="dxa"/>
                </w:tcPr>
                <w:p w14:paraId="3034F9FD" w14:textId="77777777" w:rsidR="00086907" w:rsidRPr="00667F1E" w:rsidRDefault="00086907" w:rsidP="002B595E">
                  <w:pPr>
                    <w:spacing w:after="160" w:line="259" w:lineRule="auto"/>
                  </w:pPr>
                  <w:r w:rsidRPr="00667F1E">
                    <w:t>Tipo de Medida</w:t>
                  </w:r>
                </w:p>
              </w:tc>
              <w:tc>
                <w:tcPr>
                  <w:tcW w:w="11227" w:type="dxa"/>
                </w:tcPr>
                <w:p w14:paraId="7B671EAC" w14:textId="77777777" w:rsidR="00086907" w:rsidRPr="00667F1E" w:rsidRDefault="00086907" w:rsidP="00CD406D">
                  <w:pPr>
                    <w:spacing w:after="160" w:line="259" w:lineRule="auto"/>
                    <w:jc w:val="both"/>
                  </w:pPr>
                  <w:r w:rsidRPr="00667F1E">
                    <w:t>Mitigación (MM)</w:t>
                  </w:r>
                </w:p>
              </w:tc>
            </w:tr>
            <w:tr w:rsidR="00086907" w:rsidRPr="00667F1E" w14:paraId="3956F2D2" w14:textId="77777777" w:rsidTr="00CD406D">
              <w:tc>
                <w:tcPr>
                  <w:tcW w:w="2093" w:type="dxa"/>
                </w:tcPr>
                <w:p w14:paraId="1E4DE9D3" w14:textId="77777777" w:rsidR="00086907" w:rsidRPr="00667F1E" w:rsidRDefault="00086907" w:rsidP="002B595E">
                  <w:pPr>
                    <w:spacing w:after="160" w:line="259" w:lineRule="auto"/>
                  </w:pPr>
                  <w:r w:rsidRPr="00667F1E">
                    <w:t>Objetivo</w:t>
                  </w:r>
                </w:p>
              </w:tc>
              <w:tc>
                <w:tcPr>
                  <w:tcW w:w="11227" w:type="dxa"/>
                </w:tcPr>
                <w:p w14:paraId="2E101088" w14:textId="77777777" w:rsidR="00086907" w:rsidRPr="00667F1E" w:rsidRDefault="008F261D" w:rsidP="008F261D">
                  <w:pPr>
                    <w:pStyle w:val="Prrafodelista"/>
                    <w:ind w:left="0"/>
                  </w:pPr>
                  <w:r w:rsidRPr="008F261D">
                    <w:rPr>
                      <w:lang w:val="es-MX"/>
                    </w:rPr>
                    <w:t>Disminuir el contraste de las estructuras del Proyecto.</w:t>
                  </w:r>
                </w:p>
              </w:tc>
            </w:tr>
            <w:tr w:rsidR="00086907" w:rsidRPr="00667F1E" w14:paraId="747893D6" w14:textId="77777777" w:rsidTr="00CD406D">
              <w:tc>
                <w:tcPr>
                  <w:tcW w:w="2093" w:type="dxa"/>
                </w:tcPr>
                <w:p w14:paraId="57AE2BB8" w14:textId="77777777" w:rsidR="00086907" w:rsidRPr="00667F1E" w:rsidRDefault="00086907" w:rsidP="002B595E">
                  <w:pPr>
                    <w:spacing w:after="160" w:line="259" w:lineRule="auto"/>
                  </w:pPr>
                  <w:r w:rsidRPr="00667F1E">
                    <w:t>Descripción</w:t>
                  </w:r>
                  <w:r w:rsidR="002B595E">
                    <w:t xml:space="preserve"> y justificación</w:t>
                  </w:r>
                  <w:r w:rsidRPr="00667F1E">
                    <w:t xml:space="preserve"> de la medida</w:t>
                  </w:r>
                </w:p>
              </w:tc>
              <w:tc>
                <w:tcPr>
                  <w:tcW w:w="11227" w:type="dxa"/>
                </w:tcPr>
                <w:p w14:paraId="4FD00BFB" w14:textId="77777777" w:rsidR="008F261D" w:rsidRPr="008F261D" w:rsidRDefault="008F261D" w:rsidP="008F261D">
                  <w:pPr>
                    <w:jc w:val="both"/>
                    <w:rPr>
                      <w:lang w:val="es-MX"/>
                    </w:rPr>
                  </w:pPr>
                  <w:r w:rsidRPr="008F261D">
                    <w:rPr>
                      <w:lang w:val="es-MX"/>
                    </w:rPr>
                    <w:t>La eventual construcción del Proyecto y sus obras, implicaría cambios</w:t>
                  </w:r>
                  <w:r w:rsidR="002B595E">
                    <w:rPr>
                      <w:lang w:val="es-MX"/>
                    </w:rPr>
                    <w:t xml:space="preserve"> </w:t>
                  </w:r>
                  <w:r w:rsidRPr="008F261D">
                    <w:rPr>
                      <w:lang w:val="es-MX"/>
                    </w:rPr>
                    <w:t>en los atributos estéticos del paisaje. Lo anterior se vería reflejado en</w:t>
                  </w:r>
                  <w:r w:rsidR="002B595E">
                    <w:rPr>
                      <w:lang w:val="es-MX"/>
                    </w:rPr>
                    <w:t xml:space="preserve"> </w:t>
                  </w:r>
                  <w:r w:rsidRPr="008F261D">
                    <w:rPr>
                      <w:lang w:val="es-MX"/>
                    </w:rPr>
                    <w:t>la incorporación de nuevos colores, en aquellos sectores que aun</w:t>
                  </w:r>
                  <w:r w:rsidR="002B595E">
                    <w:rPr>
                      <w:lang w:val="es-MX"/>
                    </w:rPr>
                    <w:t xml:space="preserve"> </w:t>
                  </w:r>
                  <w:r w:rsidRPr="008F261D">
                    <w:rPr>
                      <w:lang w:val="es-MX"/>
                    </w:rPr>
                    <w:t>mantienen cierta naturalidad y que, a la vez, se constituyen como áreas</w:t>
                  </w:r>
                  <w:r w:rsidR="002B595E">
                    <w:rPr>
                      <w:lang w:val="es-MX"/>
                    </w:rPr>
                    <w:t xml:space="preserve"> </w:t>
                  </w:r>
                  <w:r w:rsidRPr="008F261D">
                    <w:rPr>
                      <w:lang w:val="es-MX"/>
                    </w:rPr>
                    <w:t>de valor para su observación.</w:t>
                  </w:r>
                </w:p>
                <w:p w14:paraId="7B6889BA" w14:textId="77777777" w:rsidR="00086907" w:rsidRPr="00667F1E" w:rsidRDefault="008F261D" w:rsidP="002B595E">
                  <w:pPr>
                    <w:jc w:val="both"/>
                  </w:pPr>
                  <w:r w:rsidRPr="008F261D">
                    <w:rPr>
                      <w:lang w:val="es-MX"/>
                    </w:rPr>
                    <w:t>Cabe señalar que, debido a la altura y dimensión de algunas</w:t>
                  </w:r>
                  <w:r w:rsidR="002B595E">
                    <w:rPr>
                      <w:lang w:val="es-MX"/>
                    </w:rPr>
                    <w:t xml:space="preserve"> </w:t>
                  </w:r>
                  <w:r w:rsidRPr="008F261D">
                    <w:rPr>
                      <w:lang w:val="es-MX"/>
                    </w:rPr>
                    <w:t>estructuras del Proyecto, como las torres de alta tensión, será necesario</w:t>
                  </w:r>
                  <w:r w:rsidR="002B595E">
                    <w:rPr>
                      <w:lang w:val="es-MX"/>
                    </w:rPr>
                    <w:t xml:space="preserve"> </w:t>
                  </w:r>
                  <w:r w:rsidRPr="008F261D">
                    <w:rPr>
                      <w:lang w:val="es-MX"/>
                    </w:rPr>
                    <w:t>implementar medidas de mitigación referentes a la disminución del</w:t>
                  </w:r>
                  <w:r w:rsidR="002B595E">
                    <w:rPr>
                      <w:lang w:val="es-MX"/>
                    </w:rPr>
                    <w:t xml:space="preserve"> </w:t>
                  </w:r>
                  <w:r w:rsidRPr="008F261D">
                    <w:rPr>
                      <w:lang w:val="es-MX"/>
                    </w:rPr>
                    <w:t xml:space="preserve">contraste entre estas nuevas estructuras </w:t>
                  </w:r>
                  <w:r w:rsidR="002B595E">
                    <w:rPr>
                      <w:lang w:val="es-MX"/>
                    </w:rPr>
                    <w:t>a</w:t>
                  </w:r>
                  <w:r w:rsidRPr="008F261D">
                    <w:rPr>
                      <w:lang w:val="es-MX"/>
                    </w:rPr>
                    <w:t>ntrópicas y el paisaje.</w:t>
                  </w:r>
                </w:p>
              </w:tc>
            </w:tr>
            <w:tr w:rsidR="00086907" w:rsidRPr="00667F1E" w14:paraId="29998FFB" w14:textId="77777777" w:rsidTr="00CD406D">
              <w:tc>
                <w:tcPr>
                  <w:tcW w:w="2093" w:type="dxa"/>
                </w:tcPr>
                <w:p w14:paraId="50CC6EE7" w14:textId="77777777" w:rsidR="00086907" w:rsidRPr="00667F1E" w:rsidRDefault="00086907" w:rsidP="002B595E">
                  <w:pPr>
                    <w:spacing w:after="160" w:line="259" w:lineRule="auto"/>
                  </w:pPr>
                  <w:r w:rsidRPr="00667F1E">
                    <w:t>Lugar de implementación</w:t>
                  </w:r>
                </w:p>
              </w:tc>
              <w:tc>
                <w:tcPr>
                  <w:tcW w:w="11227" w:type="dxa"/>
                </w:tcPr>
                <w:p w14:paraId="4DC77EFD" w14:textId="77777777" w:rsidR="002B595E" w:rsidRPr="002B595E" w:rsidRDefault="002B595E" w:rsidP="002B595E">
                  <w:pPr>
                    <w:jc w:val="both"/>
                    <w:rPr>
                      <w:lang w:val="es-MX"/>
                    </w:rPr>
                  </w:pPr>
                  <w:r w:rsidRPr="002B595E">
                    <w:rPr>
                      <w:lang w:val="es-MX"/>
                    </w:rPr>
                    <w:t>Esta medida se realizara para aquellas torres que intervengan paisajes</w:t>
                  </w:r>
                  <w:r>
                    <w:rPr>
                      <w:lang w:val="es-MX"/>
                    </w:rPr>
                    <w:t xml:space="preserve"> </w:t>
                  </w:r>
                  <w:r w:rsidRPr="002B595E">
                    <w:rPr>
                      <w:lang w:val="es-MX"/>
                    </w:rPr>
                    <w:t>de destacada calidad visual y/o alta exposición visual. En especifico,</w:t>
                  </w:r>
                  <w:r>
                    <w:rPr>
                      <w:lang w:val="es-MX"/>
                    </w:rPr>
                    <w:t xml:space="preserve"> </w:t>
                  </w:r>
                  <w:r w:rsidRPr="002B595E">
                    <w:rPr>
                      <w:lang w:val="es-MX"/>
                    </w:rPr>
                    <w:t>son las siguientes:</w:t>
                  </w:r>
                </w:p>
                <w:p w14:paraId="795F9F66" w14:textId="77777777" w:rsidR="002B595E" w:rsidRPr="002B595E" w:rsidRDefault="002B595E" w:rsidP="002B595E">
                  <w:pPr>
                    <w:jc w:val="both"/>
                    <w:rPr>
                      <w:lang w:val="es-MX"/>
                    </w:rPr>
                  </w:pPr>
                  <w:r w:rsidRPr="002B595E">
                    <w:rPr>
                      <w:lang w:val="es-MX"/>
                    </w:rPr>
                    <w:t>- Para tramo norte, visible desde Cuesta Barriga: Torres 117, 118 y</w:t>
                  </w:r>
                  <w:r>
                    <w:rPr>
                      <w:lang w:val="es-MX"/>
                    </w:rPr>
                    <w:t xml:space="preserve"> </w:t>
                  </w:r>
                  <w:r w:rsidRPr="002B595E">
                    <w:rPr>
                      <w:lang w:val="es-MX"/>
                    </w:rPr>
                    <w:t>119.</w:t>
                  </w:r>
                </w:p>
                <w:p w14:paraId="6473170B" w14:textId="77777777" w:rsidR="002B595E" w:rsidRPr="002B595E" w:rsidRDefault="002B595E" w:rsidP="002B595E">
                  <w:pPr>
                    <w:jc w:val="both"/>
                    <w:rPr>
                      <w:lang w:val="es-MX"/>
                    </w:rPr>
                  </w:pPr>
                  <w:r w:rsidRPr="002B595E">
                    <w:rPr>
                      <w:lang w:val="es-MX"/>
                    </w:rPr>
                    <w:t>- Para tramo norte, visible desde el acceso principal a Pomaire: Torres</w:t>
                  </w:r>
                  <w:r>
                    <w:rPr>
                      <w:lang w:val="es-MX"/>
                    </w:rPr>
                    <w:t xml:space="preserve"> </w:t>
                  </w:r>
                  <w:r w:rsidRPr="002B595E">
                    <w:rPr>
                      <w:lang w:val="es-MX"/>
                    </w:rPr>
                    <w:t>49, 50, 51 y 52.</w:t>
                  </w:r>
                </w:p>
                <w:p w14:paraId="2E47FF1A" w14:textId="77777777" w:rsidR="002B595E" w:rsidRPr="002B595E" w:rsidRDefault="002B595E" w:rsidP="002B595E">
                  <w:pPr>
                    <w:jc w:val="both"/>
                    <w:rPr>
                      <w:lang w:val="es-MX"/>
                    </w:rPr>
                  </w:pPr>
                  <w:r w:rsidRPr="002B595E">
                    <w:rPr>
                      <w:lang w:val="es-MX"/>
                    </w:rPr>
                    <w:t xml:space="preserve">- Para tramo sur, visible desde la ruta G-60 (Hornillas de </w:t>
                  </w:r>
                  <w:r w:rsidR="00FB6C80" w:rsidRPr="002B595E">
                    <w:rPr>
                      <w:lang w:val="es-MX"/>
                    </w:rPr>
                    <w:t>Chocal</w:t>
                  </w:r>
                  <w:r w:rsidR="00FB6C80">
                    <w:rPr>
                      <w:lang w:val="es-MX"/>
                    </w:rPr>
                    <w:t>á</w:t>
                  </w:r>
                  <w:r w:rsidR="00FB6C80" w:rsidRPr="002B595E">
                    <w:rPr>
                      <w:lang w:val="es-MX"/>
                    </w:rPr>
                    <w:t>n</w:t>
                  </w:r>
                  <w:r w:rsidRPr="002B595E">
                    <w:rPr>
                      <w:lang w:val="es-MX"/>
                    </w:rPr>
                    <w:t>):</w:t>
                  </w:r>
                  <w:r>
                    <w:rPr>
                      <w:lang w:val="es-MX"/>
                    </w:rPr>
                    <w:t xml:space="preserve"> </w:t>
                  </w:r>
                  <w:r w:rsidRPr="002B595E">
                    <w:rPr>
                      <w:lang w:val="es-MX"/>
                    </w:rPr>
                    <w:t>Torres 173, 174 y 175.</w:t>
                  </w:r>
                </w:p>
                <w:p w14:paraId="1B1256D3" w14:textId="77777777" w:rsidR="00086907" w:rsidRPr="00667F1E" w:rsidRDefault="002B595E" w:rsidP="002B595E">
                  <w:pPr>
                    <w:jc w:val="both"/>
                  </w:pPr>
                  <w:r w:rsidRPr="002B595E">
                    <w:rPr>
                      <w:lang w:val="es-MX"/>
                    </w:rPr>
                    <w:t xml:space="preserve">- Para tramo sur, visible desde sector de </w:t>
                  </w:r>
                  <w:r w:rsidR="00FB6C80" w:rsidRPr="002B595E">
                    <w:rPr>
                      <w:lang w:val="es-MX"/>
                    </w:rPr>
                    <w:t>Culiprán</w:t>
                  </w:r>
                  <w:r w:rsidRPr="002B595E">
                    <w:rPr>
                      <w:lang w:val="es-MX"/>
                    </w:rPr>
                    <w:t xml:space="preserve"> (mirador Peñón de</w:t>
                  </w:r>
                  <w:r>
                    <w:rPr>
                      <w:lang w:val="es-MX"/>
                    </w:rPr>
                    <w:t xml:space="preserve"> </w:t>
                  </w:r>
                  <w:r w:rsidR="00FB6C80" w:rsidRPr="002B595E">
                    <w:rPr>
                      <w:lang w:val="es-MX"/>
                    </w:rPr>
                    <w:t>Culiprán</w:t>
                  </w:r>
                  <w:r w:rsidRPr="002B595E">
                    <w:rPr>
                      <w:lang w:val="es-MX"/>
                    </w:rPr>
                    <w:t>): Torres 147, 148, 149, 150, 151 y 152.</w:t>
                  </w:r>
                </w:p>
              </w:tc>
            </w:tr>
            <w:tr w:rsidR="00086907" w:rsidRPr="00667F1E" w14:paraId="742505B3" w14:textId="77777777" w:rsidTr="00CD406D">
              <w:trPr>
                <w:trHeight w:val="1408"/>
              </w:trPr>
              <w:tc>
                <w:tcPr>
                  <w:tcW w:w="2093" w:type="dxa"/>
                </w:tcPr>
                <w:p w14:paraId="033553EC" w14:textId="77777777" w:rsidR="00086907" w:rsidRPr="00667F1E" w:rsidRDefault="00086907" w:rsidP="002B595E">
                  <w:pPr>
                    <w:spacing w:after="160" w:line="259" w:lineRule="auto"/>
                  </w:pPr>
                  <w:r w:rsidRPr="00667F1E">
                    <w:t>Método de implementación de la medida</w:t>
                  </w:r>
                </w:p>
              </w:tc>
              <w:tc>
                <w:tcPr>
                  <w:tcW w:w="11227" w:type="dxa"/>
                </w:tcPr>
                <w:p w14:paraId="2FE14001" w14:textId="77777777" w:rsidR="002B595E" w:rsidRPr="002B595E" w:rsidRDefault="002B595E" w:rsidP="002B595E">
                  <w:pPr>
                    <w:jc w:val="both"/>
                    <w:rPr>
                      <w:lang w:val="es-MX"/>
                    </w:rPr>
                  </w:pPr>
                  <w:r w:rsidRPr="002B595E">
                    <w:rPr>
                      <w:lang w:val="es-MX"/>
                    </w:rPr>
                    <w:t xml:space="preserve">Para disminuir los impactos </w:t>
                  </w:r>
                  <w:r w:rsidR="001E5071" w:rsidRPr="002B595E">
                    <w:rPr>
                      <w:lang w:val="es-MX"/>
                    </w:rPr>
                    <w:t>señalados</w:t>
                  </w:r>
                  <w:r w:rsidRPr="002B595E">
                    <w:rPr>
                      <w:lang w:val="es-MX"/>
                    </w:rPr>
                    <w:t xml:space="preserve"> sobre el paisaje, se propone</w:t>
                  </w:r>
                  <w:r>
                    <w:rPr>
                      <w:lang w:val="es-MX"/>
                    </w:rPr>
                    <w:t xml:space="preserve"> </w:t>
                  </w:r>
                  <w:r w:rsidRPr="002B595E">
                    <w:rPr>
                      <w:lang w:val="es-MX"/>
                    </w:rPr>
                    <w:t xml:space="preserve">pintar las torres de alta </w:t>
                  </w:r>
                  <w:r w:rsidR="001E5071" w:rsidRPr="002B595E">
                    <w:rPr>
                      <w:lang w:val="es-MX"/>
                    </w:rPr>
                    <w:t>tensión</w:t>
                  </w:r>
                  <w:r w:rsidRPr="002B595E">
                    <w:rPr>
                      <w:lang w:val="es-MX"/>
                    </w:rPr>
                    <w:t xml:space="preserve"> que tienen mayor </w:t>
                  </w:r>
                  <w:r w:rsidR="001E5071" w:rsidRPr="002B595E">
                    <w:rPr>
                      <w:lang w:val="es-MX"/>
                    </w:rPr>
                    <w:t>exposición</w:t>
                  </w:r>
                  <w:r w:rsidRPr="002B595E">
                    <w:rPr>
                      <w:lang w:val="es-MX"/>
                    </w:rPr>
                    <w:t xml:space="preserve"> visual. La</w:t>
                  </w:r>
                  <w:r>
                    <w:rPr>
                      <w:lang w:val="es-MX"/>
                    </w:rPr>
                    <w:t xml:space="preserve"> </w:t>
                  </w:r>
                  <w:r w:rsidRPr="002B595E">
                    <w:rPr>
                      <w:lang w:val="es-MX"/>
                    </w:rPr>
                    <w:t xml:space="preserve">pintura a utilizar debe asemejarse a los tonos </w:t>
                  </w:r>
                  <w:r w:rsidR="001E5071" w:rsidRPr="002B595E">
                    <w:rPr>
                      <w:lang w:val="es-MX"/>
                    </w:rPr>
                    <w:t>cromáticos</w:t>
                  </w:r>
                  <w:r w:rsidRPr="002B595E">
                    <w:rPr>
                      <w:lang w:val="es-MX"/>
                    </w:rPr>
                    <w:t xml:space="preserve"> del entorno y</w:t>
                  </w:r>
                  <w:r>
                    <w:rPr>
                      <w:lang w:val="es-MX"/>
                    </w:rPr>
                    <w:t xml:space="preserve"> </w:t>
                  </w:r>
                  <w:r w:rsidRPr="002B595E">
                    <w:rPr>
                      <w:lang w:val="es-MX"/>
                    </w:rPr>
                    <w:t xml:space="preserve">sus </w:t>
                  </w:r>
                  <w:r w:rsidR="001E5071" w:rsidRPr="002B595E">
                    <w:rPr>
                      <w:lang w:val="es-MX"/>
                    </w:rPr>
                    <w:t>características</w:t>
                  </w:r>
                  <w:r w:rsidRPr="002B595E">
                    <w:rPr>
                      <w:lang w:val="es-MX"/>
                    </w:rPr>
                    <w:t xml:space="preserve"> basales originales, de esta manera se </w:t>
                  </w:r>
                  <w:r w:rsidR="001E5071" w:rsidRPr="002B595E">
                    <w:rPr>
                      <w:lang w:val="es-MX"/>
                    </w:rPr>
                    <w:t>reducirá</w:t>
                  </w:r>
                  <w:r w:rsidRPr="002B595E">
                    <w:rPr>
                      <w:lang w:val="es-MX"/>
                    </w:rPr>
                    <w:t xml:space="preserve"> la</w:t>
                  </w:r>
                  <w:r>
                    <w:rPr>
                      <w:lang w:val="es-MX"/>
                    </w:rPr>
                    <w:t xml:space="preserve"> </w:t>
                  </w:r>
                  <w:r w:rsidRPr="002B595E">
                    <w:rPr>
                      <w:lang w:val="es-MX"/>
                    </w:rPr>
                    <w:t xml:space="preserve">reflectancia y el contraste (ver ejemplo en </w:t>
                  </w:r>
                  <w:r w:rsidR="001E5071" w:rsidRPr="002B595E">
                    <w:rPr>
                      <w:lang w:val="es-MX"/>
                    </w:rPr>
                    <w:t>fotografía</w:t>
                  </w:r>
                  <w:r w:rsidRPr="002B595E">
                    <w:rPr>
                      <w:lang w:val="es-MX"/>
                    </w:rPr>
                    <w:t>).</w:t>
                  </w:r>
                </w:p>
                <w:p w14:paraId="6F6133D7" w14:textId="77777777" w:rsidR="002B595E" w:rsidRPr="002B595E" w:rsidRDefault="002B595E" w:rsidP="002B595E">
                  <w:pPr>
                    <w:jc w:val="both"/>
                    <w:rPr>
                      <w:lang w:val="es-MX"/>
                    </w:rPr>
                  </w:pPr>
                  <w:r w:rsidRPr="002B595E">
                    <w:rPr>
                      <w:lang w:val="es-MX"/>
                    </w:rPr>
                    <w:t xml:space="preserve">Es preciso </w:t>
                  </w:r>
                  <w:r w:rsidR="001E5071" w:rsidRPr="002B595E">
                    <w:rPr>
                      <w:lang w:val="es-MX"/>
                    </w:rPr>
                    <w:t>señalar</w:t>
                  </w:r>
                  <w:r w:rsidRPr="002B595E">
                    <w:rPr>
                      <w:lang w:val="es-MX"/>
                    </w:rPr>
                    <w:t xml:space="preserve">, que este tipo de estructuras (torres de alta </w:t>
                  </w:r>
                  <w:r w:rsidR="001E5071" w:rsidRPr="002B595E">
                    <w:rPr>
                      <w:lang w:val="es-MX"/>
                    </w:rPr>
                    <w:t>tensión</w:t>
                  </w:r>
                  <w:r w:rsidRPr="002B595E">
                    <w:rPr>
                      <w:lang w:val="es-MX"/>
                    </w:rPr>
                    <w:t>)</w:t>
                  </w:r>
                  <w:r>
                    <w:rPr>
                      <w:lang w:val="es-MX"/>
                    </w:rPr>
                    <w:t xml:space="preserve"> </w:t>
                  </w:r>
                  <w:r w:rsidRPr="002B595E">
                    <w:rPr>
                      <w:lang w:val="es-MX"/>
                    </w:rPr>
                    <w:t xml:space="preserve">se someten naturalmente a la </w:t>
                  </w:r>
                  <w:r w:rsidR="001E5071" w:rsidRPr="002B595E">
                    <w:rPr>
                      <w:lang w:val="es-MX"/>
                    </w:rPr>
                    <w:t>acción</w:t>
                  </w:r>
                  <w:r w:rsidRPr="002B595E">
                    <w:rPr>
                      <w:lang w:val="es-MX"/>
                    </w:rPr>
                    <w:t xml:space="preserve"> de </w:t>
                  </w:r>
                  <w:r w:rsidR="001E5071" w:rsidRPr="002B595E">
                    <w:rPr>
                      <w:lang w:val="es-MX"/>
                    </w:rPr>
                    <w:t>intemperización</w:t>
                  </w:r>
                  <w:r w:rsidRPr="002B595E">
                    <w:rPr>
                      <w:lang w:val="es-MX"/>
                    </w:rPr>
                    <w:t>, lo que resulta</w:t>
                  </w:r>
                  <w:r>
                    <w:rPr>
                      <w:lang w:val="es-MX"/>
                    </w:rPr>
                    <w:t xml:space="preserve"> </w:t>
                  </w:r>
                  <w:r w:rsidRPr="002B595E">
                    <w:rPr>
                      <w:lang w:val="es-MX"/>
                    </w:rPr>
                    <w:t xml:space="preserve">en la </w:t>
                  </w:r>
                  <w:r w:rsidR="001E5071" w:rsidRPr="002B595E">
                    <w:rPr>
                      <w:lang w:val="es-MX"/>
                    </w:rPr>
                    <w:t>corrosión</w:t>
                  </w:r>
                  <w:r w:rsidRPr="002B595E">
                    <w:rPr>
                      <w:lang w:val="es-MX"/>
                    </w:rPr>
                    <w:t xml:space="preserve"> de los materiales expuestos. Este </w:t>
                  </w:r>
                  <w:r w:rsidR="001E5071" w:rsidRPr="002B595E">
                    <w:rPr>
                      <w:lang w:val="es-MX"/>
                    </w:rPr>
                    <w:t>fenómeno</w:t>
                  </w:r>
                  <w:r w:rsidRPr="002B595E">
                    <w:rPr>
                      <w:lang w:val="es-MX"/>
                    </w:rPr>
                    <w:t xml:space="preserve"> permite</w:t>
                  </w:r>
                  <w:r>
                    <w:rPr>
                      <w:lang w:val="es-MX"/>
                    </w:rPr>
                    <w:t xml:space="preserve"> </w:t>
                  </w:r>
                  <w:r w:rsidRPr="002B595E">
                    <w:rPr>
                      <w:lang w:val="es-MX"/>
                    </w:rPr>
                    <w:t xml:space="preserve">que las torres pierdan reflectancia y se fundan con el fondo </w:t>
                  </w:r>
                  <w:r w:rsidR="001E5071" w:rsidRPr="002B595E">
                    <w:rPr>
                      <w:lang w:val="es-MX"/>
                    </w:rPr>
                    <w:t>escénico</w:t>
                  </w:r>
                  <w:r>
                    <w:rPr>
                      <w:lang w:val="es-MX"/>
                    </w:rPr>
                    <w:t xml:space="preserve"> </w:t>
                  </w:r>
                  <w:r w:rsidRPr="002B595E">
                    <w:rPr>
                      <w:lang w:val="es-MX"/>
                    </w:rPr>
                    <w:t>natural, con el tiempo.</w:t>
                  </w:r>
                </w:p>
                <w:p w14:paraId="7F0EA8E7" w14:textId="77777777" w:rsidR="002B595E" w:rsidRPr="002B595E" w:rsidRDefault="002B595E" w:rsidP="002B595E">
                  <w:pPr>
                    <w:jc w:val="both"/>
                    <w:rPr>
                      <w:lang w:val="es-MX"/>
                    </w:rPr>
                  </w:pPr>
                  <w:r w:rsidRPr="002B595E">
                    <w:rPr>
                      <w:lang w:val="es-MX"/>
                    </w:rPr>
                    <w:t xml:space="preserve">Considerando lo anterior, la medida no </w:t>
                  </w:r>
                  <w:r w:rsidR="001E5071" w:rsidRPr="002B595E">
                    <w:rPr>
                      <w:lang w:val="es-MX"/>
                    </w:rPr>
                    <w:t>necesitaría</w:t>
                  </w:r>
                  <w:r w:rsidRPr="002B595E">
                    <w:rPr>
                      <w:lang w:val="es-MX"/>
                    </w:rPr>
                    <w:t xml:space="preserve"> una </w:t>
                  </w:r>
                  <w:r w:rsidR="001E5071" w:rsidRPr="002B595E">
                    <w:rPr>
                      <w:lang w:val="es-MX"/>
                    </w:rPr>
                    <w:t>mantención</w:t>
                  </w:r>
                  <w:r w:rsidR="001E5071">
                    <w:rPr>
                      <w:lang w:val="es-MX"/>
                    </w:rPr>
                    <w:t xml:space="preserve"> </w:t>
                  </w:r>
                  <w:r w:rsidRPr="002B595E">
                    <w:rPr>
                      <w:lang w:val="es-MX"/>
                    </w:rPr>
                    <w:t xml:space="preserve">permanente, dado que la pintura propuesta sobre las estructuras </w:t>
                  </w:r>
                  <w:r w:rsidRPr="002B595E">
                    <w:rPr>
                      <w:lang w:val="es-MX"/>
                    </w:rPr>
                    <w:lastRenderedPageBreak/>
                    <w:t>es un</w:t>
                  </w:r>
                  <w:r w:rsidR="001E5071">
                    <w:rPr>
                      <w:lang w:val="es-MX"/>
                    </w:rPr>
                    <w:t xml:space="preserve"> </w:t>
                  </w:r>
                  <w:r w:rsidRPr="002B595E">
                    <w:rPr>
                      <w:lang w:val="es-MX"/>
                    </w:rPr>
                    <w:t xml:space="preserve">primer paso, para eliminar la mayor reflectancia que </w:t>
                  </w:r>
                  <w:r w:rsidR="001E5071" w:rsidRPr="002B595E">
                    <w:rPr>
                      <w:lang w:val="es-MX"/>
                    </w:rPr>
                    <w:t>presentarían</w:t>
                  </w:r>
                  <w:r w:rsidRPr="002B595E">
                    <w:rPr>
                      <w:lang w:val="es-MX"/>
                    </w:rPr>
                    <w:t xml:space="preserve"> las</w:t>
                  </w:r>
                  <w:r w:rsidR="001E5071">
                    <w:rPr>
                      <w:lang w:val="es-MX"/>
                    </w:rPr>
                    <w:t xml:space="preserve"> </w:t>
                  </w:r>
                  <w:r w:rsidRPr="002B595E">
                    <w:rPr>
                      <w:lang w:val="es-MX"/>
                    </w:rPr>
                    <w:t xml:space="preserve">torres de alta </w:t>
                  </w:r>
                  <w:r w:rsidR="001E5071" w:rsidRPr="002B595E">
                    <w:rPr>
                      <w:lang w:val="es-MX"/>
                    </w:rPr>
                    <w:t>tensión</w:t>
                  </w:r>
                  <w:r w:rsidRPr="002B595E">
                    <w:rPr>
                      <w:lang w:val="es-MX"/>
                    </w:rPr>
                    <w:t xml:space="preserve"> en la etapa inicial del Proyecto. Con el tiempo y</w:t>
                  </w:r>
                  <w:r w:rsidR="001E5071">
                    <w:rPr>
                      <w:lang w:val="es-MX"/>
                    </w:rPr>
                    <w:t xml:space="preserve"> </w:t>
                  </w:r>
                  <w:r w:rsidRPr="002B595E">
                    <w:rPr>
                      <w:lang w:val="es-MX"/>
                    </w:rPr>
                    <w:t xml:space="preserve">de forma natural, considerando los antecedentes sobre la </w:t>
                  </w:r>
                  <w:r w:rsidR="001E5071" w:rsidRPr="002B595E">
                    <w:rPr>
                      <w:lang w:val="es-MX"/>
                    </w:rPr>
                    <w:t>corrosión</w:t>
                  </w:r>
                  <w:r w:rsidRPr="002B595E">
                    <w:rPr>
                      <w:lang w:val="es-MX"/>
                    </w:rPr>
                    <w:t>, las</w:t>
                  </w:r>
                  <w:r w:rsidR="001E5071">
                    <w:rPr>
                      <w:lang w:val="es-MX"/>
                    </w:rPr>
                    <w:t xml:space="preserve"> </w:t>
                  </w:r>
                  <w:r w:rsidRPr="002B595E">
                    <w:rPr>
                      <w:lang w:val="es-MX"/>
                    </w:rPr>
                    <w:t xml:space="preserve">estructuras </w:t>
                  </w:r>
                  <w:r w:rsidR="001E5071" w:rsidRPr="002B595E">
                    <w:rPr>
                      <w:lang w:val="es-MX"/>
                    </w:rPr>
                    <w:t>tendrán</w:t>
                  </w:r>
                  <w:r w:rsidRPr="002B595E">
                    <w:rPr>
                      <w:lang w:val="es-MX"/>
                    </w:rPr>
                    <w:t xml:space="preserve"> un efecto desgastado que se asemejara a las</w:t>
                  </w:r>
                  <w:r w:rsidR="001E5071">
                    <w:rPr>
                      <w:lang w:val="es-MX"/>
                    </w:rPr>
                    <w:t xml:space="preserve"> </w:t>
                  </w:r>
                  <w:r w:rsidRPr="002B595E">
                    <w:rPr>
                      <w:lang w:val="es-MX"/>
                    </w:rPr>
                    <w:t>condiciones del entorno, dando paso a que las torres del Proyecto,</w:t>
                  </w:r>
                  <w:r w:rsidR="001E5071">
                    <w:rPr>
                      <w:lang w:val="es-MX"/>
                    </w:rPr>
                    <w:t xml:space="preserve"> </w:t>
                  </w:r>
                  <w:r w:rsidRPr="002B595E">
                    <w:rPr>
                      <w:lang w:val="es-MX"/>
                    </w:rPr>
                    <w:t xml:space="preserve">puedan ser absorbidas en </w:t>
                  </w:r>
                  <w:r w:rsidR="001E5071" w:rsidRPr="002B595E">
                    <w:rPr>
                      <w:lang w:val="es-MX"/>
                    </w:rPr>
                    <w:t>términos</w:t>
                  </w:r>
                  <w:r w:rsidRPr="002B595E">
                    <w:rPr>
                      <w:lang w:val="es-MX"/>
                    </w:rPr>
                    <w:t xml:space="preserve"> visuales, por el fondo </w:t>
                  </w:r>
                  <w:r w:rsidR="001E5071" w:rsidRPr="002B595E">
                    <w:rPr>
                      <w:lang w:val="es-MX"/>
                    </w:rPr>
                    <w:t>escénico</w:t>
                  </w:r>
                  <w:r w:rsidRPr="002B595E">
                    <w:rPr>
                      <w:lang w:val="es-MX"/>
                    </w:rPr>
                    <w:t>.</w:t>
                  </w:r>
                  <w:r w:rsidR="001E5071">
                    <w:rPr>
                      <w:lang w:val="es-MX"/>
                    </w:rPr>
                    <w:t xml:space="preserve"> </w:t>
                  </w:r>
                </w:p>
                <w:p w14:paraId="70729209" w14:textId="77777777" w:rsidR="002B595E" w:rsidRPr="002B595E" w:rsidRDefault="002B595E" w:rsidP="002B595E">
                  <w:pPr>
                    <w:jc w:val="both"/>
                    <w:rPr>
                      <w:lang w:val="es-MX"/>
                    </w:rPr>
                  </w:pPr>
                  <w:r w:rsidRPr="002B595E">
                    <w:rPr>
                      <w:lang w:val="es-MX"/>
                    </w:rPr>
                    <w:t>Se verificara que las condiciones de color, cumplan con lo requerido, 1</w:t>
                  </w:r>
                  <w:r w:rsidR="001E5071">
                    <w:rPr>
                      <w:lang w:val="es-MX"/>
                    </w:rPr>
                    <w:t xml:space="preserve"> </w:t>
                  </w:r>
                  <w:r w:rsidRPr="002B595E">
                    <w:rPr>
                      <w:lang w:val="es-MX"/>
                    </w:rPr>
                    <w:t xml:space="preserve">vez al </w:t>
                  </w:r>
                  <w:r w:rsidR="001E5071" w:rsidRPr="002B595E">
                    <w:rPr>
                      <w:lang w:val="es-MX"/>
                    </w:rPr>
                    <w:t>año</w:t>
                  </w:r>
                  <w:r w:rsidRPr="002B595E">
                    <w:rPr>
                      <w:lang w:val="es-MX"/>
                    </w:rPr>
                    <w:t xml:space="preserve"> desde aplicada la medida </w:t>
                  </w:r>
                  <w:r w:rsidRPr="002B595E">
                    <w:rPr>
                      <w:rFonts w:hint="eastAsia"/>
                      <w:lang w:val="es-MX"/>
                    </w:rPr>
                    <w:t>–</w:t>
                  </w:r>
                  <w:r w:rsidRPr="002B595E">
                    <w:rPr>
                      <w:lang w:val="es-MX"/>
                    </w:rPr>
                    <w:t xml:space="preserve"> y durante los primeros tres </w:t>
                  </w:r>
                  <w:r w:rsidR="00FB6C80" w:rsidRPr="002B595E">
                    <w:rPr>
                      <w:lang w:val="es-MX"/>
                    </w:rPr>
                    <w:t>años</w:t>
                  </w:r>
                  <w:r w:rsidR="001E5071">
                    <w:rPr>
                      <w:lang w:val="es-MX"/>
                    </w:rPr>
                    <w:t xml:space="preserve"> </w:t>
                  </w:r>
                  <w:r w:rsidRPr="002B595E">
                    <w:rPr>
                      <w:lang w:val="es-MX"/>
                    </w:rPr>
                    <w:t xml:space="preserve">de </w:t>
                  </w:r>
                  <w:r w:rsidR="001E5071" w:rsidRPr="002B595E">
                    <w:rPr>
                      <w:lang w:val="es-MX"/>
                    </w:rPr>
                    <w:t>operación</w:t>
                  </w:r>
                  <w:r w:rsidRPr="002B595E">
                    <w:rPr>
                      <w:lang w:val="es-MX"/>
                    </w:rPr>
                    <w:t xml:space="preserve"> de la </w:t>
                  </w:r>
                  <w:r w:rsidR="001E5071" w:rsidRPr="002B595E">
                    <w:rPr>
                      <w:lang w:val="es-MX"/>
                    </w:rPr>
                    <w:t>línea</w:t>
                  </w:r>
                  <w:r w:rsidRPr="002B595E">
                    <w:rPr>
                      <w:lang w:val="es-MX"/>
                    </w:rPr>
                    <w:t xml:space="preserve">- lo cual </w:t>
                  </w:r>
                  <w:r w:rsidR="001E5071" w:rsidRPr="002B595E">
                    <w:rPr>
                      <w:lang w:val="es-MX"/>
                    </w:rPr>
                    <w:t>coincidirá</w:t>
                  </w:r>
                  <w:r w:rsidRPr="002B595E">
                    <w:rPr>
                      <w:lang w:val="es-MX"/>
                    </w:rPr>
                    <w:t xml:space="preserve"> con las actividades de</w:t>
                  </w:r>
                  <w:r w:rsidR="001E5071">
                    <w:rPr>
                      <w:lang w:val="es-MX"/>
                    </w:rPr>
                    <w:t xml:space="preserve"> </w:t>
                  </w:r>
                  <w:r w:rsidRPr="002B595E">
                    <w:rPr>
                      <w:lang w:val="es-MX"/>
                    </w:rPr>
                    <w:t>mantenimiento del Proyecto. En caso de que la medida no cumpla con</w:t>
                  </w:r>
                  <w:r w:rsidR="001E5071">
                    <w:rPr>
                      <w:lang w:val="es-MX"/>
                    </w:rPr>
                    <w:t xml:space="preserve"> </w:t>
                  </w:r>
                  <w:r w:rsidRPr="002B595E">
                    <w:rPr>
                      <w:lang w:val="es-MX"/>
                    </w:rPr>
                    <w:t xml:space="preserve">su objetivo, se </w:t>
                  </w:r>
                  <w:r w:rsidR="001E5071" w:rsidRPr="002B595E">
                    <w:rPr>
                      <w:lang w:val="es-MX"/>
                    </w:rPr>
                    <w:t>procederá</w:t>
                  </w:r>
                  <w:r w:rsidRPr="002B595E">
                    <w:rPr>
                      <w:lang w:val="es-MX"/>
                    </w:rPr>
                    <w:t xml:space="preserve"> a pintar nuevamente las torres. Esta</w:t>
                  </w:r>
                  <w:r w:rsidR="001E5071">
                    <w:rPr>
                      <w:lang w:val="es-MX"/>
                    </w:rPr>
                    <w:t xml:space="preserve"> </w:t>
                  </w:r>
                  <w:r w:rsidRPr="002B595E">
                    <w:rPr>
                      <w:lang w:val="es-MX"/>
                    </w:rPr>
                    <w:t xml:space="preserve">actividad, </w:t>
                  </w:r>
                  <w:r w:rsidR="001E5071" w:rsidRPr="002B595E">
                    <w:rPr>
                      <w:lang w:val="es-MX"/>
                    </w:rPr>
                    <w:t>estará</w:t>
                  </w:r>
                  <w:r w:rsidRPr="002B595E">
                    <w:rPr>
                      <w:lang w:val="es-MX"/>
                    </w:rPr>
                    <w:t xml:space="preserve"> a cargo del Titular.</w:t>
                  </w:r>
                </w:p>
                <w:p w14:paraId="765967AA" w14:textId="77777777" w:rsidR="002B595E" w:rsidRPr="002B595E" w:rsidRDefault="002B595E" w:rsidP="002B595E">
                  <w:pPr>
                    <w:jc w:val="both"/>
                    <w:rPr>
                      <w:lang w:val="es-MX"/>
                    </w:rPr>
                  </w:pPr>
                  <w:r w:rsidRPr="002B595E">
                    <w:rPr>
                      <w:lang w:val="es-MX"/>
                    </w:rPr>
                    <w:t>Finalmente, y de acuerdo a los antecedentes mencionados, se puede</w:t>
                  </w:r>
                  <w:r w:rsidR="001E5071">
                    <w:rPr>
                      <w:lang w:val="es-MX"/>
                    </w:rPr>
                    <w:t xml:space="preserve"> </w:t>
                  </w:r>
                  <w:r w:rsidRPr="002B595E">
                    <w:rPr>
                      <w:lang w:val="es-MX"/>
                    </w:rPr>
                    <w:t xml:space="preserve">concluir que no es necesario realizar </w:t>
                  </w:r>
                  <w:r w:rsidR="001E5071" w:rsidRPr="002B595E">
                    <w:rPr>
                      <w:lang w:val="es-MX"/>
                    </w:rPr>
                    <w:t>mantención</w:t>
                  </w:r>
                  <w:r w:rsidRPr="002B595E">
                    <w:rPr>
                      <w:lang w:val="es-MX"/>
                    </w:rPr>
                    <w:t xml:space="preserve"> permanente de la</w:t>
                  </w:r>
                  <w:r w:rsidR="001E5071">
                    <w:rPr>
                      <w:lang w:val="es-MX"/>
                    </w:rPr>
                    <w:t xml:space="preserve"> </w:t>
                  </w:r>
                  <w:r w:rsidRPr="002B595E">
                    <w:rPr>
                      <w:lang w:val="es-MX"/>
                    </w:rPr>
                    <w:t xml:space="preserve">medida, debido al efecto de la </w:t>
                  </w:r>
                  <w:r w:rsidR="001E5071" w:rsidRPr="002B595E">
                    <w:rPr>
                      <w:lang w:val="es-MX"/>
                    </w:rPr>
                    <w:t>intemperización</w:t>
                  </w:r>
                  <w:r w:rsidRPr="002B595E">
                    <w:rPr>
                      <w:lang w:val="es-MX"/>
                    </w:rPr>
                    <w:t>.</w:t>
                  </w:r>
                </w:p>
                <w:p w14:paraId="5EEAE376" w14:textId="77777777" w:rsidR="00086907" w:rsidRPr="00F233FE" w:rsidRDefault="002B595E" w:rsidP="00CD406D">
                  <w:pPr>
                    <w:jc w:val="both"/>
                  </w:pPr>
                  <w:r w:rsidRPr="002B595E">
                    <w:rPr>
                      <w:lang w:val="es-MX"/>
                    </w:rPr>
                    <w:t>Se generaran 2 reportes sobre el cumplimiento de la medida,</w:t>
                  </w:r>
                  <w:r w:rsidR="001E5071">
                    <w:rPr>
                      <w:lang w:val="es-MX"/>
                    </w:rPr>
                    <w:t xml:space="preserve"> </w:t>
                  </w:r>
                  <w:r w:rsidRPr="002B595E">
                    <w:rPr>
                      <w:lang w:val="es-MX"/>
                    </w:rPr>
                    <w:t xml:space="preserve">diferenciados por tramo Norte y Sur. Estos </w:t>
                  </w:r>
                  <w:r w:rsidR="00CD406D" w:rsidRPr="002B595E">
                    <w:rPr>
                      <w:lang w:val="es-MX"/>
                    </w:rPr>
                    <w:t>serán</w:t>
                  </w:r>
                  <w:r w:rsidRPr="002B595E">
                    <w:rPr>
                      <w:lang w:val="es-MX"/>
                    </w:rPr>
                    <w:t xml:space="preserve"> enviados al Servicio</w:t>
                  </w:r>
                  <w:r w:rsidR="00CD406D">
                    <w:rPr>
                      <w:lang w:val="es-MX"/>
                    </w:rPr>
                    <w:t xml:space="preserve"> </w:t>
                  </w:r>
                  <w:r w:rsidRPr="002B595E">
                    <w:rPr>
                      <w:lang w:val="es-MX"/>
                    </w:rPr>
                    <w:t xml:space="preserve">de </w:t>
                  </w:r>
                  <w:r w:rsidR="001E5071" w:rsidRPr="002B595E">
                    <w:rPr>
                      <w:lang w:val="es-MX"/>
                    </w:rPr>
                    <w:t>Evaluación</w:t>
                  </w:r>
                  <w:r w:rsidRPr="002B595E">
                    <w:rPr>
                      <w:lang w:val="es-MX"/>
                    </w:rPr>
                    <w:t xml:space="preserve"> Ambiental, Servicio Nacional de Turismo y</w:t>
                  </w:r>
                  <w:r w:rsidR="001E5071">
                    <w:rPr>
                      <w:lang w:val="es-MX"/>
                    </w:rPr>
                    <w:t xml:space="preserve"> </w:t>
                  </w:r>
                  <w:r w:rsidRPr="002B595E">
                    <w:rPr>
                      <w:lang w:val="es-MX"/>
                    </w:rPr>
                    <w:t>Superintendencia del Medio Ambiente.</w:t>
                  </w:r>
                </w:p>
              </w:tc>
            </w:tr>
            <w:tr w:rsidR="00086907" w:rsidRPr="00667F1E" w14:paraId="48B97219" w14:textId="77777777" w:rsidTr="009E3625">
              <w:trPr>
                <w:trHeight w:val="664"/>
              </w:trPr>
              <w:tc>
                <w:tcPr>
                  <w:tcW w:w="2093" w:type="dxa"/>
                </w:tcPr>
                <w:p w14:paraId="4B588A14" w14:textId="77777777" w:rsidR="00086907" w:rsidRPr="00667F1E" w:rsidRDefault="00086907" w:rsidP="002B595E">
                  <w:pPr>
                    <w:spacing w:after="160" w:line="259" w:lineRule="auto"/>
                  </w:pPr>
                  <w:r w:rsidRPr="00667F1E">
                    <w:lastRenderedPageBreak/>
                    <w:t>Indicador de cumplimiento de la medida</w:t>
                  </w:r>
                </w:p>
              </w:tc>
              <w:tc>
                <w:tcPr>
                  <w:tcW w:w="11227" w:type="dxa"/>
                </w:tcPr>
                <w:p w14:paraId="1EB60A64" w14:textId="77777777" w:rsidR="00086907" w:rsidRPr="00667F1E" w:rsidRDefault="00CD406D" w:rsidP="00CD406D">
                  <w:pPr>
                    <w:jc w:val="both"/>
                  </w:pPr>
                  <w:r w:rsidRPr="00CD406D">
                    <w:rPr>
                      <w:lang w:val="es-MX"/>
                    </w:rPr>
                    <w:t>Disminución del contraste visual de las torres en un 50%</w:t>
                  </w:r>
                </w:p>
              </w:tc>
            </w:tr>
          </w:tbl>
          <w:p w14:paraId="0D5B05C6" w14:textId="77777777" w:rsidR="00086907" w:rsidRPr="00086907" w:rsidRDefault="00086907" w:rsidP="00CD406D">
            <w:pPr>
              <w:jc w:val="both"/>
              <w:rPr>
                <w:b/>
                <w:color w:val="000000" w:themeColor="text1"/>
                <w:lang w:val="es-CL"/>
              </w:rPr>
            </w:pPr>
          </w:p>
          <w:p w14:paraId="77F9247D" w14:textId="77777777" w:rsidR="00CD406D" w:rsidRDefault="00CD406D" w:rsidP="00CD406D">
            <w:pPr>
              <w:jc w:val="both"/>
              <w:rPr>
                <w:b/>
                <w:color w:val="000000" w:themeColor="text1"/>
                <w:lang w:val="es-MX"/>
              </w:rPr>
            </w:pPr>
            <w:r w:rsidRPr="008B7DE3">
              <w:rPr>
                <w:b/>
                <w:color w:val="000000" w:themeColor="text1"/>
              </w:rPr>
              <w:t xml:space="preserve">RCA N°1542/2018. Considerando </w:t>
            </w:r>
            <w:r w:rsidRPr="00853ECF">
              <w:rPr>
                <w:b/>
                <w:color w:val="000000" w:themeColor="text1"/>
                <w:lang w:val="es-MX"/>
              </w:rPr>
              <w:t xml:space="preserve">Tabla </w:t>
            </w:r>
            <w:r>
              <w:rPr>
                <w:b/>
                <w:color w:val="000000" w:themeColor="text1"/>
                <w:lang w:val="es-MX"/>
              </w:rPr>
              <w:t>7.3.4</w:t>
            </w:r>
            <w:r w:rsidRPr="00853ECF">
              <w:rPr>
                <w:b/>
                <w:color w:val="000000" w:themeColor="text1"/>
                <w:lang w:val="es-MX"/>
              </w:rPr>
              <w:t xml:space="preserve">. </w:t>
            </w:r>
            <w:r>
              <w:rPr>
                <w:b/>
                <w:color w:val="000000" w:themeColor="text1"/>
                <w:lang w:val="es-MX"/>
              </w:rPr>
              <w:t>Mimetización de obras en el paisaje</w:t>
            </w:r>
            <w:r w:rsidRPr="00853ECF">
              <w:rPr>
                <w:b/>
                <w:color w:val="000000" w:themeColor="text1"/>
                <w:lang w:val="es-MX"/>
              </w:rPr>
              <w:t>.</w:t>
            </w:r>
          </w:p>
          <w:tbl>
            <w:tblPr>
              <w:tblStyle w:val="Tablaconcuadrcula"/>
              <w:tblW w:w="0" w:type="auto"/>
              <w:tblLook w:val="04A0" w:firstRow="1" w:lastRow="0" w:firstColumn="1" w:lastColumn="0" w:noHBand="0" w:noVBand="1"/>
            </w:tblPr>
            <w:tblGrid>
              <w:gridCol w:w="2093"/>
              <w:gridCol w:w="11227"/>
            </w:tblGrid>
            <w:tr w:rsidR="00CD406D" w:rsidRPr="00667F1E" w14:paraId="15317D44" w14:textId="77777777" w:rsidTr="00CD406D">
              <w:tc>
                <w:tcPr>
                  <w:tcW w:w="2093" w:type="dxa"/>
                </w:tcPr>
                <w:p w14:paraId="2BF9CC04" w14:textId="77777777" w:rsidR="00CD406D" w:rsidRPr="00667F1E" w:rsidRDefault="00CD406D" w:rsidP="00CD406D">
                  <w:pPr>
                    <w:spacing w:after="160" w:line="259" w:lineRule="auto"/>
                  </w:pPr>
                  <w:r w:rsidRPr="00667F1E">
                    <w:t>Componente ambiental:</w:t>
                  </w:r>
                </w:p>
              </w:tc>
              <w:tc>
                <w:tcPr>
                  <w:tcW w:w="11227" w:type="dxa"/>
                </w:tcPr>
                <w:p w14:paraId="291491FE" w14:textId="77777777" w:rsidR="00CD406D" w:rsidRPr="00667F1E" w:rsidRDefault="00CD406D" w:rsidP="00CD406D">
                  <w:pPr>
                    <w:jc w:val="both"/>
                  </w:pPr>
                  <w:r>
                    <w:t>Paisaje</w:t>
                  </w:r>
                  <w:r w:rsidRPr="00667F1E">
                    <w:t>.</w:t>
                  </w:r>
                </w:p>
              </w:tc>
            </w:tr>
            <w:tr w:rsidR="00CD406D" w:rsidRPr="00667F1E" w14:paraId="7542C136" w14:textId="77777777" w:rsidTr="00CD406D">
              <w:tc>
                <w:tcPr>
                  <w:tcW w:w="2093" w:type="dxa"/>
                </w:tcPr>
                <w:p w14:paraId="269F51D4" w14:textId="77777777" w:rsidR="00CD406D" w:rsidRPr="00667F1E" w:rsidRDefault="00CD406D" w:rsidP="00CD406D">
                  <w:pPr>
                    <w:spacing w:after="160" w:line="259" w:lineRule="auto"/>
                  </w:pPr>
                  <w:r w:rsidRPr="00667F1E">
                    <w:t>Fase</w:t>
                  </w:r>
                </w:p>
              </w:tc>
              <w:tc>
                <w:tcPr>
                  <w:tcW w:w="11227" w:type="dxa"/>
                </w:tcPr>
                <w:p w14:paraId="4912E75D" w14:textId="77777777" w:rsidR="00CD406D" w:rsidRPr="00667F1E" w:rsidRDefault="00CD406D" w:rsidP="00CD406D">
                  <w:pPr>
                    <w:spacing w:after="160" w:line="259" w:lineRule="auto"/>
                    <w:jc w:val="both"/>
                  </w:pPr>
                  <w:r w:rsidRPr="00667F1E">
                    <w:t>Construcción</w:t>
                  </w:r>
                  <w:r>
                    <w:t xml:space="preserve"> y Operación</w:t>
                  </w:r>
                </w:p>
              </w:tc>
            </w:tr>
            <w:tr w:rsidR="00CD406D" w:rsidRPr="00667F1E" w14:paraId="1425AB8C" w14:textId="77777777" w:rsidTr="00CD406D">
              <w:tc>
                <w:tcPr>
                  <w:tcW w:w="2093" w:type="dxa"/>
                </w:tcPr>
                <w:p w14:paraId="1CFB1A13" w14:textId="77777777" w:rsidR="00CD406D" w:rsidRPr="00667F1E" w:rsidRDefault="00CD406D" w:rsidP="00CD406D">
                  <w:pPr>
                    <w:spacing w:after="160" w:line="259" w:lineRule="auto"/>
                  </w:pPr>
                  <w:r w:rsidRPr="00667F1E">
                    <w:t>Impacto Ambiental</w:t>
                  </w:r>
                </w:p>
              </w:tc>
              <w:tc>
                <w:tcPr>
                  <w:tcW w:w="11227" w:type="dxa"/>
                </w:tcPr>
                <w:p w14:paraId="6823FC47" w14:textId="77777777" w:rsidR="00EF4D45" w:rsidRPr="00EF4D45" w:rsidRDefault="00EF4D45" w:rsidP="00EF4D45">
                  <w:pPr>
                    <w:pStyle w:val="Prrafodelista"/>
                    <w:ind w:left="0"/>
                    <w:rPr>
                      <w:lang w:val="es-MX"/>
                    </w:rPr>
                  </w:pPr>
                  <w:r w:rsidRPr="00EF4D45">
                    <w:rPr>
                      <w:lang w:val="es-MX"/>
                    </w:rPr>
                    <w:t>PA-PAI-CON-02 Artificialidad</w:t>
                  </w:r>
                </w:p>
                <w:p w14:paraId="47922488" w14:textId="77777777" w:rsidR="00EF4D45" w:rsidRPr="00EF4D45" w:rsidRDefault="00EF4D45" w:rsidP="00EF4D45">
                  <w:pPr>
                    <w:pStyle w:val="Prrafodelista"/>
                    <w:ind w:left="0"/>
                    <w:rPr>
                      <w:lang w:val="es-MX"/>
                    </w:rPr>
                  </w:pPr>
                  <w:r w:rsidRPr="00EF4D45">
                    <w:rPr>
                      <w:lang w:val="es-MX"/>
                    </w:rPr>
                    <w:t>PA-PAI-CON-03 Intrusión visual</w:t>
                  </w:r>
                </w:p>
                <w:p w14:paraId="4C904F18" w14:textId="77777777" w:rsidR="00EF4D45" w:rsidRPr="00EF4D45" w:rsidRDefault="00EF4D45" w:rsidP="00EF4D45">
                  <w:pPr>
                    <w:pStyle w:val="Prrafodelista"/>
                    <w:ind w:left="0"/>
                    <w:rPr>
                      <w:lang w:val="es-MX"/>
                    </w:rPr>
                  </w:pPr>
                  <w:r w:rsidRPr="00EF4D45">
                    <w:rPr>
                      <w:lang w:val="es-MX"/>
                    </w:rPr>
                    <w:t>PA-PAI-CON-04 Incompatibilidad visual</w:t>
                  </w:r>
                </w:p>
                <w:p w14:paraId="573735D1" w14:textId="77777777" w:rsidR="00EF4D45" w:rsidRPr="00EF4D45" w:rsidRDefault="00EF4D45" w:rsidP="00EF4D45">
                  <w:pPr>
                    <w:pStyle w:val="Prrafodelista"/>
                    <w:ind w:left="0"/>
                    <w:rPr>
                      <w:lang w:val="es-MX"/>
                    </w:rPr>
                  </w:pPr>
                  <w:r w:rsidRPr="00EF4D45">
                    <w:rPr>
                      <w:lang w:val="es-MX"/>
                    </w:rPr>
                    <w:t>PA-PAI-OPE-01 Artificialidad</w:t>
                  </w:r>
                </w:p>
                <w:p w14:paraId="7C18748E" w14:textId="77777777" w:rsidR="00EF4D45" w:rsidRPr="00EF4D45" w:rsidRDefault="00EF4D45" w:rsidP="00EF4D45">
                  <w:pPr>
                    <w:pStyle w:val="Prrafodelista"/>
                    <w:ind w:left="0"/>
                    <w:rPr>
                      <w:lang w:val="es-MX"/>
                    </w:rPr>
                  </w:pPr>
                  <w:r w:rsidRPr="00EF4D45">
                    <w:rPr>
                      <w:lang w:val="es-MX"/>
                    </w:rPr>
                    <w:t>PA-PAI-OPE-02 Intrusión visual</w:t>
                  </w:r>
                </w:p>
                <w:p w14:paraId="513C5F6D" w14:textId="77777777" w:rsidR="00CD406D" w:rsidRPr="00667F1E" w:rsidRDefault="00EF4D45" w:rsidP="00EF4D45">
                  <w:pPr>
                    <w:pStyle w:val="Prrafodelista"/>
                    <w:ind w:left="0"/>
                  </w:pPr>
                  <w:r w:rsidRPr="00EF4D45">
                    <w:rPr>
                      <w:lang w:val="es-MX"/>
                    </w:rPr>
                    <w:t>PA-PAI-OPE-03 Incompatibilidad visual</w:t>
                  </w:r>
                </w:p>
              </w:tc>
            </w:tr>
            <w:tr w:rsidR="00CD406D" w:rsidRPr="00667F1E" w14:paraId="51346522" w14:textId="77777777" w:rsidTr="00CD406D">
              <w:tc>
                <w:tcPr>
                  <w:tcW w:w="2093" w:type="dxa"/>
                </w:tcPr>
                <w:p w14:paraId="0432D043" w14:textId="77777777" w:rsidR="00CD406D" w:rsidRPr="00667F1E" w:rsidRDefault="00CD406D" w:rsidP="00CD406D">
                  <w:pPr>
                    <w:spacing w:after="160" w:line="259" w:lineRule="auto"/>
                  </w:pPr>
                  <w:r w:rsidRPr="00667F1E">
                    <w:t>Tipo de Medida</w:t>
                  </w:r>
                </w:p>
              </w:tc>
              <w:tc>
                <w:tcPr>
                  <w:tcW w:w="11227" w:type="dxa"/>
                </w:tcPr>
                <w:p w14:paraId="2C6C48DF" w14:textId="77777777" w:rsidR="00CD406D" w:rsidRPr="00667F1E" w:rsidRDefault="00CD406D" w:rsidP="00CD406D">
                  <w:pPr>
                    <w:spacing w:after="160" w:line="259" w:lineRule="auto"/>
                    <w:jc w:val="both"/>
                  </w:pPr>
                  <w:r w:rsidRPr="00667F1E">
                    <w:t>Mitigación (MM)</w:t>
                  </w:r>
                </w:p>
              </w:tc>
            </w:tr>
            <w:tr w:rsidR="00CD406D" w:rsidRPr="00667F1E" w14:paraId="7D3766F8" w14:textId="77777777" w:rsidTr="00CD406D">
              <w:tc>
                <w:tcPr>
                  <w:tcW w:w="2093" w:type="dxa"/>
                </w:tcPr>
                <w:p w14:paraId="6218A630" w14:textId="77777777" w:rsidR="00CD406D" w:rsidRPr="00667F1E" w:rsidRDefault="00CD406D" w:rsidP="00CD406D">
                  <w:pPr>
                    <w:spacing w:after="160" w:line="259" w:lineRule="auto"/>
                  </w:pPr>
                  <w:r w:rsidRPr="00667F1E">
                    <w:t>Objetivo</w:t>
                  </w:r>
                </w:p>
              </w:tc>
              <w:tc>
                <w:tcPr>
                  <w:tcW w:w="11227" w:type="dxa"/>
                </w:tcPr>
                <w:p w14:paraId="66AC5B4C" w14:textId="77777777" w:rsidR="00CD406D" w:rsidRPr="00667F1E" w:rsidRDefault="00EF4D45" w:rsidP="00EF4D45">
                  <w:pPr>
                    <w:pStyle w:val="Prrafodelista"/>
                    <w:ind w:left="0"/>
                  </w:pPr>
                  <w:r w:rsidRPr="00EF4D45">
                    <w:rPr>
                      <w:lang w:val="es-MX"/>
                    </w:rPr>
                    <w:t>Disminuir el contraste de las obras en el paisaje, mediante la</w:t>
                  </w:r>
                  <w:r>
                    <w:rPr>
                      <w:lang w:val="es-MX"/>
                    </w:rPr>
                    <w:t xml:space="preserve"> </w:t>
                  </w:r>
                  <w:r w:rsidRPr="00EF4D45">
                    <w:rPr>
                      <w:lang w:val="es-MX"/>
                    </w:rPr>
                    <w:t>mimetización de las estructuras del Proyecto.</w:t>
                  </w:r>
                </w:p>
              </w:tc>
            </w:tr>
            <w:tr w:rsidR="00CD406D" w:rsidRPr="00667F1E" w14:paraId="724B799F" w14:textId="77777777" w:rsidTr="00CD406D">
              <w:tc>
                <w:tcPr>
                  <w:tcW w:w="2093" w:type="dxa"/>
                </w:tcPr>
                <w:p w14:paraId="51763BAB" w14:textId="77777777" w:rsidR="00CD406D" w:rsidRPr="00667F1E" w:rsidRDefault="00CD406D" w:rsidP="00CD406D">
                  <w:pPr>
                    <w:spacing w:after="160" w:line="259" w:lineRule="auto"/>
                  </w:pPr>
                  <w:r w:rsidRPr="00667F1E">
                    <w:t>Descripción</w:t>
                  </w:r>
                  <w:r>
                    <w:t xml:space="preserve"> y justificación</w:t>
                  </w:r>
                  <w:r w:rsidRPr="00667F1E">
                    <w:t xml:space="preserve"> de la medida</w:t>
                  </w:r>
                </w:p>
              </w:tc>
              <w:tc>
                <w:tcPr>
                  <w:tcW w:w="11227" w:type="dxa"/>
                </w:tcPr>
                <w:p w14:paraId="3FDBE776" w14:textId="77777777" w:rsidR="00CD406D" w:rsidRPr="00667F1E" w:rsidRDefault="00EF4D45" w:rsidP="00C30BC9">
                  <w:pPr>
                    <w:jc w:val="both"/>
                  </w:pPr>
                  <w:r w:rsidRPr="00EF4D45">
                    <w:rPr>
                      <w:lang w:val="es-MX"/>
                    </w:rPr>
                    <w:t>Se ocultaran las obras de mayor altura e incidencia sobre el paisaje</w:t>
                  </w:r>
                  <w:r>
                    <w:rPr>
                      <w:lang w:val="es-MX"/>
                    </w:rPr>
                    <w:t xml:space="preserve"> </w:t>
                  </w:r>
                  <w:r w:rsidRPr="00EF4D45">
                    <w:rPr>
                      <w:lang w:val="es-MX"/>
                    </w:rPr>
                    <w:t>(torres de alta tensión y nueva Subestación Alto Melipilla), por medio</w:t>
                  </w:r>
                  <w:r>
                    <w:rPr>
                      <w:lang w:val="es-MX"/>
                    </w:rPr>
                    <w:t xml:space="preserve"> </w:t>
                  </w:r>
                  <w:r w:rsidRPr="00EF4D45">
                    <w:rPr>
                      <w:lang w:val="es-MX"/>
                    </w:rPr>
                    <w:t>de la creación de barreras visuales vegetales, mediante la plantación de</w:t>
                  </w:r>
                  <w:r>
                    <w:rPr>
                      <w:lang w:val="es-MX"/>
                    </w:rPr>
                    <w:t xml:space="preserve"> </w:t>
                  </w:r>
                  <w:r w:rsidRPr="00EF4D45">
                    <w:rPr>
                      <w:i/>
                      <w:iCs/>
                      <w:lang w:val="es-MX"/>
                    </w:rPr>
                    <w:t xml:space="preserve">Schinus molle </w:t>
                  </w:r>
                  <w:r w:rsidRPr="00EF4D45">
                    <w:rPr>
                      <w:lang w:val="es-MX"/>
                    </w:rPr>
                    <w:t xml:space="preserve">(pimiento) y </w:t>
                  </w:r>
                  <w:r w:rsidRPr="00EF4D45">
                    <w:rPr>
                      <w:i/>
                      <w:iCs/>
                      <w:lang w:val="es-MX"/>
                    </w:rPr>
                    <w:t xml:space="preserve">Caesalpinia spinosa </w:t>
                  </w:r>
                  <w:r w:rsidRPr="00EF4D45">
                    <w:rPr>
                      <w:lang w:val="es-MX"/>
                    </w:rPr>
                    <w:t>(tara), debido a su</w:t>
                  </w:r>
                  <w:r>
                    <w:rPr>
                      <w:lang w:val="es-MX"/>
                    </w:rPr>
                    <w:t xml:space="preserve"> </w:t>
                  </w:r>
                  <w:r w:rsidRPr="00EF4D45">
                    <w:rPr>
                      <w:lang w:val="es-MX"/>
                    </w:rPr>
                    <w:t>origen nativo, y a sus características de vida, que incluyen un rápido</w:t>
                  </w:r>
                  <w:r w:rsidR="00C30BC9">
                    <w:rPr>
                      <w:lang w:val="es-MX"/>
                    </w:rPr>
                    <w:t xml:space="preserve"> </w:t>
                  </w:r>
                  <w:r w:rsidR="00C30BC9" w:rsidRPr="00C30BC9">
                    <w:rPr>
                      <w:lang w:val="es-MX"/>
                    </w:rPr>
                    <w:t>crecimiento, altura promedio optima, alta longevidad y su</w:t>
                  </w:r>
                  <w:r w:rsidR="00C30BC9">
                    <w:rPr>
                      <w:lang w:val="es-MX"/>
                    </w:rPr>
                    <w:t xml:space="preserve"> </w:t>
                  </w:r>
                  <w:r w:rsidR="00C30BC9" w:rsidRPr="00C30BC9">
                    <w:rPr>
                      <w:lang w:val="es-MX"/>
                    </w:rPr>
                    <w:t>compatibilidad con las condiciones biogeografías del área donde se</w:t>
                  </w:r>
                  <w:r w:rsidR="00C30BC9">
                    <w:rPr>
                      <w:lang w:val="es-MX"/>
                    </w:rPr>
                    <w:t xml:space="preserve"> </w:t>
                  </w:r>
                  <w:r w:rsidR="00C30BC9" w:rsidRPr="00C30BC9">
                    <w:rPr>
                      <w:lang w:val="es-MX"/>
                    </w:rPr>
                    <w:t>realizara la medida. Al ser especies arbóreas de tronco alto, se evitaran</w:t>
                  </w:r>
                  <w:r w:rsidR="00C30BC9">
                    <w:rPr>
                      <w:lang w:val="es-MX"/>
                    </w:rPr>
                    <w:t xml:space="preserve"> </w:t>
                  </w:r>
                  <w:r w:rsidR="00C30BC9" w:rsidRPr="00C30BC9">
                    <w:rPr>
                      <w:lang w:val="es-MX"/>
                    </w:rPr>
                    <w:t xml:space="preserve">los sectores </w:t>
                  </w:r>
                  <w:r w:rsidR="00C30BC9" w:rsidRPr="00C30BC9">
                    <w:rPr>
                      <w:rFonts w:hint="eastAsia"/>
                      <w:lang w:val="es-MX"/>
                    </w:rPr>
                    <w:t>“</w:t>
                  </w:r>
                  <w:r w:rsidR="00C30BC9" w:rsidRPr="00C30BC9">
                    <w:rPr>
                      <w:lang w:val="es-MX"/>
                    </w:rPr>
                    <w:t>oscuros</w:t>
                  </w:r>
                  <w:r w:rsidR="00C30BC9" w:rsidRPr="00C30BC9">
                    <w:rPr>
                      <w:rFonts w:hint="eastAsia"/>
                      <w:lang w:val="es-MX"/>
                    </w:rPr>
                    <w:t>”</w:t>
                  </w:r>
                  <w:r w:rsidR="00C30BC9" w:rsidRPr="00C30BC9">
                    <w:rPr>
                      <w:lang w:val="es-MX"/>
                    </w:rPr>
                    <w:t xml:space="preserve"> a nivel de suelo (entre 0 y 1,5 m de altura)</w:t>
                  </w:r>
                  <w:r w:rsidR="00C30BC9">
                    <w:rPr>
                      <w:lang w:val="es-MX"/>
                    </w:rPr>
                    <w:t xml:space="preserve"> </w:t>
                  </w:r>
                  <w:r w:rsidR="00C30BC9" w:rsidRPr="00C30BC9">
                    <w:rPr>
                      <w:lang w:val="es-MX"/>
                    </w:rPr>
                    <w:t xml:space="preserve">dentro de la franja vegetal, favoreciendo la seguridad al </w:t>
                  </w:r>
                  <w:r w:rsidR="00C30BC9" w:rsidRPr="00C30BC9">
                    <w:rPr>
                      <w:lang w:val="es-MX"/>
                    </w:rPr>
                    <w:lastRenderedPageBreak/>
                    <w:t>interior de esta</w:t>
                  </w:r>
                  <w:r w:rsidR="00C30BC9">
                    <w:rPr>
                      <w:lang w:val="es-MX"/>
                    </w:rPr>
                    <w:t xml:space="preserve"> </w:t>
                  </w:r>
                  <w:r w:rsidR="00C30BC9" w:rsidRPr="00C30BC9">
                    <w:rPr>
                      <w:lang w:val="es-MX"/>
                    </w:rPr>
                    <w:t>cortina.</w:t>
                  </w:r>
                </w:p>
              </w:tc>
            </w:tr>
            <w:tr w:rsidR="00CD406D" w:rsidRPr="00667F1E" w14:paraId="4C922616" w14:textId="77777777" w:rsidTr="00CD406D">
              <w:tc>
                <w:tcPr>
                  <w:tcW w:w="2093" w:type="dxa"/>
                </w:tcPr>
                <w:p w14:paraId="5485CE35" w14:textId="77777777" w:rsidR="00CD406D" w:rsidRPr="00667F1E" w:rsidRDefault="00CD406D" w:rsidP="00CD406D">
                  <w:pPr>
                    <w:spacing w:after="160" w:line="259" w:lineRule="auto"/>
                  </w:pPr>
                  <w:r w:rsidRPr="00667F1E">
                    <w:lastRenderedPageBreak/>
                    <w:t>Lugar de implementación</w:t>
                  </w:r>
                </w:p>
              </w:tc>
              <w:tc>
                <w:tcPr>
                  <w:tcW w:w="11227" w:type="dxa"/>
                </w:tcPr>
                <w:p w14:paraId="2C44B46D" w14:textId="77777777" w:rsidR="00C30BC9" w:rsidRPr="00C30BC9" w:rsidRDefault="00C30BC9" w:rsidP="00C30BC9">
                  <w:pPr>
                    <w:jc w:val="both"/>
                    <w:rPr>
                      <w:lang w:val="es-MX"/>
                    </w:rPr>
                  </w:pPr>
                  <w:r w:rsidRPr="00C30BC9">
                    <w:rPr>
                      <w:lang w:val="es-MX"/>
                    </w:rPr>
                    <w:t>La medida se realizara sobre las siguientes rutas, previo acuerdo con</w:t>
                  </w:r>
                  <w:r>
                    <w:rPr>
                      <w:lang w:val="es-MX"/>
                    </w:rPr>
                    <w:t xml:space="preserve"> </w:t>
                  </w:r>
                  <w:r w:rsidRPr="00C30BC9">
                    <w:rPr>
                      <w:lang w:val="es-MX"/>
                    </w:rPr>
                    <w:t>las concesionarias de las rutas y la Dirección de Vialidad y/o predios</w:t>
                  </w:r>
                  <w:r>
                    <w:rPr>
                      <w:lang w:val="es-MX"/>
                    </w:rPr>
                    <w:t xml:space="preserve"> </w:t>
                  </w:r>
                  <w:r w:rsidRPr="00C30BC9">
                    <w:rPr>
                      <w:lang w:val="es-MX"/>
                    </w:rPr>
                    <w:t>privados:</w:t>
                  </w:r>
                </w:p>
                <w:p w14:paraId="62CA8606" w14:textId="77777777" w:rsidR="00C30BC9" w:rsidRPr="005159C2" w:rsidRDefault="00C30BC9" w:rsidP="00AA3E09">
                  <w:pPr>
                    <w:pStyle w:val="Prrafodelista"/>
                    <w:numPr>
                      <w:ilvl w:val="0"/>
                      <w:numId w:val="32"/>
                    </w:numPr>
                    <w:rPr>
                      <w:lang w:val="es-MX"/>
                    </w:rPr>
                  </w:pPr>
                  <w:r w:rsidRPr="005159C2">
                    <w:rPr>
                      <w:lang w:val="es-MX"/>
                    </w:rPr>
                    <w:t>Camino de acceso a Pomaire desde Autopista del Sol (camino El Marco), por un tramo de 500 m desde las coordenadas 6.273.503 N;</w:t>
                  </w:r>
                  <w:r w:rsidR="005159C2" w:rsidRPr="005159C2">
                    <w:rPr>
                      <w:lang w:val="es-MX"/>
                    </w:rPr>
                    <w:t xml:space="preserve"> </w:t>
                  </w:r>
                  <w:r w:rsidRPr="005159C2">
                    <w:rPr>
                      <w:lang w:val="es-MX"/>
                    </w:rPr>
                    <w:t>300.562 E y 6.273.097 N; 300.382 E.</w:t>
                  </w:r>
                </w:p>
                <w:p w14:paraId="0E847883" w14:textId="77777777" w:rsidR="00C30BC9" w:rsidRPr="005159C2" w:rsidRDefault="00C30BC9" w:rsidP="00AA3E09">
                  <w:pPr>
                    <w:pStyle w:val="Prrafodelista"/>
                    <w:numPr>
                      <w:ilvl w:val="0"/>
                      <w:numId w:val="32"/>
                    </w:numPr>
                    <w:rPr>
                      <w:lang w:val="es-MX"/>
                    </w:rPr>
                  </w:pPr>
                  <w:r w:rsidRPr="005159C2">
                    <w:rPr>
                      <w:lang w:val="es-MX"/>
                    </w:rPr>
                    <w:t>Ruta de acceso a Pomaire, desde El Transito, por un tramo de 400 m desde las coordenadas 6.273.649 N; 300.118 E y 6.273.276 N; 300.013 E.</w:t>
                  </w:r>
                </w:p>
                <w:p w14:paraId="0B0FF563" w14:textId="77777777" w:rsidR="00C30BC9" w:rsidRPr="005159C2" w:rsidRDefault="00C30BC9" w:rsidP="00AA3E09">
                  <w:pPr>
                    <w:pStyle w:val="Prrafodelista"/>
                    <w:numPr>
                      <w:ilvl w:val="0"/>
                      <w:numId w:val="32"/>
                    </w:numPr>
                    <w:rPr>
                      <w:lang w:val="es-MX"/>
                    </w:rPr>
                  </w:pPr>
                  <w:r w:rsidRPr="005159C2">
                    <w:rPr>
                      <w:lang w:val="es-MX"/>
                    </w:rPr>
                    <w:t>Ruta G-78, tramos asociados al cruce de la línea de alta tensión, por un tramo de 400 m, coordenadas de referencia 6.272.554 N; 291.303 E.</w:t>
                  </w:r>
                </w:p>
                <w:p w14:paraId="7E45887D" w14:textId="77777777" w:rsidR="00CD406D" w:rsidRPr="005159C2" w:rsidRDefault="00C30BC9" w:rsidP="00AA3E09">
                  <w:pPr>
                    <w:pStyle w:val="Prrafodelista"/>
                    <w:numPr>
                      <w:ilvl w:val="0"/>
                      <w:numId w:val="32"/>
                    </w:numPr>
                  </w:pPr>
                  <w:r w:rsidRPr="005159C2">
                    <w:rPr>
                      <w:lang w:val="es-MX"/>
                    </w:rPr>
                    <w:t>Calles en el límite sur de Lomas de Manso, las cuales se encuentran próximas a la línea de alta tensión (ver esquema siguiente), en total suman 1.100 m aproximados de longitud de pantallas.</w:t>
                  </w:r>
                </w:p>
              </w:tc>
            </w:tr>
            <w:tr w:rsidR="00CD406D" w:rsidRPr="00667F1E" w14:paraId="6C94013B" w14:textId="77777777" w:rsidTr="0070478A">
              <w:trPr>
                <w:trHeight w:val="840"/>
              </w:trPr>
              <w:tc>
                <w:tcPr>
                  <w:tcW w:w="2093" w:type="dxa"/>
                </w:tcPr>
                <w:p w14:paraId="1DCBEB71" w14:textId="77777777" w:rsidR="00CD406D" w:rsidRPr="00667F1E" w:rsidRDefault="00CD406D" w:rsidP="00CD406D">
                  <w:pPr>
                    <w:spacing w:after="160" w:line="259" w:lineRule="auto"/>
                  </w:pPr>
                  <w:r w:rsidRPr="00667F1E">
                    <w:t>Método de implementación de la medida</w:t>
                  </w:r>
                </w:p>
              </w:tc>
              <w:tc>
                <w:tcPr>
                  <w:tcW w:w="11227" w:type="dxa"/>
                </w:tcPr>
                <w:p w14:paraId="33141289" w14:textId="77777777" w:rsidR="006061A5" w:rsidRPr="006061A5" w:rsidRDefault="006061A5" w:rsidP="006061A5">
                  <w:pPr>
                    <w:jc w:val="both"/>
                    <w:rPr>
                      <w:lang w:val="es-MX"/>
                    </w:rPr>
                  </w:pPr>
                  <w:r w:rsidRPr="006061A5">
                    <w:rPr>
                      <w:lang w:val="es-MX"/>
                    </w:rPr>
                    <w:t xml:space="preserve">Esta medida </w:t>
                  </w:r>
                  <w:r w:rsidR="00A1485A" w:rsidRPr="006061A5">
                    <w:rPr>
                      <w:lang w:val="es-MX"/>
                    </w:rPr>
                    <w:t>será</w:t>
                  </w:r>
                  <w:r w:rsidRPr="006061A5">
                    <w:rPr>
                      <w:lang w:val="es-MX"/>
                    </w:rPr>
                    <w:t xml:space="preserve"> realizada como una de las primeras actividades en la</w:t>
                  </w:r>
                  <w:r w:rsidR="00A1485A">
                    <w:rPr>
                      <w:lang w:val="es-MX"/>
                    </w:rPr>
                    <w:t xml:space="preserve"> </w:t>
                  </w:r>
                  <w:r w:rsidRPr="006061A5">
                    <w:rPr>
                      <w:lang w:val="es-MX"/>
                    </w:rPr>
                    <w:t xml:space="preserve">fase de </w:t>
                  </w:r>
                  <w:r w:rsidR="00A1485A" w:rsidRPr="006061A5">
                    <w:rPr>
                      <w:lang w:val="es-MX"/>
                    </w:rPr>
                    <w:t>construcción</w:t>
                  </w:r>
                  <w:r w:rsidRPr="006061A5">
                    <w:rPr>
                      <w:lang w:val="es-MX"/>
                    </w:rPr>
                    <w:t xml:space="preserve">, una vez que se cuente con </w:t>
                  </w:r>
                  <w:r w:rsidR="00A1485A" w:rsidRPr="006061A5">
                    <w:rPr>
                      <w:lang w:val="es-MX"/>
                    </w:rPr>
                    <w:t>autorización</w:t>
                  </w:r>
                  <w:r w:rsidRPr="006061A5">
                    <w:rPr>
                      <w:lang w:val="es-MX"/>
                    </w:rPr>
                    <w:t xml:space="preserve"> de los</w:t>
                  </w:r>
                  <w:r w:rsidR="00A1485A">
                    <w:rPr>
                      <w:lang w:val="es-MX"/>
                    </w:rPr>
                    <w:t xml:space="preserve"> </w:t>
                  </w:r>
                  <w:r w:rsidRPr="006061A5">
                    <w:rPr>
                      <w:lang w:val="es-MX"/>
                    </w:rPr>
                    <w:t>propietarios de las fajas fiscales o de terrenos de privados a utilizar.</w:t>
                  </w:r>
                </w:p>
                <w:p w14:paraId="2417EC5C" w14:textId="77777777" w:rsidR="006061A5" w:rsidRPr="006061A5" w:rsidRDefault="006061A5" w:rsidP="006061A5">
                  <w:pPr>
                    <w:jc w:val="both"/>
                    <w:rPr>
                      <w:lang w:val="es-MX"/>
                    </w:rPr>
                  </w:pPr>
                  <w:r w:rsidRPr="006061A5">
                    <w:rPr>
                      <w:lang w:val="es-MX"/>
                    </w:rPr>
                    <w:t xml:space="preserve">El plan de trabajo consiste en la </w:t>
                  </w:r>
                  <w:r w:rsidR="00A1485A" w:rsidRPr="006061A5">
                    <w:rPr>
                      <w:lang w:val="es-MX"/>
                    </w:rPr>
                    <w:t>plantación</w:t>
                  </w:r>
                  <w:r w:rsidRPr="006061A5">
                    <w:rPr>
                      <w:lang w:val="es-MX"/>
                    </w:rPr>
                    <w:t xml:space="preserve"> de individuos, </w:t>
                  </w:r>
                  <w:r w:rsidR="00A1485A" w:rsidRPr="006061A5">
                    <w:rPr>
                      <w:lang w:val="es-MX"/>
                    </w:rPr>
                    <w:t>según</w:t>
                  </w:r>
                  <w:r w:rsidRPr="006061A5">
                    <w:rPr>
                      <w:lang w:val="es-MX"/>
                    </w:rPr>
                    <w:t xml:space="preserve"> las</w:t>
                  </w:r>
                  <w:r w:rsidR="00A1485A">
                    <w:rPr>
                      <w:lang w:val="es-MX"/>
                    </w:rPr>
                    <w:t xml:space="preserve"> </w:t>
                  </w:r>
                  <w:r w:rsidRPr="006061A5">
                    <w:rPr>
                      <w:lang w:val="es-MX"/>
                    </w:rPr>
                    <w:t>siguientes especificaciones:</w:t>
                  </w:r>
                </w:p>
                <w:p w14:paraId="44D3500D" w14:textId="77777777" w:rsidR="006061A5" w:rsidRPr="006061A5" w:rsidRDefault="006061A5" w:rsidP="006061A5">
                  <w:pPr>
                    <w:jc w:val="both"/>
                    <w:rPr>
                      <w:lang w:val="es-MX"/>
                    </w:rPr>
                  </w:pPr>
                  <w:r w:rsidRPr="006061A5">
                    <w:rPr>
                      <w:lang w:val="es-MX"/>
                    </w:rPr>
                    <w:t xml:space="preserve">- </w:t>
                  </w:r>
                  <w:r w:rsidR="00A1485A" w:rsidRPr="006061A5">
                    <w:rPr>
                      <w:lang w:val="es-MX"/>
                    </w:rPr>
                    <w:t>Plantación</w:t>
                  </w:r>
                  <w:r w:rsidRPr="006061A5">
                    <w:rPr>
                      <w:lang w:val="es-MX"/>
                    </w:rPr>
                    <w:t xml:space="preserve"> lineal en base a triangulo o trebolillo, con dos hileras de</w:t>
                  </w:r>
                  <w:r w:rsidR="00A1485A">
                    <w:rPr>
                      <w:lang w:val="es-MX"/>
                    </w:rPr>
                    <w:t xml:space="preserve"> </w:t>
                  </w:r>
                  <w:r w:rsidR="00A1485A" w:rsidRPr="006061A5">
                    <w:rPr>
                      <w:lang w:val="es-MX"/>
                    </w:rPr>
                    <w:t>plantación</w:t>
                  </w:r>
                  <w:r w:rsidRPr="006061A5">
                    <w:rPr>
                      <w:lang w:val="es-MX"/>
                    </w:rPr>
                    <w:t xml:space="preserve">. El distanciamiento entre los individuos </w:t>
                  </w:r>
                  <w:r w:rsidR="00A1485A" w:rsidRPr="006061A5">
                    <w:rPr>
                      <w:lang w:val="es-MX"/>
                    </w:rPr>
                    <w:t>será</w:t>
                  </w:r>
                  <w:r w:rsidRPr="006061A5">
                    <w:rPr>
                      <w:lang w:val="es-MX"/>
                    </w:rPr>
                    <w:t xml:space="preserve"> de 4 m y</w:t>
                  </w:r>
                  <w:r w:rsidR="00A1485A">
                    <w:rPr>
                      <w:lang w:val="es-MX"/>
                    </w:rPr>
                    <w:t xml:space="preserve"> </w:t>
                  </w:r>
                  <w:r w:rsidR="00A1485A" w:rsidRPr="006061A5">
                    <w:rPr>
                      <w:lang w:val="es-MX"/>
                    </w:rPr>
                    <w:t>estarán</w:t>
                  </w:r>
                  <w:r w:rsidRPr="006061A5">
                    <w:rPr>
                      <w:lang w:val="es-MX"/>
                    </w:rPr>
                    <w:t xml:space="preserve"> provistos de tutor.</w:t>
                  </w:r>
                </w:p>
                <w:p w14:paraId="79B2D943" w14:textId="77777777" w:rsidR="006061A5" w:rsidRPr="006061A5" w:rsidRDefault="006061A5" w:rsidP="006061A5">
                  <w:pPr>
                    <w:jc w:val="both"/>
                    <w:rPr>
                      <w:lang w:val="es-MX"/>
                    </w:rPr>
                  </w:pPr>
                  <w:r w:rsidRPr="006061A5">
                    <w:rPr>
                      <w:lang w:val="es-MX"/>
                    </w:rPr>
                    <w:t xml:space="preserve">- Para las calles en el </w:t>
                  </w:r>
                  <w:r w:rsidR="00A1485A" w:rsidRPr="006061A5">
                    <w:rPr>
                      <w:lang w:val="es-MX"/>
                    </w:rPr>
                    <w:t>límite</w:t>
                  </w:r>
                  <w:r w:rsidRPr="006061A5">
                    <w:rPr>
                      <w:lang w:val="es-MX"/>
                    </w:rPr>
                    <w:t xml:space="preserve"> sur de Lomas de Manso, y que se</w:t>
                  </w:r>
                  <w:r w:rsidR="00A1485A">
                    <w:rPr>
                      <w:lang w:val="es-MX"/>
                    </w:rPr>
                    <w:t xml:space="preserve"> </w:t>
                  </w:r>
                  <w:r w:rsidRPr="006061A5">
                    <w:rPr>
                      <w:lang w:val="es-MX"/>
                    </w:rPr>
                    <w:t xml:space="preserve">encuentran </w:t>
                  </w:r>
                  <w:r w:rsidR="00A1485A" w:rsidRPr="006061A5">
                    <w:rPr>
                      <w:lang w:val="es-MX"/>
                    </w:rPr>
                    <w:t>próximas</w:t>
                  </w:r>
                  <w:r w:rsidRPr="006061A5">
                    <w:rPr>
                      <w:lang w:val="es-MX"/>
                    </w:rPr>
                    <w:t xml:space="preserve"> a la </w:t>
                  </w:r>
                  <w:r w:rsidR="00A1485A" w:rsidRPr="006061A5">
                    <w:rPr>
                      <w:lang w:val="es-MX"/>
                    </w:rPr>
                    <w:t>línea</w:t>
                  </w:r>
                  <w:r w:rsidRPr="006061A5">
                    <w:rPr>
                      <w:lang w:val="es-MX"/>
                    </w:rPr>
                    <w:t xml:space="preserve"> de alta </w:t>
                  </w:r>
                  <w:r w:rsidR="00A1485A" w:rsidRPr="006061A5">
                    <w:rPr>
                      <w:lang w:val="es-MX"/>
                    </w:rPr>
                    <w:t>tensión</w:t>
                  </w:r>
                  <w:r w:rsidRPr="006061A5">
                    <w:rPr>
                      <w:lang w:val="es-MX"/>
                    </w:rPr>
                    <w:t>, la cortina vegetal</w:t>
                  </w:r>
                  <w:r w:rsidR="00A1485A">
                    <w:rPr>
                      <w:lang w:val="es-MX"/>
                    </w:rPr>
                    <w:t xml:space="preserve"> </w:t>
                  </w:r>
                  <w:r w:rsidR="00A1485A" w:rsidRPr="006061A5">
                    <w:rPr>
                      <w:lang w:val="es-MX"/>
                    </w:rPr>
                    <w:t>será</w:t>
                  </w:r>
                  <w:r w:rsidRPr="006061A5">
                    <w:rPr>
                      <w:lang w:val="es-MX"/>
                    </w:rPr>
                    <w:t xml:space="preserve"> lineal con cinco hileras de </w:t>
                  </w:r>
                  <w:r w:rsidR="00A1485A" w:rsidRPr="006061A5">
                    <w:rPr>
                      <w:lang w:val="es-MX"/>
                    </w:rPr>
                    <w:t>plantación</w:t>
                  </w:r>
                  <w:r w:rsidRPr="006061A5">
                    <w:rPr>
                      <w:lang w:val="es-MX"/>
                    </w:rPr>
                    <w:t xml:space="preserve">. Esto </w:t>
                  </w:r>
                  <w:r w:rsidR="00A1485A" w:rsidRPr="006061A5">
                    <w:rPr>
                      <w:lang w:val="es-MX"/>
                    </w:rPr>
                    <w:t>permitirá</w:t>
                  </w:r>
                  <w:r w:rsidRPr="006061A5">
                    <w:rPr>
                      <w:lang w:val="es-MX"/>
                    </w:rPr>
                    <w:t xml:space="preserve"> reducir el</w:t>
                  </w:r>
                  <w:r w:rsidR="00A1485A">
                    <w:rPr>
                      <w:lang w:val="es-MX"/>
                    </w:rPr>
                    <w:t xml:space="preserve"> </w:t>
                  </w:r>
                  <w:r w:rsidRPr="006061A5">
                    <w:rPr>
                      <w:lang w:val="es-MX"/>
                    </w:rPr>
                    <w:t xml:space="preserve">acceso visual hacia la </w:t>
                  </w:r>
                  <w:r w:rsidR="00A1485A" w:rsidRPr="006061A5">
                    <w:rPr>
                      <w:lang w:val="es-MX"/>
                    </w:rPr>
                    <w:t>línea</w:t>
                  </w:r>
                  <w:r w:rsidRPr="006061A5">
                    <w:rPr>
                      <w:lang w:val="es-MX"/>
                    </w:rPr>
                    <w:t xml:space="preserve"> de alta </w:t>
                  </w:r>
                  <w:r w:rsidR="00A1485A" w:rsidRPr="006061A5">
                    <w:rPr>
                      <w:lang w:val="es-MX"/>
                    </w:rPr>
                    <w:t>tensión</w:t>
                  </w:r>
                  <w:r w:rsidRPr="006061A5">
                    <w:rPr>
                      <w:lang w:val="es-MX"/>
                    </w:rPr>
                    <w:t xml:space="preserve"> y </w:t>
                  </w:r>
                  <w:r w:rsidR="00A1485A" w:rsidRPr="006061A5">
                    <w:rPr>
                      <w:lang w:val="es-MX"/>
                    </w:rPr>
                    <w:t>subestación</w:t>
                  </w:r>
                  <w:r w:rsidRPr="006061A5">
                    <w:rPr>
                      <w:lang w:val="es-MX"/>
                    </w:rPr>
                    <w:t>, y de paso</w:t>
                  </w:r>
                  <w:r w:rsidR="00A1485A">
                    <w:rPr>
                      <w:lang w:val="es-MX"/>
                    </w:rPr>
                    <w:t xml:space="preserve"> </w:t>
                  </w:r>
                  <w:r w:rsidR="00A1485A" w:rsidRPr="006061A5">
                    <w:rPr>
                      <w:lang w:val="es-MX"/>
                    </w:rPr>
                    <w:t>contribuirá</w:t>
                  </w:r>
                  <w:r w:rsidRPr="006061A5">
                    <w:rPr>
                      <w:lang w:val="es-MX"/>
                    </w:rPr>
                    <w:t xml:space="preserve"> a incrementar el valor </w:t>
                  </w:r>
                  <w:r w:rsidR="00A1485A" w:rsidRPr="006061A5">
                    <w:rPr>
                      <w:lang w:val="es-MX"/>
                    </w:rPr>
                    <w:t>paisajístico</w:t>
                  </w:r>
                  <w:r w:rsidRPr="006061A5">
                    <w:rPr>
                      <w:lang w:val="es-MX"/>
                    </w:rPr>
                    <w:t xml:space="preserve"> del lugar.</w:t>
                  </w:r>
                </w:p>
                <w:p w14:paraId="5D45D7AC" w14:textId="77777777" w:rsidR="00CD406D" w:rsidRDefault="00A1485A" w:rsidP="006061A5">
                  <w:pPr>
                    <w:jc w:val="both"/>
                    <w:rPr>
                      <w:lang w:val="es-MX"/>
                    </w:rPr>
                  </w:pPr>
                  <w:r>
                    <w:rPr>
                      <w:lang w:val="es-MX"/>
                    </w:rPr>
                    <w:t>[...]</w:t>
                  </w:r>
                </w:p>
                <w:p w14:paraId="5B6FD6E5" w14:textId="77777777" w:rsidR="00A1485A" w:rsidRPr="00F233FE" w:rsidRDefault="00FB6C80" w:rsidP="00A1485A">
                  <w:pPr>
                    <w:jc w:val="both"/>
                  </w:pPr>
                  <w:r w:rsidRPr="00A1485A">
                    <w:rPr>
                      <w:lang w:val="es-MX"/>
                    </w:rPr>
                    <w:t>Durante los dos a</w:t>
                  </w:r>
                  <w:r>
                    <w:rPr>
                      <w:lang w:val="es-MX"/>
                    </w:rPr>
                    <w:t>ñ</w:t>
                  </w:r>
                  <w:r w:rsidRPr="00A1485A">
                    <w:rPr>
                      <w:lang w:val="es-MX"/>
                    </w:rPr>
                    <w:t>os que dure la construcción del proyecto la</w:t>
                  </w:r>
                  <w:r>
                    <w:rPr>
                      <w:lang w:val="es-MX"/>
                    </w:rPr>
                    <w:t xml:space="preserve"> </w:t>
                  </w:r>
                  <w:r w:rsidRPr="00A1485A">
                    <w:rPr>
                      <w:lang w:val="es-MX"/>
                    </w:rPr>
                    <w:t xml:space="preserve">mantención de la plantación se realizara semanalmente. </w:t>
                  </w:r>
                  <w:r w:rsidR="00A1485A" w:rsidRPr="00A1485A">
                    <w:rPr>
                      <w:lang w:val="es-MX"/>
                    </w:rPr>
                    <w:t>Esta actividad</w:t>
                  </w:r>
                  <w:r w:rsidR="00A1485A">
                    <w:rPr>
                      <w:lang w:val="es-MX"/>
                    </w:rPr>
                    <w:t xml:space="preserve"> </w:t>
                  </w:r>
                  <w:r w:rsidR="00A1485A" w:rsidRPr="00A1485A">
                    <w:rPr>
                      <w:lang w:val="es-MX"/>
                    </w:rPr>
                    <w:t>contempla las labores de riego asistido durante la época estival</w:t>
                  </w:r>
                  <w:r w:rsidR="00A1485A">
                    <w:rPr>
                      <w:lang w:val="es-MX"/>
                    </w:rPr>
                    <w:t xml:space="preserve"> </w:t>
                  </w:r>
                  <w:r w:rsidR="00A1485A" w:rsidRPr="00A1485A">
                    <w:rPr>
                      <w:lang w:val="es-MX"/>
                    </w:rPr>
                    <w:t>(octubre a abril) y otras tareas silvícolas como replante, fertilización,</w:t>
                  </w:r>
                  <w:r w:rsidR="00A1485A">
                    <w:rPr>
                      <w:lang w:val="es-MX"/>
                    </w:rPr>
                    <w:t xml:space="preserve"> </w:t>
                  </w:r>
                  <w:r w:rsidR="00A1485A" w:rsidRPr="00A1485A">
                    <w:rPr>
                      <w:lang w:val="es-MX"/>
                    </w:rPr>
                    <w:t>desmalezado, asegurando que los individuos alcancen la altura para</w:t>
                  </w:r>
                  <w:r w:rsidR="00A1485A">
                    <w:rPr>
                      <w:lang w:val="es-MX"/>
                    </w:rPr>
                    <w:t xml:space="preserve"> </w:t>
                  </w:r>
                  <w:r w:rsidR="00A1485A" w:rsidRPr="00A1485A">
                    <w:rPr>
                      <w:lang w:val="es-MX"/>
                    </w:rPr>
                    <w:t>cumplir la medida. Luego en la etapa de operación se realizaran</w:t>
                  </w:r>
                  <w:r w:rsidR="00A1485A">
                    <w:rPr>
                      <w:lang w:val="es-MX"/>
                    </w:rPr>
                    <w:t xml:space="preserve"> </w:t>
                  </w:r>
                  <w:r w:rsidR="00A1485A" w:rsidRPr="00A1485A">
                    <w:rPr>
                      <w:lang w:val="es-MX"/>
                    </w:rPr>
                    <w:t>mantenciones trimestrales durante el primer a</w:t>
                  </w:r>
                  <w:r w:rsidR="00A1485A">
                    <w:rPr>
                      <w:lang w:val="es-MX"/>
                    </w:rPr>
                    <w:t>ñ</w:t>
                  </w:r>
                  <w:r w:rsidR="00A1485A" w:rsidRPr="00A1485A">
                    <w:rPr>
                      <w:lang w:val="es-MX"/>
                    </w:rPr>
                    <w:t>o y posteriormente</w:t>
                  </w:r>
                  <w:r w:rsidR="00A1485A">
                    <w:rPr>
                      <w:lang w:val="es-MX"/>
                    </w:rPr>
                    <w:t xml:space="preserve"> </w:t>
                  </w:r>
                  <w:r w:rsidR="00A1485A" w:rsidRPr="00A1485A">
                    <w:rPr>
                      <w:lang w:val="es-MX"/>
                    </w:rPr>
                    <w:t>anuales, en conjunto con la mantención de la línea, se monitoreara la</w:t>
                  </w:r>
                  <w:r w:rsidR="00A1485A">
                    <w:rPr>
                      <w:lang w:val="es-MX"/>
                    </w:rPr>
                    <w:t xml:space="preserve"> </w:t>
                  </w:r>
                  <w:r w:rsidR="00A1485A" w:rsidRPr="00A1485A">
                    <w:rPr>
                      <w:lang w:val="es-MX"/>
                    </w:rPr>
                    <w:t>estructura de los arboles, lo cual incluye poda en el caso de que se</w:t>
                  </w:r>
                  <w:r w:rsidR="00A1485A">
                    <w:rPr>
                      <w:lang w:val="es-MX"/>
                    </w:rPr>
                    <w:t xml:space="preserve"> </w:t>
                  </w:r>
                  <w:r w:rsidR="00A1485A" w:rsidRPr="00A1485A">
                    <w:rPr>
                      <w:lang w:val="es-MX"/>
                    </w:rPr>
                    <w:t>requiera.</w:t>
                  </w:r>
                </w:p>
              </w:tc>
            </w:tr>
            <w:tr w:rsidR="00CD406D" w:rsidRPr="00667F1E" w14:paraId="045D4547" w14:textId="77777777" w:rsidTr="006759B3">
              <w:trPr>
                <w:trHeight w:val="415"/>
              </w:trPr>
              <w:tc>
                <w:tcPr>
                  <w:tcW w:w="2093" w:type="dxa"/>
                </w:tcPr>
                <w:p w14:paraId="05001FCF" w14:textId="77777777" w:rsidR="00CD406D" w:rsidRPr="00667F1E" w:rsidRDefault="00CD406D" w:rsidP="00CD406D">
                  <w:pPr>
                    <w:spacing w:after="160" w:line="259" w:lineRule="auto"/>
                  </w:pPr>
                  <w:r w:rsidRPr="00667F1E">
                    <w:t>Indicador de cumplimiento de la medida</w:t>
                  </w:r>
                </w:p>
              </w:tc>
              <w:tc>
                <w:tcPr>
                  <w:tcW w:w="11227" w:type="dxa"/>
                </w:tcPr>
                <w:p w14:paraId="70D106E9" w14:textId="77777777" w:rsidR="005159C2" w:rsidRPr="005159C2" w:rsidRDefault="005159C2" w:rsidP="005159C2">
                  <w:pPr>
                    <w:jc w:val="both"/>
                    <w:rPr>
                      <w:lang w:val="es-MX"/>
                    </w:rPr>
                  </w:pPr>
                  <w:r w:rsidRPr="005159C2">
                    <w:rPr>
                      <w:lang w:val="es-MX"/>
                    </w:rPr>
                    <w:t>Para evaluar la eficacia de la medida se realizarán monitoreos</w:t>
                  </w:r>
                  <w:r>
                    <w:rPr>
                      <w:lang w:val="es-MX"/>
                    </w:rPr>
                    <w:t xml:space="preserve"> </w:t>
                  </w:r>
                  <w:r w:rsidRPr="005159C2">
                    <w:rPr>
                      <w:lang w:val="es-MX"/>
                    </w:rPr>
                    <w:t>semestrales para verificar el éxito de la medida durante la etapa de</w:t>
                  </w:r>
                  <w:r>
                    <w:rPr>
                      <w:lang w:val="es-MX"/>
                    </w:rPr>
                    <w:t xml:space="preserve"> </w:t>
                  </w:r>
                  <w:r w:rsidRPr="005159C2">
                    <w:rPr>
                      <w:lang w:val="es-MX"/>
                    </w:rPr>
                    <w:t>construcción (durante los dos primeros años); y luego en forma anual</w:t>
                  </w:r>
                  <w:r>
                    <w:rPr>
                      <w:lang w:val="es-MX"/>
                    </w:rPr>
                    <w:t xml:space="preserve"> </w:t>
                  </w:r>
                  <w:r w:rsidRPr="005159C2">
                    <w:rPr>
                      <w:lang w:val="es-MX"/>
                    </w:rPr>
                    <w:t>junto con la inspección de la línea durante los primeros tres años de</w:t>
                  </w:r>
                  <w:r>
                    <w:rPr>
                      <w:lang w:val="es-MX"/>
                    </w:rPr>
                    <w:t xml:space="preserve"> </w:t>
                  </w:r>
                  <w:r w:rsidRPr="005159C2">
                    <w:rPr>
                      <w:lang w:val="es-MX"/>
                    </w:rPr>
                    <w:t>operación de la línea.</w:t>
                  </w:r>
                </w:p>
                <w:p w14:paraId="1E031A1F" w14:textId="77777777" w:rsidR="005159C2" w:rsidRPr="005159C2" w:rsidRDefault="005159C2" w:rsidP="005159C2">
                  <w:pPr>
                    <w:jc w:val="both"/>
                    <w:rPr>
                      <w:lang w:val="es-MX"/>
                    </w:rPr>
                  </w:pPr>
                  <w:r w:rsidRPr="005159C2">
                    <w:rPr>
                      <w:lang w:val="es-MX"/>
                    </w:rPr>
                    <w:t>El reporte de monitoreo contendrá fotografías panorámicas del área</w:t>
                  </w:r>
                  <w:r>
                    <w:rPr>
                      <w:lang w:val="es-MX"/>
                    </w:rPr>
                    <w:t xml:space="preserve"> </w:t>
                  </w:r>
                  <w:r w:rsidRPr="005159C2">
                    <w:rPr>
                      <w:lang w:val="es-MX"/>
                    </w:rPr>
                    <w:t>donde se emplazará la medida y mostrará las situaciones con y sin</w:t>
                  </w:r>
                </w:p>
                <w:p w14:paraId="780DEC4D" w14:textId="77777777" w:rsidR="005159C2" w:rsidRPr="005159C2" w:rsidRDefault="005159C2" w:rsidP="005159C2">
                  <w:pPr>
                    <w:jc w:val="both"/>
                    <w:rPr>
                      <w:lang w:val="es-MX"/>
                    </w:rPr>
                  </w:pPr>
                  <w:r w:rsidRPr="005159C2">
                    <w:rPr>
                      <w:lang w:val="es-MX"/>
                    </w:rPr>
                    <w:t>Proyecto. Estos registros serán enviados al Servicio Nacional de</w:t>
                  </w:r>
                  <w:r>
                    <w:rPr>
                      <w:lang w:val="es-MX"/>
                    </w:rPr>
                    <w:t xml:space="preserve"> </w:t>
                  </w:r>
                  <w:r w:rsidRPr="005159C2">
                    <w:rPr>
                      <w:lang w:val="es-MX"/>
                    </w:rPr>
                    <w:t>Turismo y Superintendencia del Medio Ambiente.</w:t>
                  </w:r>
                </w:p>
                <w:p w14:paraId="492F4C65" w14:textId="77777777" w:rsidR="005159C2" w:rsidRPr="005159C2" w:rsidRDefault="005159C2" w:rsidP="005159C2">
                  <w:pPr>
                    <w:jc w:val="both"/>
                    <w:rPr>
                      <w:lang w:val="es-MX"/>
                    </w:rPr>
                  </w:pPr>
                  <w:r w:rsidRPr="005159C2">
                    <w:rPr>
                      <w:lang w:val="es-MX"/>
                    </w:rPr>
                    <w:t>Al término de la plantación se elaborará un informe inicial que dé</w:t>
                  </w:r>
                  <w:r>
                    <w:rPr>
                      <w:lang w:val="es-MX"/>
                    </w:rPr>
                    <w:t xml:space="preserve"> </w:t>
                  </w:r>
                  <w:r w:rsidRPr="005159C2">
                    <w:rPr>
                      <w:lang w:val="es-MX"/>
                    </w:rPr>
                    <w:t>cuenta de la implementación de la medida, el cual describirá los</w:t>
                  </w:r>
                  <w:r>
                    <w:rPr>
                      <w:lang w:val="es-MX"/>
                    </w:rPr>
                    <w:t xml:space="preserve"> </w:t>
                  </w:r>
                  <w:r w:rsidRPr="005159C2">
                    <w:rPr>
                      <w:lang w:val="es-MX"/>
                    </w:rPr>
                    <w:t>sectores y contenga al menos lo siguiente:</w:t>
                  </w:r>
                </w:p>
                <w:p w14:paraId="36929370" w14:textId="77777777" w:rsidR="005159C2" w:rsidRPr="005159C2" w:rsidRDefault="005159C2" w:rsidP="00AA3E09">
                  <w:pPr>
                    <w:pStyle w:val="Prrafodelista"/>
                    <w:numPr>
                      <w:ilvl w:val="0"/>
                      <w:numId w:val="31"/>
                    </w:numPr>
                    <w:rPr>
                      <w:lang w:val="es-MX"/>
                    </w:rPr>
                  </w:pPr>
                  <w:r w:rsidRPr="005159C2">
                    <w:rPr>
                      <w:lang w:val="es-MX"/>
                    </w:rPr>
                    <w:t>Presencia n° de individuos.</w:t>
                  </w:r>
                </w:p>
                <w:p w14:paraId="302EF3E0" w14:textId="77777777" w:rsidR="005159C2" w:rsidRPr="005159C2" w:rsidRDefault="005159C2" w:rsidP="00AA3E09">
                  <w:pPr>
                    <w:pStyle w:val="Prrafodelista"/>
                    <w:numPr>
                      <w:ilvl w:val="0"/>
                      <w:numId w:val="31"/>
                    </w:numPr>
                    <w:rPr>
                      <w:lang w:val="es-MX"/>
                    </w:rPr>
                  </w:pPr>
                  <w:r w:rsidRPr="005159C2">
                    <w:rPr>
                      <w:lang w:val="es-MX"/>
                    </w:rPr>
                    <w:t>N° de fuste de individuos</w:t>
                  </w:r>
                </w:p>
                <w:p w14:paraId="144E9718" w14:textId="77777777" w:rsidR="005159C2" w:rsidRPr="005159C2" w:rsidRDefault="005159C2" w:rsidP="00AA3E09">
                  <w:pPr>
                    <w:pStyle w:val="Prrafodelista"/>
                    <w:numPr>
                      <w:ilvl w:val="0"/>
                      <w:numId w:val="31"/>
                    </w:numPr>
                    <w:rPr>
                      <w:lang w:val="es-MX"/>
                    </w:rPr>
                  </w:pPr>
                  <w:r w:rsidRPr="005159C2">
                    <w:rPr>
                      <w:lang w:val="es-MX"/>
                    </w:rPr>
                    <w:t>Óptima condición vegetativa de las especias.</w:t>
                  </w:r>
                </w:p>
                <w:p w14:paraId="26072878" w14:textId="77777777" w:rsidR="005159C2" w:rsidRPr="005159C2" w:rsidRDefault="005159C2" w:rsidP="00AA3E09">
                  <w:pPr>
                    <w:pStyle w:val="Prrafodelista"/>
                    <w:numPr>
                      <w:ilvl w:val="0"/>
                      <w:numId w:val="31"/>
                    </w:numPr>
                    <w:rPr>
                      <w:lang w:val="es-MX"/>
                    </w:rPr>
                  </w:pPr>
                  <w:r>
                    <w:rPr>
                      <w:lang w:val="es-MX"/>
                    </w:rPr>
                    <w:t>Ó</w:t>
                  </w:r>
                  <w:r w:rsidRPr="005159C2">
                    <w:rPr>
                      <w:lang w:val="es-MX"/>
                    </w:rPr>
                    <w:t>ptimo despliegue y desarrollo del follaje.</w:t>
                  </w:r>
                </w:p>
                <w:p w14:paraId="7BA858A2" w14:textId="77777777" w:rsidR="00CD406D" w:rsidRPr="005159C2" w:rsidRDefault="005159C2" w:rsidP="00AA3E09">
                  <w:pPr>
                    <w:pStyle w:val="Prrafodelista"/>
                    <w:numPr>
                      <w:ilvl w:val="0"/>
                      <w:numId w:val="31"/>
                    </w:numPr>
                  </w:pPr>
                  <w:r>
                    <w:rPr>
                      <w:lang w:val="es-MX"/>
                    </w:rPr>
                    <w:lastRenderedPageBreak/>
                    <w:t>Ó</w:t>
                  </w:r>
                  <w:r w:rsidRPr="005159C2">
                    <w:rPr>
                      <w:lang w:val="es-MX"/>
                    </w:rPr>
                    <w:t>ptima floración, fructificación, entre otros.</w:t>
                  </w:r>
                </w:p>
              </w:tc>
            </w:tr>
          </w:tbl>
          <w:p w14:paraId="0937632D" w14:textId="77777777" w:rsidR="006D3864" w:rsidRDefault="006D3864" w:rsidP="00086907">
            <w:pPr>
              <w:jc w:val="both"/>
              <w:rPr>
                <w:b/>
                <w:color w:val="000000" w:themeColor="text1"/>
              </w:rPr>
            </w:pPr>
          </w:p>
          <w:p w14:paraId="2CE47989" w14:textId="77777777" w:rsidR="002B0774" w:rsidRDefault="002B0774" w:rsidP="002B0774">
            <w:pPr>
              <w:jc w:val="both"/>
              <w:rPr>
                <w:b/>
                <w:color w:val="000000" w:themeColor="text1"/>
                <w:lang w:val="es-MX"/>
              </w:rPr>
            </w:pPr>
            <w:r w:rsidRPr="008B7DE3">
              <w:rPr>
                <w:b/>
                <w:color w:val="000000" w:themeColor="text1"/>
              </w:rPr>
              <w:t xml:space="preserve">RCA N°1542/2018. Considerando </w:t>
            </w:r>
            <w:r w:rsidRPr="00853ECF">
              <w:rPr>
                <w:b/>
                <w:color w:val="000000" w:themeColor="text1"/>
                <w:lang w:val="es-MX"/>
              </w:rPr>
              <w:t xml:space="preserve">Tabla </w:t>
            </w:r>
            <w:r>
              <w:rPr>
                <w:b/>
                <w:color w:val="000000" w:themeColor="text1"/>
                <w:lang w:val="es-MX"/>
              </w:rPr>
              <w:t>8.3.4</w:t>
            </w:r>
            <w:r w:rsidRPr="00853ECF">
              <w:rPr>
                <w:b/>
                <w:color w:val="000000" w:themeColor="text1"/>
                <w:lang w:val="es-MX"/>
              </w:rPr>
              <w:t xml:space="preserve">. </w:t>
            </w:r>
            <w:r>
              <w:rPr>
                <w:b/>
                <w:color w:val="000000" w:themeColor="text1"/>
                <w:lang w:val="es-MX"/>
              </w:rPr>
              <w:t>Mimetización de obras en el paisaje</w:t>
            </w:r>
            <w:r w:rsidRPr="00853ECF">
              <w:rPr>
                <w:b/>
                <w:color w:val="000000" w:themeColor="text1"/>
                <w:lang w:val="es-MX"/>
              </w:rPr>
              <w:t>.</w:t>
            </w:r>
          </w:p>
          <w:p w14:paraId="54173B7C" w14:textId="77777777" w:rsidR="002B0774" w:rsidRPr="002B0774" w:rsidRDefault="002B0774" w:rsidP="00086907">
            <w:pPr>
              <w:jc w:val="both"/>
              <w:rPr>
                <w:b/>
                <w:color w:val="000000" w:themeColor="text1"/>
                <w:lang w:val="es-MX"/>
              </w:rPr>
            </w:pPr>
          </w:p>
          <w:tbl>
            <w:tblPr>
              <w:tblStyle w:val="Tablaconcuadrcula"/>
              <w:tblW w:w="0" w:type="auto"/>
              <w:tblLook w:val="04A0" w:firstRow="1" w:lastRow="0" w:firstColumn="1" w:lastColumn="0" w:noHBand="0" w:noVBand="1"/>
            </w:tblPr>
            <w:tblGrid>
              <w:gridCol w:w="2122"/>
              <w:gridCol w:w="11438"/>
            </w:tblGrid>
            <w:tr w:rsidR="002B0774" w:rsidRPr="00EB5DCD" w14:paraId="3EF6633F" w14:textId="77777777" w:rsidTr="00F7236C">
              <w:tc>
                <w:tcPr>
                  <w:tcW w:w="2122" w:type="dxa"/>
                </w:tcPr>
                <w:p w14:paraId="1A51DF2A" w14:textId="77777777" w:rsidR="002B0774" w:rsidRPr="00EB5DCD" w:rsidRDefault="002B0774" w:rsidP="00CE2E62">
                  <w:pPr>
                    <w:rPr>
                      <w:color w:val="000000" w:themeColor="text1"/>
                      <w:lang w:val="es-MX"/>
                    </w:rPr>
                  </w:pPr>
                  <w:r>
                    <w:rPr>
                      <w:color w:val="000000" w:themeColor="text1"/>
                      <w:lang w:val="es-MX"/>
                    </w:rPr>
                    <w:t>Fase</w:t>
                  </w:r>
                </w:p>
              </w:tc>
              <w:tc>
                <w:tcPr>
                  <w:tcW w:w="11438" w:type="dxa"/>
                </w:tcPr>
                <w:p w14:paraId="51EAFCF0" w14:textId="77777777" w:rsidR="002B0774" w:rsidRPr="00EB5DCD" w:rsidRDefault="002B0774" w:rsidP="00F7236C">
                  <w:pPr>
                    <w:jc w:val="both"/>
                    <w:rPr>
                      <w:color w:val="000000" w:themeColor="text1"/>
                      <w:lang w:val="es-MX"/>
                    </w:rPr>
                  </w:pPr>
                  <w:r w:rsidRPr="00EB5DCD">
                    <w:rPr>
                      <w:color w:val="000000" w:themeColor="text1"/>
                      <w:lang w:val="es-MX"/>
                    </w:rPr>
                    <w:t>Construcción y operación</w:t>
                  </w:r>
                </w:p>
              </w:tc>
            </w:tr>
            <w:tr w:rsidR="002B0774" w:rsidRPr="00EB5DCD" w14:paraId="1C2D8592" w14:textId="77777777" w:rsidTr="00F7236C">
              <w:tc>
                <w:tcPr>
                  <w:tcW w:w="2122" w:type="dxa"/>
                </w:tcPr>
                <w:p w14:paraId="0D4A3C7C" w14:textId="77777777" w:rsidR="002B0774" w:rsidRPr="00EB5DCD" w:rsidRDefault="002B0774" w:rsidP="00CE2E62">
                  <w:pPr>
                    <w:rPr>
                      <w:color w:val="000000" w:themeColor="text1"/>
                      <w:lang w:val="es-MX"/>
                    </w:rPr>
                  </w:pPr>
                  <w:r>
                    <w:rPr>
                      <w:color w:val="000000" w:themeColor="text1"/>
                      <w:lang w:val="es-MX"/>
                    </w:rPr>
                    <w:t>Componente</w:t>
                  </w:r>
                </w:p>
              </w:tc>
              <w:tc>
                <w:tcPr>
                  <w:tcW w:w="11438" w:type="dxa"/>
                </w:tcPr>
                <w:p w14:paraId="73FF174B" w14:textId="77777777" w:rsidR="002B0774" w:rsidRPr="00EB5DCD" w:rsidRDefault="002B0774" w:rsidP="00F7236C">
                  <w:pPr>
                    <w:jc w:val="both"/>
                    <w:rPr>
                      <w:color w:val="000000" w:themeColor="text1"/>
                      <w:lang w:val="es-MX"/>
                    </w:rPr>
                  </w:pPr>
                  <w:r w:rsidRPr="002B0774">
                    <w:rPr>
                      <w:color w:val="000000" w:themeColor="text1"/>
                      <w:lang w:val="es-MX"/>
                    </w:rPr>
                    <w:t>Paisaje</w:t>
                  </w:r>
                </w:p>
              </w:tc>
            </w:tr>
            <w:tr w:rsidR="002B0774" w:rsidRPr="00EB5DCD" w14:paraId="3C1B84A4" w14:textId="77777777" w:rsidTr="00F7236C">
              <w:tc>
                <w:tcPr>
                  <w:tcW w:w="2122" w:type="dxa"/>
                </w:tcPr>
                <w:p w14:paraId="1969E61E" w14:textId="77777777" w:rsidR="002B0774" w:rsidRPr="00EB5DCD" w:rsidRDefault="002B0774" w:rsidP="00CE2E62">
                  <w:pPr>
                    <w:rPr>
                      <w:color w:val="000000" w:themeColor="text1"/>
                      <w:lang w:val="es-MX"/>
                    </w:rPr>
                  </w:pPr>
                  <w:r>
                    <w:rPr>
                      <w:color w:val="000000" w:themeColor="text1"/>
                      <w:lang w:val="es-MX"/>
                    </w:rPr>
                    <w:t>Impacto Ambiental</w:t>
                  </w:r>
                </w:p>
              </w:tc>
              <w:tc>
                <w:tcPr>
                  <w:tcW w:w="11438" w:type="dxa"/>
                </w:tcPr>
                <w:p w14:paraId="0EADC998" w14:textId="77777777" w:rsidR="002B0774" w:rsidRPr="00EB5DCD" w:rsidRDefault="002A24D0" w:rsidP="002A24D0">
                  <w:pPr>
                    <w:jc w:val="both"/>
                    <w:rPr>
                      <w:color w:val="000000" w:themeColor="text1"/>
                      <w:lang w:val="es-MX"/>
                    </w:rPr>
                  </w:pPr>
                  <w:r w:rsidRPr="002A24D0">
                    <w:rPr>
                      <w:color w:val="000000" w:themeColor="text1"/>
                      <w:lang w:val="es-MX"/>
                    </w:rPr>
                    <w:t>PA-PAI-CON-02, PA-PAI-CON-03, PA-PAI-CON-04, PA-PAI-OPE-01,</w:t>
                  </w:r>
                  <w:r>
                    <w:rPr>
                      <w:color w:val="000000" w:themeColor="text1"/>
                      <w:lang w:val="es-MX"/>
                    </w:rPr>
                    <w:t xml:space="preserve"> </w:t>
                  </w:r>
                  <w:r w:rsidRPr="002A24D0">
                    <w:rPr>
                      <w:color w:val="000000" w:themeColor="text1"/>
                      <w:lang w:val="es-MX"/>
                    </w:rPr>
                    <w:t>PA-PAIOPE- 02 y PA-PAI-OPE-03: Artificialidad, Intrusión visual e</w:t>
                  </w:r>
                  <w:r>
                    <w:rPr>
                      <w:color w:val="000000" w:themeColor="text1"/>
                      <w:lang w:val="es-MX"/>
                    </w:rPr>
                    <w:t xml:space="preserve"> </w:t>
                  </w:r>
                  <w:r w:rsidRPr="002A24D0">
                    <w:rPr>
                      <w:color w:val="000000" w:themeColor="text1"/>
                      <w:lang w:val="es-MX"/>
                    </w:rPr>
                    <w:t>Incompatibilidad visual.</w:t>
                  </w:r>
                </w:p>
              </w:tc>
            </w:tr>
            <w:tr w:rsidR="002B0774" w:rsidRPr="00EB5DCD" w14:paraId="6FDC7775" w14:textId="77777777" w:rsidTr="00F7236C">
              <w:tc>
                <w:tcPr>
                  <w:tcW w:w="2122" w:type="dxa"/>
                </w:tcPr>
                <w:p w14:paraId="06BC58CE" w14:textId="77777777" w:rsidR="002B0774" w:rsidRPr="00EB5DCD" w:rsidRDefault="002B0774" w:rsidP="00CE2E62">
                  <w:pPr>
                    <w:rPr>
                      <w:color w:val="000000" w:themeColor="text1"/>
                      <w:lang w:val="es-MX"/>
                    </w:rPr>
                  </w:pPr>
                  <w:r>
                    <w:rPr>
                      <w:color w:val="000000" w:themeColor="text1"/>
                      <w:lang w:val="es-MX"/>
                    </w:rPr>
                    <w:t>Medidas Asociadas</w:t>
                  </w:r>
                </w:p>
              </w:tc>
              <w:tc>
                <w:tcPr>
                  <w:tcW w:w="11438" w:type="dxa"/>
                </w:tcPr>
                <w:p w14:paraId="02A7866B" w14:textId="77777777" w:rsidR="002B0774" w:rsidRPr="00EB5DCD" w:rsidRDefault="002A24D0" w:rsidP="00F7236C">
                  <w:pPr>
                    <w:jc w:val="both"/>
                    <w:rPr>
                      <w:color w:val="000000" w:themeColor="text1"/>
                      <w:lang w:val="es-MX"/>
                    </w:rPr>
                  </w:pPr>
                  <w:r w:rsidRPr="002A24D0">
                    <w:rPr>
                      <w:color w:val="000000" w:themeColor="text1"/>
                      <w:lang w:val="es-MX"/>
                    </w:rPr>
                    <w:t>Mimetización de obras en el paisaje</w:t>
                  </w:r>
                </w:p>
              </w:tc>
            </w:tr>
            <w:tr w:rsidR="002B0774" w:rsidRPr="00EB5DCD" w14:paraId="0B1F876C" w14:textId="77777777" w:rsidTr="00F7236C">
              <w:tc>
                <w:tcPr>
                  <w:tcW w:w="2122" w:type="dxa"/>
                </w:tcPr>
                <w:p w14:paraId="77DFB35F" w14:textId="77777777" w:rsidR="002B0774" w:rsidRPr="00EB5DCD" w:rsidRDefault="002B0774" w:rsidP="00CE2E62">
                  <w:pPr>
                    <w:rPr>
                      <w:color w:val="000000" w:themeColor="text1"/>
                      <w:lang w:val="es-MX"/>
                    </w:rPr>
                  </w:pPr>
                  <w:r>
                    <w:rPr>
                      <w:color w:val="000000" w:themeColor="text1"/>
                      <w:lang w:val="es-MX"/>
                    </w:rPr>
                    <w:t>Ubicación de puntos de control</w:t>
                  </w:r>
                </w:p>
              </w:tc>
              <w:tc>
                <w:tcPr>
                  <w:tcW w:w="11438" w:type="dxa"/>
                </w:tcPr>
                <w:p w14:paraId="5BF13B9F" w14:textId="77777777" w:rsidR="002A24D0" w:rsidRPr="002A24D0" w:rsidRDefault="002A24D0" w:rsidP="002A24D0">
                  <w:pPr>
                    <w:jc w:val="both"/>
                    <w:rPr>
                      <w:color w:val="000000" w:themeColor="text1"/>
                      <w:lang w:val="es-MX"/>
                    </w:rPr>
                  </w:pPr>
                  <w:r w:rsidRPr="002A24D0">
                    <w:rPr>
                      <w:color w:val="000000" w:themeColor="text1"/>
                      <w:lang w:val="es-MX"/>
                    </w:rPr>
                    <w:t>División político administrativa: Región Metropolitana, en la comuna de</w:t>
                  </w:r>
                  <w:r>
                    <w:rPr>
                      <w:color w:val="000000" w:themeColor="text1"/>
                      <w:lang w:val="es-MX"/>
                    </w:rPr>
                    <w:t xml:space="preserve"> </w:t>
                  </w:r>
                  <w:r w:rsidRPr="002A24D0">
                    <w:rPr>
                      <w:color w:val="000000" w:themeColor="text1"/>
                      <w:lang w:val="es-MX"/>
                    </w:rPr>
                    <w:t>Melipilla.</w:t>
                  </w:r>
                </w:p>
                <w:p w14:paraId="50892332" w14:textId="77777777" w:rsidR="002A24D0" w:rsidRPr="002A24D0" w:rsidRDefault="002A24D0" w:rsidP="002A24D0">
                  <w:pPr>
                    <w:jc w:val="both"/>
                    <w:rPr>
                      <w:color w:val="000000" w:themeColor="text1"/>
                      <w:lang w:val="es-MX"/>
                    </w:rPr>
                  </w:pPr>
                  <w:r w:rsidRPr="002A24D0">
                    <w:rPr>
                      <w:color w:val="000000" w:themeColor="text1"/>
                      <w:lang w:val="es-MX"/>
                    </w:rPr>
                    <w:t>Esta medida se llevara a cabo en el cerco perimetral de la nueva</w:t>
                  </w:r>
                  <w:r>
                    <w:rPr>
                      <w:color w:val="000000" w:themeColor="text1"/>
                      <w:lang w:val="es-MX"/>
                    </w:rPr>
                    <w:t xml:space="preserve"> </w:t>
                  </w:r>
                  <w:r w:rsidRPr="002A24D0">
                    <w:rPr>
                      <w:color w:val="000000" w:themeColor="text1"/>
                      <w:lang w:val="es-MX"/>
                    </w:rPr>
                    <w:t>subestación</w:t>
                  </w:r>
                  <w:r>
                    <w:rPr>
                      <w:color w:val="000000" w:themeColor="text1"/>
                      <w:lang w:val="es-MX"/>
                    </w:rPr>
                    <w:t xml:space="preserve"> </w:t>
                  </w:r>
                  <w:r w:rsidRPr="002A24D0">
                    <w:rPr>
                      <w:color w:val="000000" w:themeColor="text1"/>
                      <w:lang w:val="es-MX"/>
                    </w:rPr>
                    <w:t>Alto Melipilla Troncal y en algunas rutas publicas desde donde se puede</w:t>
                  </w:r>
                  <w:r>
                    <w:rPr>
                      <w:color w:val="000000" w:themeColor="text1"/>
                      <w:lang w:val="es-MX"/>
                    </w:rPr>
                    <w:t xml:space="preserve"> </w:t>
                  </w:r>
                  <w:r w:rsidRPr="002A24D0">
                    <w:rPr>
                      <w:color w:val="000000" w:themeColor="text1"/>
                      <w:lang w:val="es-MX"/>
                    </w:rPr>
                    <w:t>tener acceso visual al trazado de la línea de transmisión. Estas son:</w:t>
                  </w:r>
                </w:p>
                <w:p w14:paraId="3818063D" w14:textId="77777777" w:rsidR="002A24D0" w:rsidRPr="002A24D0" w:rsidRDefault="002A24D0" w:rsidP="002A24D0">
                  <w:pPr>
                    <w:jc w:val="both"/>
                    <w:rPr>
                      <w:color w:val="000000" w:themeColor="text1"/>
                      <w:lang w:val="es-MX"/>
                    </w:rPr>
                  </w:pPr>
                  <w:r w:rsidRPr="002A24D0">
                    <w:rPr>
                      <w:color w:val="000000" w:themeColor="text1"/>
                      <w:lang w:val="es-MX"/>
                    </w:rPr>
                    <w:t>- Camino de acceso a Pomaire desde Autopista del Sol (camino El</w:t>
                  </w:r>
                  <w:r>
                    <w:rPr>
                      <w:color w:val="000000" w:themeColor="text1"/>
                      <w:lang w:val="es-MX"/>
                    </w:rPr>
                    <w:t xml:space="preserve"> </w:t>
                  </w:r>
                  <w:r w:rsidRPr="002A24D0">
                    <w:rPr>
                      <w:color w:val="000000" w:themeColor="text1"/>
                      <w:lang w:val="es-MX"/>
                    </w:rPr>
                    <w:t>Marco). Tramo Norte: Torres 50 a 57.</w:t>
                  </w:r>
                </w:p>
                <w:p w14:paraId="0CB41A2B" w14:textId="77777777" w:rsidR="002A24D0" w:rsidRPr="002A24D0" w:rsidRDefault="002A24D0" w:rsidP="002A24D0">
                  <w:pPr>
                    <w:jc w:val="both"/>
                    <w:rPr>
                      <w:color w:val="000000" w:themeColor="text1"/>
                      <w:lang w:val="es-MX"/>
                    </w:rPr>
                  </w:pPr>
                  <w:r w:rsidRPr="002A24D0">
                    <w:rPr>
                      <w:color w:val="000000" w:themeColor="text1"/>
                      <w:lang w:val="es-MX"/>
                    </w:rPr>
                    <w:t>- Ruta de acceso a Pomaire, desde El Transito. Tramo Norte:</w:t>
                  </w:r>
                  <w:r>
                    <w:rPr>
                      <w:color w:val="000000" w:themeColor="text1"/>
                      <w:lang w:val="es-MX"/>
                    </w:rPr>
                    <w:t xml:space="preserve"> </w:t>
                  </w:r>
                  <w:r w:rsidRPr="002A24D0">
                    <w:rPr>
                      <w:color w:val="000000" w:themeColor="text1"/>
                      <w:lang w:val="es-MX"/>
                    </w:rPr>
                    <w:t>Torres 46 a 50.</w:t>
                  </w:r>
                </w:p>
                <w:p w14:paraId="745CAC73" w14:textId="77777777" w:rsidR="002A24D0" w:rsidRPr="002A24D0" w:rsidRDefault="002A24D0" w:rsidP="002A24D0">
                  <w:pPr>
                    <w:jc w:val="both"/>
                    <w:rPr>
                      <w:color w:val="000000" w:themeColor="text1"/>
                      <w:lang w:val="es-MX"/>
                    </w:rPr>
                  </w:pPr>
                  <w:r w:rsidRPr="002A24D0">
                    <w:rPr>
                      <w:color w:val="000000" w:themeColor="text1"/>
                      <w:lang w:val="es-MX"/>
                    </w:rPr>
                    <w:t>- Ruta G-68, tramos asociados al cruce de la línea de alta tensión.</w:t>
                  </w:r>
                  <w:r>
                    <w:rPr>
                      <w:color w:val="000000" w:themeColor="text1"/>
                      <w:lang w:val="es-MX"/>
                    </w:rPr>
                    <w:t xml:space="preserve"> </w:t>
                  </w:r>
                  <w:r w:rsidRPr="002A24D0">
                    <w:rPr>
                      <w:color w:val="000000" w:themeColor="text1"/>
                      <w:lang w:val="es-MX"/>
                    </w:rPr>
                    <w:t>Tramo Norte: Torres 4 a 11.</w:t>
                  </w:r>
                </w:p>
                <w:p w14:paraId="2250A6E6" w14:textId="77777777" w:rsidR="002B0774" w:rsidRPr="00EB5DCD" w:rsidRDefault="002A24D0" w:rsidP="002A24D0">
                  <w:pPr>
                    <w:jc w:val="both"/>
                    <w:rPr>
                      <w:color w:val="000000" w:themeColor="text1"/>
                      <w:lang w:val="es-MX"/>
                    </w:rPr>
                  </w:pPr>
                  <w:r w:rsidRPr="002A24D0">
                    <w:rPr>
                      <w:color w:val="000000" w:themeColor="text1"/>
                      <w:lang w:val="es-MX"/>
                    </w:rPr>
                    <w:t>- Calles en el perímetro sur de Lomas de Manso, las cuales se</w:t>
                  </w:r>
                  <w:r>
                    <w:rPr>
                      <w:color w:val="000000" w:themeColor="text1"/>
                      <w:lang w:val="es-MX"/>
                    </w:rPr>
                    <w:t xml:space="preserve"> </w:t>
                  </w:r>
                  <w:r w:rsidRPr="002A24D0">
                    <w:rPr>
                      <w:color w:val="000000" w:themeColor="text1"/>
                      <w:lang w:val="es-MX"/>
                    </w:rPr>
                    <w:t>encuentran próximas a la línea de alta tensión (aproximadamente</w:t>
                  </w:r>
                  <w:r>
                    <w:rPr>
                      <w:color w:val="000000" w:themeColor="text1"/>
                      <w:lang w:val="es-MX"/>
                    </w:rPr>
                    <w:t xml:space="preserve"> </w:t>
                  </w:r>
                  <w:r w:rsidRPr="002A24D0">
                    <w:rPr>
                      <w:color w:val="000000" w:themeColor="text1"/>
                      <w:lang w:val="es-MX"/>
                    </w:rPr>
                    <w:t xml:space="preserve">100 m). Tramo Norte: Torres 4 a Torre </w:t>
                  </w:r>
                  <w:r w:rsidRPr="002A24D0">
                    <w:rPr>
                      <w:i/>
                      <w:iCs/>
                      <w:color w:val="000000" w:themeColor="text1"/>
                      <w:lang w:val="es-MX"/>
                    </w:rPr>
                    <w:t xml:space="preserve">Tap-off </w:t>
                  </w:r>
                  <w:r w:rsidRPr="002A24D0">
                    <w:rPr>
                      <w:color w:val="000000" w:themeColor="text1"/>
                      <w:lang w:val="es-MX"/>
                    </w:rPr>
                    <w:t>139B, mas SE</w:t>
                  </w:r>
                  <w:r>
                    <w:rPr>
                      <w:color w:val="000000" w:themeColor="text1"/>
                      <w:lang w:val="es-MX"/>
                    </w:rPr>
                    <w:t xml:space="preserve"> </w:t>
                  </w:r>
                  <w:r w:rsidRPr="002A24D0">
                    <w:rPr>
                      <w:color w:val="000000" w:themeColor="text1"/>
                      <w:lang w:val="es-MX"/>
                    </w:rPr>
                    <w:t>Alto Melipilla.</w:t>
                  </w:r>
                </w:p>
              </w:tc>
            </w:tr>
            <w:tr w:rsidR="002B0774" w:rsidRPr="00EB5DCD" w14:paraId="3F2CFFB0" w14:textId="77777777" w:rsidTr="00F7236C">
              <w:tc>
                <w:tcPr>
                  <w:tcW w:w="2122" w:type="dxa"/>
                </w:tcPr>
                <w:p w14:paraId="539AE0BF" w14:textId="77777777" w:rsidR="002B0774" w:rsidRDefault="002B0774" w:rsidP="00CE2E62">
                  <w:pPr>
                    <w:rPr>
                      <w:color w:val="000000" w:themeColor="text1"/>
                      <w:lang w:val="es-MX"/>
                    </w:rPr>
                  </w:pPr>
                  <w:r w:rsidRPr="0029405E">
                    <w:rPr>
                      <w:color w:val="000000" w:themeColor="text1"/>
                      <w:lang w:val="es-MX"/>
                    </w:rPr>
                    <w:t>Parámetros a medir</w:t>
                  </w:r>
                </w:p>
              </w:tc>
              <w:tc>
                <w:tcPr>
                  <w:tcW w:w="11438" w:type="dxa"/>
                </w:tcPr>
                <w:p w14:paraId="77ACE729" w14:textId="77777777" w:rsidR="002B0774" w:rsidRPr="00FA1694" w:rsidRDefault="002A24D0" w:rsidP="002A24D0">
                  <w:pPr>
                    <w:pStyle w:val="Prrafodelista"/>
                    <w:ind w:left="0"/>
                    <w:rPr>
                      <w:color w:val="000000" w:themeColor="text1"/>
                      <w:lang w:val="es-MX"/>
                    </w:rPr>
                  </w:pPr>
                  <w:r w:rsidRPr="002A24D0">
                    <w:rPr>
                      <w:color w:val="000000" w:themeColor="text1"/>
                      <w:lang w:val="es-MX"/>
                    </w:rPr>
                    <w:t>Para la medida (Mimetización de obras en el paisaje), los parámetros de</w:t>
                  </w:r>
                  <w:r>
                    <w:rPr>
                      <w:color w:val="000000" w:themeColor="text1"/>
                      <w:lang w:val="es-MX"/>
                    </w:rPr>
                    <w:t xml:space="preserve"> </w:t>
                  </w:r>
                  <w:r w:rsidRPr="002A24D0">
                    <w:rPr>
                      <w:color w:val="000000" w:themeColor="text1"/>
                      <w:lang w:val="es-MX"/>
                    </w:rPr>
                    <w:t xml:space="preserve">medición corresponden a: registro fotográfico que </w:t>
                  </w:r>
                  <w:r w:rsidR="00FB6C80" w:rsidRPr="002A24D0">
                    <w:rPr>
                      <w:color w:val="000000" w:themeColor="text1"/>
                      <w:lang w:val="es-MX"/>
                    </w:rPr>
                    <w:t>dé</w:t>
                  </w:r>
                  <w:r w:rsidRPr="002A24D0">
                    <w:rPr>
                      <w:color w:val="000000" w:themeColor="text1"/>
                      <w:lang w:val="es-MX"/>
                    </w:rPr>
                    <w:t xml:space="preserve"> cuenta del estado</w:t>
                  </w:r>
                  <w:r>
                    <w:rPr>
                      <w:color w:val="000000" w:themeColor="text1"/>
                      <w:lang w:val="es-MX"/>
                    </w:rPr>
                    <w:t xml:space="preserve"> </w:t>
                  </w:r>
                  <w:r w:rsidRPr="002A24D0">
                    <w:rPr>
                      <w:color w:val="000000" w:themeColor="text1"/>
                      <w:lang w:val="es-MX"/>
                    </w:rPr>
                    <w:t>del paisaje y sus cambios en el tiempo. Esto se demostrara mediante un</w:t>
                  </w:r>
                  <w:r>
                    <w:rPr>
                      <w:color w:val="000000" w:themeColor="text1"/>
                      <w:lang w:val="es-MX"/>
                    </w:rPr>
                    <w:t xml:space="preserve"> </w:t>
                  </w:r>
                  <w:r w:rsidRPr="002A24D0">
                    <w:rPr>
                      <w:color w:val="000000" w:themeColor="text1"/>
                      <w:lang w:val="es-MX"/>
                    </w:rPr>
                    <w:t>barrido que muestre las situaciones sin proyecto y con implementación</w:t>
                  </w:r>
                  <w:r>
                    <w:rPr>
                      <w:color w:val="000000" w:themeColor="text1"/>
                      <w:lang w:val="es-MX"/>
                    </w:rPr>
                    <w:t xml:space="preserve"> </w:t>
                  </w:r>
                  <w:r w:rsidRPr="002A24D0">
                    <w:rPr>
                      <w:color w:val="000000" w:themeColor="text1"/>
                      <w:lang w:val="es-MX"/>
                    </w:rPr>
                    <w:t>de la medida</w:t>
                  </w:r>
                </w:p>
              </w:tc>
            </w:tr>
            <w:tr w:rsidR="002B0774" w:rsidRPr="00EB5DCD" w14:paraId="64F477AE" w14:textId="77777777" w:rsidTr="00F7236C">
              <w:tc>
                <w:tcPr>
                  <w:tcW w:w="2122" w:type="dxa"/>
                </w:tcPr>
                <w:p w14:paraId="3C59DD14" w14:textId="77777777" w:rsidR="002B0774" w:rsidRDefault="002B0774" w:rsidP="00CE2E62">
                  <w:pPr>
                    <w:rPr>
                      <w:color w:val="000000" w:themeColor="text1"/>
                      <w:lang w:val="es-MX"/>
                    </w:rPr>
                  </w:pPr>
                  <w:r w:rsidRPr="0029405E">
                    <w:rPr>
                      <w:color w:val="000000" w:themeColor="text1"/>
                      <w:lang w:val="es-MX"/>
                    </w:rPr>
                    <w:t>Límites</w:t>
                  </w:r>
                  <w:r>
                    <w:rPr>
                      <w:color w:val="000000" w:themeColor="text1"/>
                      <w:lang w:val="es-MX"/>
                    </w:rPr>
                    <w:t xml:space="preserve"> </w:t>
                  </w:r>
                  <w:r w:rsidRPr="0029405E">
                    <w:rPr>
                      <w:color w:val="000000" w:themeColor="text1"/>
                      <w:lang w:val="es-MX"/>
                    </w:rPr>
                    <w:t>permitidos/</w:t>
                  </w:r>
                  <w:r>
                    <w:rPr>
                      <w:color w:val="000000" w:themeColor="text1"/>
                      <w:lang w:val="es-MX"/>
                    </w:rPr>
                    <w:t xml:space="preserve"> </w:t>
                  </w:r>
                  <w:r w:rsidRPr="0029405E">
                    <w:rPr>
                      <w:color w:val="000000" w:themeColor="text1"/>
                      <w:lang w:val="es-MX"/>
                    </w:rPr>
                    <w:t>comprometidos</w:t>
                  </w:r>
                </w:p>
              </w:tc>
              <w:tc>
                <w:tcPr>
                  <w:tcW w:w="11438" w:type="dxa"/>
                </w:tcPr>
                <w:p w14:paraId="5E830F72" w14:textId="77777777" w:rsidR="002B0774" w:rsidRPr="00EB5DCD" w:rsidRDefault="002A24D0" w:rsidP="002A24D0">
                  <w:pPr>
                    <w:jc w:val="both"/>
                    <w:rPr>
                      <w:color w:val="000000" w:themeColor="text1"/>
                      <w:lang w:val="es-MX"/>
                    </w:rPr>
                  </w:pPr>
                  <w:r w:rsidRPr="002A24D0">
                    <w:rPr>
                      <w:color w:val="000000" w:themeColor="text1"/>
                      <w:lang w:val="es-MX"/>
                    </w:rPr>
                    <w:t>Como escenario de referencia, se tomaran en cuenta las obras del</w:t>
                  </w:r>
                  <w:r>
                    <w:rPr>
                      <w:color w:val="000000" w:themeColor="text1"/>
                      <w:lang w:val="es-MX"/>
                    </w:rPr>
                    <w:t xml:space="preserve"> </w:t>
                  </w:r>
                  <w:r w:rsidRPr="002A24D0">
                    <w:rPr>
                      <w:color w:val="000000" w:themeColor="text1"/>
                      <w:lang w:val="es-MX"/>
                    </w:rPr>
                    <w:t>Proyecto, ya que estas serán el margen de referencia para crear las</w:t>
                  </w:r>
                  <w:r>
                    <w:rPr>
                      <w:color w:val="000000" w:themeColor="text1"/>
                      <w:lang w:val="es-MX"/>
                    </w:rPr>
                    <w:t xml:space="preserve"> </w:t>
                  </w:r>
                  <w:r w:rsidRPr="002A24D0">
                    <w:rPr>
                      <w:color w:val="000000" w:themeColor="text1"/>
                      <w:lang w:val="es-MX"/>
                    </w:rPr>
                    <w:t>pantallas visuales</w:t>
                  </w:r>
                </w:p>
              </w:tc>
            </w:tr>
            <w:tr w:rsidR="002B0774" w:rsidRPr="00EB5DCD" w14:paraId="47B1484C" w14:textId="77777777" w:rsidTr="00F7236C">
              <w:tc>
                <w:tcPr>
                  <w:tcW w:w="2122" w:type="dxa"/>
                </w:tcPr>
                <w:p w14:paraId="11A0444D" w14:textId="77777777" w:rsidR="002B0774" w:rsidRDefault="002B0774" w:rsidP="00CE2E62">
                  <w:pPr>
                    <w:rPr>
                      <w:color w:val="000000" w:themeColor="text1"/>
                      <w:lang w:val="es-MX"/>
                    </w:rPr>
                  </w:pPr>
                  <w:r w:rsidRPr="0029405E">
                    <w:rPr>
                      <w:color w:val="000000" w:themeColor="text1"/>
                      <w:lang w:val="es-MX"/>
                    </w:rPr>
                    <w:t>Duración y frecuencia del</w:t>
                  </w:r>
                  <w:r>
                    <w:rPr>
                      <w:color w:val="000000" w:themeColor="text1"/>
                      <w:lang w:val="es-MX"/>
                    </w:rPr>
                    <w:t xml:space="preserve"> </w:t>
                  </w:r>
                  <w:r w:rsidRPr="0029405E">
                    <w:rPr>
                      <w:color w:val="000000" w:themeColor="text1"/>
                      <w:lang w:val="es-MX"/>
                    </w:rPr>
                    <w:t>monitoreo</w:t>
                  </w:r>
                </w:p>
              </w:tc>
              <w:tc>
                <w:tcPr>
                  <w:tcW w:w="11438" w:type="dxa"/>
                </w:tcPr>
                <w:p w14:paraId="4C68FBA3" w14:textId="77777777" w:rsidR="002A24D0" w:rsidRPr="002A24D0" w:rsidRDefault="002A24D0" w:rsidP="002A24D0">
                  <w:pPr>
                    <w:jc w:val="both"/>
                    <w:rPr>
                      <w:color w:val="000000" w:themeColor="text1"/>
                      <w:lang w:val="es-MX"/>
                    </w:rPr>
                  </w:pPr>
                  <w:r w:rsidRPr="002A24D0">
                    <w:rPr>
                      <w:color w:val="000000" w:themeColor="text1"/>
                      <w:lang w:val="es-MX"/>
                    </w:rPr>
                    <w:t>La frecuencia de los monitoreos, será semestral durante la etapa de</w:t>
                  </w:r>
                  <w:r>
                    <w:rPr>
                      <w:color w:val="000000" w:themeColor="text1"/>
                      <w:lang w:val="es-MX"/>
                    </w:rPr>
                    <w:t xml:space="preserve"> </w:t>
                  </w:r>
                  <w:r w:rsidRPr="002A24D0">
                    <w:rPr>
                      <w:color w:val="000000" w:themeColor="text1"/>
                      <w:lang w:val="es-MX"/>
                    </w:rPr>
                    <w:t>construcción (durante los dos primeros años); y luego en forma anual</w:t>
                  </w:r>
                </w:p>
                <w:p w14:paraId="728A88DC" w14:textId="77777777" w:rsidR="002B0774" w:rsidRPr="00EB5DCD" w:rsidRDefault="002A24D0" w:rsidP="002A24D0">
                  <w:pPr>
                    <w:jc w:val="both"/>
                    <w:rPr>
                      <w:color w:val="000000" w:themeColor="text1"/>
                      <w:lang w:val="es-MX"/>
                    </w:rPr>
                  </w:pPr>
                  <w:r w:rsidRPr="002A24D0">
                    <w:rPr>
                      <w:color w:val="000000" w:themeColor="text1"/>
                      <w:lang w:val="es-MX"/>
                    </w:rPr>
                    <w:t>junto con la inspección de la línea durante los primeros tres años de</w:t>
                  </w:r>
                  <w:r>
                    <w:rPr>
                      <w:color w:val="000000" w:themeColor="text1"/>
                      <w:lang w:val="es-MX"/>
                    </w:rPr>
                    <w:t xml:space="preserve"> </w:t>
                  </w:r>
                  <w:r w:rsidRPr="002A24D0">
                    <w:rPr>
                      <w:color w:val="000000" w:themeColor="text1"/>
                      <w:lang w:val="es-MX"/>
                    </w:rPr>
                    <w:t>operación de la línea</w:t>
                  </w:r>
                </w:p>
              </w:tc>
            </w:tr>
            <w:tr w:rsidR="002B0774" w:rsidRPr="00EB5DCD" w14:paraId="0DC5670E" w14:textId="77777777" w:rsidTr="00F7236C">
              <w:tc>
                <w:tcPr>
                  <w:tcW w:w="2122" w:type="dxa"/>
                </w:tcPr>
                <w:p w14:paraId="772F667F" w14:textId="77777777" w:rsidR="002B0774" w:rsidRPr="0029405E" w:rsidRDefault="002B0774" w:rsidP="0070478A">
                  <w:pPr>
                    <w:rPr>
                      <w:color w:val="000000" w:themeColor="text1"/>
                      <w:lang w:val="es-MX"/>
                    </w:rPr>
                  </w:pPr>
                  <w:r w:rsidRPr="0029405E">
                    <w:rPr>
                      <w:color w:val="000000" w:themeColor="text1"/>
                      <w:lang w:val="es-MX"/>
                    </w:rPr>
                    <w:t>Método o procedimiento</w:t>
                  </w:r>
                  <w:r w:rsidR="0070478A">
                    <w:rPr>
                      <w:color w:val="000000" w:themeColor="text1"/>
                      <w:lang w:val="es-MX"/>
                    </w:rPr>
                    <w:t xml:space="preserve"> </w:t>
                  </w:r>
                  <w:r w:rsidRPr="0029405E">
                    <w:rPr>
                      <w:color w:val="000000" w:themeColor="text1"/>
                      <w:lang w:val="es-MX"/>
                    </w:rPr>
                    <w:t>de medición</w:t>
                  </w:r>
                </w:p>
              </w:tc>
              <w:tc>
                <w:tcPr>
                  <w:tcW w:w="11438" w:type="dxa"/>
                </w:tcPr>
                <w:p w14:paraId="707BFCA3" w14:textId="77777777" w:rsidR="002A24D0" w:rsidRPr="002A24D0" w:rsidRDefault="002A24D0" w:rsidP="002A24D0">
                  <w:pPr>
                    <w:pStyle w:val="Prrafodelista"/>
                    <w:ind w:left="33"/>
                    <w:rPr>
                      <w:color w:val="000000" w:themeColor="text1"/>
                      <w:lang w:val="es-MX"/>
                    </w:rPr>
                  </w:pPr>
                  <w:r w:rsidRPr="002A24D0">
                    <w:rPr>
                      <w:color w:val="000000" w:themeColor="text1"/>
                      <w:lang w:val="es-MX"/>
                    </w:rPr>
                    <w:t>El procedimiento consta de distintas etapas, estas son:</w:t>
                  </w:r>
                </w:p>
                <w:p w14:paraId="5F97E5A2" w14:textId="77777777" w:rsidR="002A24D0" w:rsidRPr="002A24D0" w:rsidRDefault="002A24D0" w:rsidP="00AA3E09">
                  <w:pPr>
                    <w:pStyle w:val="Prrafodelista"/>
                    <w:numPr>
                      <w:ilvl w:val="0"/>
                      <w:numId w:val="33"/>
                    </w:numPr>
                    <w:rPr>
                      <w:color w:val="000000" w:themeColor="text1"/>
                      <w:lang w:val="es-MX"/>
                    </w:rPr>
                  </w:pPr>
                  <w:r w:rsidRPr="002A24D0">
                    <w:rPr>
                      <w:color w:val="000000" w:themeColor="text1"/>
                      <w:lang w:val="es-MX"/>
                    </w:rPr>
                    <w:t>Estudio técnico sobre el diseño de la medida. Este análisis lo</w:t>
                  </w:r>
                  <w:r>
                    <w:rPr>
                      <w:color w:val="000000" w:themeColor="text1"/>
                      <w:lang w:val="es-MX"/>
                    </w:rPr>
                    <w:t xml:space="preserve"> </w:t>
                  </w:r>
                  <w:r w:rsidRPr="002A24D0">
                    <w:rPr>
                      <w:color w:val="000000" w:themeColor="text1"/>
                      <w:lang w:val="es-MX"/>
                    </w:rPr>
                    <w:t>realizara un profesional especialista en paisaje en conjunto con</w:t>
                  </w:r>
                  <w:r>
                    <w:rPr>
                      <w:color w:val="000000" w:themeColor="text1"/>
                      <w:lang w:val="es-MX"/>
                    </w:rPr>
                    <w:t xml:space="preserve"> </w:t>
                  </w:r>
                  <w:r w:rsidRPr="002A24D0">
                    <w:rPr>
                      <w:color w:val="000000" w:themeColor="text1"/>
                      <w:lang w:val="es-MX"/>
                    </w:rPr>
                    <w:t>un ingeniero forestal y deberá ser aprobado por las</w:t>
                  </w:r>
                  <w:r>
                    <w:rPr>
                      <w:color w:val="000000" w:themeColor="text1"/>
                      <w:lang w:val="es-MX"/>
                    </w:rPr>
                    <w:t xml:space="preserve"> </w:t>
                  </w:r>
                  <w:r w:rsidRPr="002A24D0">
                    <w:rPr>
                      <w:color w:val="000000" w:themeColor="text1"/>
                      <w:lang w:val="es-MX"/>
                    </w:rPr>
                    <w:t>Concesionarias y por la Dirección de vialidad del Ministerio de</w:t>
                  </w:r>
                  <w:r>
                    <w:rPr>
                      <w:color w:val="000000" w:themeColor="text1"/>
                      <w:lang w:val="es-MX"/>
                    </w:rPr>
                    <w:t xml:space="preserve"> </w:t>
                  </w:r>
                  <w:r w:rsidRPr="002A24D0">
                    <w:rPr>
                      <w:color w:val="000000" w:themeColor="text1"/>
                      <w:lang w:val="es-MX"/>
                    </w:rPr>
                    <w:t>Obras Públicas.</w:t>
                  </w:r>
                </w:p>
                <w:p w14:paraId="615171C2" w14:textId="77777777" w:rsidR="002A24D0" w:rsidRPr="002A24D0" w:rsidRDefault="002A24D0" w:rsidP="00AA3E09">
                  <w:pPr>
                    <w:pStyle w:val="Prrafodelista"/>
                    <w:numPr>
                      <w:ilvl w:val="0"/>
                      <w:numId w:val="33"/>
                    </w:numPr>
                    <w:rPr>
                      <w:color w:val="000000" w:themeColor="text1"/>
                      <w:lang w:val="es-MX"/>
                    </w:rPr>
                  </w:pPr>
                  <w:r w:rsidRPr="002A24D0">
                    <w:rPr>
                      <w:color w:val="000000" w:themeColor="text1"/>
                      <w:lang w:val="es-MX"/>
                    </w:rPr>
                    <w:t>Se realizara un seguimiento de la medida por un profesional</w:t>
                  </w:r>
                  <w:r>
                    <w:rPr>
                      <w:color w:val="000000" w:themeColor="text1"/>
                      <w:lang w:val="es-MX"/>
                    </w:rPr>
                    <w:t xml:space="preserve"> </w:t>
                  </w:r>
                  <w:r w:rsidRPr="002A24D0">
                    <w:rPr>
                      <w:color w:val="000000" w:themeColor="text1"/>
                      <w:lang w:val="es-MX"/>
                    </w:rPr>
                    <w:t>especialista en paisaje, con el fin de resguardar el cumplimiento</w:t>
                  </w:r>
                  <w:r>
                    <w:rPr>
                      <w:color w:val="000000" w:themeColor="text1"/>
                      <w:lang w:val="es-MX"/>
                    </w:rPr>
                    <w:t xml:space="preserve"> </w:t>
                  </w:r>
                  <w:r w:rsidRPr="002A24D0">
                    <w:rPr>
                      <w:color w:val="000000" w:themeColor="text1"/>
                      <w:lang w:val="es-MX"/>
                    </w:rPr>
                    <w:t>de objetivos.</w:t>
                  </w:r>
                </w:p>
                <w:p w14:paraId="0C860DA0" w14:textId="77777777" w:rsidR="002B0774" w:rsidRPr="007E37E9" w:rsidRDefault="002A24D0" w:rsidP="00AA3E09">
                  <w:pPr>
                    <w:pStyle w:val="Prrafodelista"/>
                    <w:numPr>
                      <w:ilvl w:val="0"/>
                      <w:numId w:val="33"/>
                    </w:numPr>
                    <w:rPr>
                      <w:color w:val="000000" w:themeColor="text1"/>
                      <w:lang w:val="es-MX"/>
                    </w:rPr>
                  </w:pPr>
                  <w:r w:rsidRPr="002A24D0">
                    <w:rPr>
                      <w:color w:val="000000" w:themeColor="text1"/>
                      <w:lang w:val="es-MX"/>
                    </w:rPr>
                    <w:t>La mantención de la cortina vegetal se realizara durante los dos</w:t>
                  </w:r>
                  <w:r>
                    <w:rPr>
                      <w:color w:val="000000" w:themeColor="text1"/>
                      <w:lang w:val="es-MX"/>
                    </w:rPr>
                    <w:t xml:space="preserve"> </w:t>
                  </w:r>
                  <w:r w:rsidRPr="002A24D0">
                    <w:rPr>
                      <w:color w:val="000000" w:themeColor="text1"/>
                      <w:lang w:val="es-MX"/>
                    </w:rPr>
                    <w:t>primeros años de la construcción del proyecto para asegurar que</w:t>
                  </w:r>
                  <w:r>
                    <w:rPr>
                      <w:color w:val="000000" w:themeColor="text1"/>
                      <w:lang w:val="es-MX"/>
                    </w:rPr>
                    <w:t xml:space="preserve"> </w:t>
                  </w:r>
                  <w:r w:rsidRPr="002A24D0">
                    <w:rPr>
                      <w:color w:val="000000" w:themeColor="text1"/>
                      <w:lang w:val="es-MX"/>
                    </w:rPr>
                    <w:t>la vegetación logre establecerse;- A su vez será trimestral</w:t>
                  </w:r>
                  <w:r>
                    <w:rPr>
                      <w:color w:val="000000" w:themeColor="text1"/>
                      <w:lang w:val="es-MX"/>
                    </w:rPr>
                    <w:t xml:space="preserve"> </w:t>
                  </w:r>
                  <w:r w:rsidRPr="002A24D0">
                    <w:rPr>
                      <w:color w:val="000000" w:themeColor="text1"/>
                      <w:lang w:val="es-MX"/>
                    </w:rPr>
                    <w:t>durante el primer ano de la fase de operación y posterior a esto</w:t>
                  </w:r>
                  <w:r>
                    <w:rPr>
                      <w:color w:val="000000" w:themeColor="text1"/>
                      <w:lang w:val="es-MX"/>
                    </w:rPr>
                    <w:t xml:space="preserve"> </w:t>
                  </w:r>
                  <w:r w:rsidRPr="002A24D0">
                    <w:rPr>
                      <w:color w:val="000000" w:themeColor="text1"/>
                      <w:lang w:val="es-MX"/>
                    </w:rPr>
                    <w:t>junto con la inspección de la línea (anual), se realizara una</w:t>
                  </w:r>
                  <w:r>
                    <w:rPr>
                      <w:color w:val="000000" w:themeColor="text1"/>
                      <w:lang w:val="es-MX"/>
                    </w:rPr>
                    <w:t xml:space="preserve"> </w:t>
                  </w:r>
                  <w:r w:rsidRPr="002A24D0">
                    <w:rPr>
                      <w:color w:val="000000" w:themeColor="text1"/>
                      <w:lang w:val="es-MX"/>
                    </w:rPr>
                    <w:t>inspección de verificación del éxito de la medida.</w:t>
                  </w:r>
                </w:p>
              </w:tc>
            </w:tr>
            <w:tr w:rsidR="002B0774" w:rsidRPr="00EB5DCD" w14:paraId="1D869B04" w14:textId="77777777" w:rsidTr="00F7236C">
              <w:tc>
                <w:tcPr>
                  <w:tcW w:w="2122" w:type="dxa"/>
                </w:tcPr>
                <w:p w14:paraId="690F32D7" w14:textId="77777777" w:rsidR="002B0774" w:rsidRPr="0029405E" w:rsidRDefault="002B0774" w:rsidP="003621D2">
                  <w:pPr>
                    <w:rPr>
                      <w:color w:val="000000" w:themeColor="text1"/>
                      <w:lang w:val="es-MX"/>
                    </w:rPr>
                  </w:pPr>
                  <w:r w:rsidRPr="0029405E">
                    <w:rPr>
                      <w:color w:val="000000" w:themeColor="text1"/>
                      <w:lang w:val="es-MX"/>
                    </w:rPr>
                    <w:t>Periodo, frecuencia</w:t>
                  </w:r>
                  <w:r w:rsidR="003621D2">
                    <w:rPr>
                      <w:color w:val="000000" w:themeColor="text1"/>
                      <w:lang w:val="es-MX"/>
                    </w:rPr>
                    <w:t xml:space="preserve"> </w:t>
                  </w:r>
                  <w:r w:rsidRPr="0029405E">
                    <w:rPr>
                      <w:color w:val="000000" w:themeColor="text1"/>
                      <w:lang w:val="es-MX"/>
                    </w:rPr>
                    <w:t>y plazo de entrega de los</w:t>
                  </w:r>
                  <w:r>
                    <w:rPr>
                      <w:color w:val="000000" w:themeColor="text1"/>
                      <w:lang w:val="es-MX"/>
                    </w:rPr>
                    <w:t xml:space="preserve"> </w:t>
                  </w:r>
                  <w:r w:rsidRPr="0029405E">
                    <w:rPr>
                      <w:color w:val="000000" w:themeColor="text1"/>
                      <w:lang w:val="es-MX"/>
                    </w:rPr>
                    <w:t>informes</w:t>
                  </w:r>
                </w:p>
              </w:tc>
              <w:tc>
                <w:tcPr>
                  <w:tcW w:w="11438" w:type="dxa"/>
                </w:tcPr>
                <w:p w14:paraId="071E4923" w14:textId="77777777" w:rsidR="002A24D0" w:rsidRPr="002A24D0" w:rsidRDefault="002A24D0" w:rsidP="002A24D0">
                  <w:pPr>
                    <w:autoSpaceDE w:val="0"/>
                    <w:autoSpaceDN w:val="0"/>
                    <w:adjustRightInd w:val="0"/>
                    <w:rPr>
                      <w:color w:val="000000" w:themeColor="text1"/>
                      <w:lang w:val="es-MX"/>
                    </w:rPr>
                  </w:pPr>
                  <w:r w:rsidRPr="002A24D0">
                    <w:rPr>
                      <w:color w:val="000000" w:themeColor="text1"/>
                      <w:lang w:val="es-MX"/>
                    </w:rPr>
                    <w:t>En una primera etapa, se emitirá un informe que muestre la propuesta de</w:t>
                  </w:r>
                  <w:r>
                    <w:rPr>
                      <w:color w:val="000000" w:themeColor="text1"/>
                      <w:lang w:val="es-MX"/>
                    </w:rPr>
                    <w:t xml:space="preserve"> </w:t>
                  </w:r>
                  <w:r w:rsidRPr="002A24D0">
                    <w:rPr>
                      <w:color w:val="000000" w:themeColor="text1"/>
                      <w:lang w:val="es-MX"/>
                    </w:rPr>
                    <w:t>diseño de la medida y los lugares donde se implementara.</w:t>
                  </w:r>
                </w:p>
                <w:p w14:paraId="2FE86DD3" w14:textId="77777777" w:rsidR="002A24D0" w:rsidRPr="002A24D0" w:rsidRDefault="002A24D0" w:rsidP="002A24D0">
                  <w:pPr>
                    <w:autoSpaceDE w:val="0"/>
                    <w:autoSpaceDN w:val="0"/>
                    <w:adjustRightInd w:val="0"/>
                    <w:rPr>
                      <w:color w:val="000000" w:themeColor="text1"/>
                      <w:lang w:val="es-MX"/>
                    </w:rPr>
                  </w:pPr>
                  <w:r w:rsidRPr="002A24D0">
                    <w:rPr>
                      <w:color w:val="000000" w:themeColor="text1"/>
                      <w:lang w:val="es-MX"/>
                    </w:rPr>
                    <w:t>Posteriormente, se generaran reportes mensuales sobre el estado de los</w:t>
                  </w:r>
                  <w:r>
                    <w:rPr>
                      <w:color w:val="000000" w:themeColor="text1"/>
                      <w:lang w:val="es-MX"/>
                    </w:rPr>
                    <w:t xml:space="preserve"> </w:t>
                  </w:r>
                  <w:r w:rsidRPr="002A24D0">
                    <w:rPr>
                      <w:color w:val="000000" w:themeColor="text1"/>
                      <w:lang w:val="es-MX"/>
                    </w:rPr>
                    <w:t>trabajos. Una vez finalizada la medida, se elaborara un informe</w:t>
                  </w:r>
                  <w:r>
                    <w:rPr>
                      <w:color w:val="000000" w:themeColor="text1"/>
                      <w:lang w:val="es-MX"/>
                    </w:rPr>
                    <w:t xml:space="preserve"> </w:t>
                  </w:r>
                  <w:r w:rsidRPr="002A24D0">
                    <w:rPr>
                      <w:color w:val="000000" w:themeColor="text1"/>
                      <w:lang w:val="es-MX"/>
                    </w:rPr>
                    <w:t>consolidado que incluya las distintas fases de cumplimiento de la</w:t>
                  </w:r>
                  <w:r>
                    <w:rPr>
                      <w:color w:val="000000" w:themeColor="text1"/>
                      <w:lang w:val="es-MX"/>
                    </w:rPr>
                    <w:t xml:space="preserve"> </w:t>
                  </w:r>
                  <w:r w:rsidRPr="002A24D0">
                    <w:rPr>
                      <w:color w:val="000000" w:themeColor="text1"/>
                      <w:lang w:val="es-MX"/>
                    </w:rPr>
                    <w:t xml:space="preserve">medida, desde el diseño, implementación y </w:t>
                  </w:r>
                  <w:r w:rsidR="00D21ADD" w:rsidRPr="002A24D0">
                    <w:rPr>
                      <w:color w:val="000000" w:themeColor="text1"/>
                      <w:lang w:val="es-MX"/>
                    </w:rPr>
                    <w:t>término</w:t>
                  </w:r>
                  <w:r w:rsidRPr="002A24D0">
                    <w:rPr>
                      <w:color w:val="000000" w:themeColor="text1"/>
                      <w:lang w:val="es-MX"/>
                    </w:rPr>
                    <w:t>.</w:t>
                  </w:r>
                </w:p>
                <w:p w14:paraId="02CA14A4" w14:textId="77777777" w:rsidR="002B0774" w:rsidRPr="00EB5DCD" w:rsidRDefault="002A24D0" w:rsidP="002A24D0">
                  <w:pPr>
                    <w:autoSpaceDE w:val="0"/>
                    <w:autoSpaceDN w:val="0"/>
                    <w:adjustRightInd w:val="0"/>
                    <w:rPr>
                      <w:color w:val="000000" w:themeColor="text1"/>
                      <w:lang w:val="es-MX"/>
                    </w:rPr>
                  </w:pPr>
                  <w:r w:rsidRPr="002A24D0">
                    <w:rPr>
                      <w:color w:val="000000" w:themeColor="text1"/>
                      <w:lang w:val="es-MX"/>
                    </w:rPr>
                    <w:lastRenderedPageBreak/>
                    <w:t>Estos documentos serán enviados a la Superintendencia de Medio</w:t>
                  </w:r>
                  <w:r>
                    <w:rPr>
                      <w:color w:val="000000" w:themeColor="text1"/>
                      <w:lang w:val="es-MX"/>
                    </w:rPr>
                    <w:t xml:space="preserve"> </w:t>
                  </w:r>
                  <w:r w:rsidRPr="002A24D0">
                    <w:rPr>
                      <w:color w:val="000000" w:themeColor="text1"/>
                      <w:lang w:val="es-MX"/>
                    </w:rPr>
                    <w:t>Ambiente, Municipios involucrados, Servicio Nacional de Turismo,</w:t>
                  </w:r>
                  <w:r>
                    <w:rPr>
                      <w:color w:val="000000" w:themeColor="text1"/>
                      <w:lang w:val="es-MX"/>
                    </w:rPr>
                    <w:t xml:space="preserve"> </w:t>
                  </w:r>
                  <w:r w:rsidRPr="002A24D0">
                    <w:rPr>
                      <w:color w:val="000000" w:themeColor="text1"/>
                      <w:lang w:val="es-MX"/>
                    </w:rPr>
                    <w:t>Servicio de Evaluación Ambiental, Concesionarias y Dirección de</w:t>
                  </w:r>
                  <w:r>
                    <w:rPr>
                      <w:color w:val="000000" w:themeColor="text1"/>
                      <w:lang w:val="es-MX"/>
                    </w:rPr>
                    <w:t xml:space="preserve"> </w:t>
                  </w:r>
                  <w:r w:rsidRPr="002A24D0">
                    <w:rPr>
                      <w:color w:val="000000" w:themeColor="text1"/>
                      <w:lang w:val="es-MX"/>
                    </w:rPr>
                    <w:t>Vialidad del Ministerio de Obras Publicas.</w:t>
                  </w:r>
                </w:p>
              </w:tc>
            </w:tr>
          </w:tbl>
          <w:p w14:paraId="4FF5AE37" w14:textId="77777777" w:rsidR="002B0774" w:rsidRPr="002B0774" w:rsidRDefault="002B0774" w:rsidP="00086907">
            <w:pPr>
              <w:jc w:val="both"/>
              <w:rPr>
                <w:b/>
                <w:color w:val="000000" w:themeColor="text1"/>
                <w:lang w:val="es-CL"/>
              </w:rPr>
            </w:pPr>
          </w:p>
        </w:tc>
      </w:tr>
      <w:tr w:rsidR="006D3864" w:rsidRPr="008B7DE3" w14:paraId="454A5CF3" w14:textId="77777777" w:rsidTr="00CD406D">
        <w:trPr>
          <w:trHeight w:val="627"/>
        </w:trPr>
        <w:tc>
          <w:tcPr>
            <w:tcW w:w="5000" w:type="pct"/>
            <w:gridSpan w:val="2"/>
          </w:tcPr>
          <w:p w14:paraId="0CEC165D" w14:textId="77777777" w:rsidR="006D3864" w:rsidRDefault="006D3864" w:rsidP="00CD406D">
            <w:pPr>
              <w:jc w:val="both"/>
              <w:rPr>
                <w:color w:val="000000" w:themeColor="text1"/>
              </w:rPr>
            </w:pPr>
            <w:r w:rsidRPr="008B7DE3">
              <w:rPr>
                <w:b/>
                <w:color w:val="000000" w:themeColor="text1"/>
              </w:rPr>
              <w:lastRenderedPageBreak/>
              <w:t>Hecho (s):</w:t>
            </w:r>
            <w:r w:rsidRPr="008B7DE3">
              <w:rPr>
                <w:color w:val="000000" w:themeColor="text1"/>
              </w:rPr>
              <w:t xml:space="preserve"> </w:t>
            </w:r>
          </w:p>
          <w:p w14:paraId="5822A528" w14:textId="77777777" w:rsidR="00E52735" w:rsidRDefault="00E52735" w:rsidP="00CD406D">
            <w:pPr>
              <w:jc w:val="both"/>
              <w:rPr>
                <w:color w:val="000000" w:themeColor="text1"/>
              </w:rPr>
            </w:pPr>
          </w:p>
          <w:p w14:paraId="4426D249" w14:textId="77777777" w:rsidR="00E52735" w:rsidRDefault="00C9282D" w:rsidP="00FD0DFF">
            <w:pPr>
              <w:jc w:val="both"/>
              <w:rPr>
                <w:bCs/>
                <w:iCs/>
                <w:color w:val="000000" w:themeColor="text1"/>
                <w:lang w:val="es-MX"/>
              </w:rPr>
            </w:pPr>
            <w:r>
              <w:rPr>
                <w:color w:val="000000" w:themeColor="text1"/>
              </w:rPr>
              <w:t>En el requerimiento de información efectuado por esta Superintendencia, mediante Res. Ex. N°1287/2020, se le solicitó al titular</w:t>
            </w:r>
            <w:r w:rsidR="00FD0DFF">
              <w:rPr>
                <w:color w:val="000000" w:themeColor="text1"/>
              </w:rPr>
              <w:t xml:space="preserve"> </w:t>
            </w:r>
            <w:r w:rsidR="00FD0DFF" w:rsidRPr="00FD0DFF">
              <w:rPr>
                <w:bCs/>
                <w:iCs/>
                <w:color w:val="000000" w:themeColor="text1"/>
                <w:lang w:val="es-MX"/>
              </w:rPr>
              <w:t>Informar acciones de Acondicionamiento del paisaje, efectuadas por el titular en la</w:t>
            </w:r>
            <w:r w:rsidR="00FD0DFF">
              <w:rPr>
                <w:bCs/>
                <w:iCs/>
                <w:color w:val="000000" w:themeColor="text1"/>
                <w:lang w:val="es-MX"/>
              </w:rPr>
              <w:t xml:space="preserve"> </w:t>
            </w:r>
            <w:r w:rsidR="00FD0DFF" w:rsidRPr="00FD0DFF">
              <w:rPr>
                <w:bCs/>
                <w:iCs/>
                <w:color w:val="000000" w:themeColor="text1"/>
                <w:lang w:val="es-MX"/>
              </w:rPr>
              <w:t>comuna de Melipilla, adjuntando los respectivos medios de verificación que den</w:t>
            </w:r>
            <w:r w:rsidR="00FD0DFF">
              <w:rPr>
                <w:bCs/>
                <w:iCs/>
                <w:color w:val="000000" w:themeColor="text1"/>
                <w:lang w:val="es-MX"/>
              </w:rPr>
              <w:t xml:space="preserve"> </w:t>
            </w:r>
            <w:r w:rsidR="00FD0DFF" w:rsidRPr="00FD0DFF">
              <w:rPr>
                <w:bCs/>
                <w:iCs/>
                <w:color w:val="000000" w:themeColor="text1"/>
                <w:lang w:val="es-MX"/>
              </w:rPr>
              <w:t>cuenta del estado de implementación de la medida.</w:t>
            </w:r>
            <w:r w:rsidR="00FD0DFF">
              <w:rPr>
                <w:bCs/>
                <w:iCs/>
                <w:color w:val="000000" w:themeColor="text1"/>
                <w:lang w:val="es-MX"/>
              </w:rPr>
              <w:t xml:space="preserve"> </w:t>
            </w:r>
          </w:p>
          <w:p w14:paraId="205E23CC" w14:textId="77777777" w:rsidR="00E52735" w:rsidRDefault="00E52735" w:rsidP="00FD0DFF">
            <w:pPr>
              <w:jc w:val="both"/>
              <w:rPr>
                <w:bCs/>
                <w:iCs/>
                <w:color w:val="000000" w:themeColor="text1"/>
                <w:lang w:val="es-MX"/>
              </w:rPr>
            </w:pPr>
          </w:p>
          <w:p w14:paraId="56900474" w14:textId="77777777" w:rsidR="00E52735" w:rsidRDefault="00FD0DFF" w:rsidP="00FD0DFF">
            <w:pPr>
              <w:jc w:val="both"/>
              <w:rPr>
                <w:bCs/>
                <w:iCs/>
                <w:color w:val="000000" w:themeColor="text1"/>
                <w:lang w:val="es-MX"/>
              </w:rPr>
            </w:pPr>
            <w:r>
              <w:rPr>
                <w:bCs/>
                <w:iCs/>
                <w:color w:val="000000" w:themeColor="text1"/>
                <w:lang w:val="es-MX"/>
              </w:rPr>
              <w:t>En su carta del 17 de agosto de 2020, el titular informó que las acciones de</w:t>
            </w:r>
            <w:r w:rsidRPr="00FD0DFF">
              <w:rPr>
                <w:bCs/>
                <w:iCs/>
                <w:color w:val="000000" w:themeColor="text1"/>
                <w:lang w:val="es-MX"/>
              </w:rPr>
              <w:t xml:space="preserve"> acondicionamiento </w:t>
            </w:r>
            <w:r>
              <w:rPr>
                <w:bCs/>
                <w:iCs/>
                <w:color w:val="000000" w:themeColor="text1"/>
                <w:lang w:val="es-MX"/>
              </w:rPr>
              <w:t>de paisaje se efectuarán</w:t>
            </w:r>
            <w:r w:rsidRPr="00FD0DFF">
              <w:rPr>
                <w:bCs/>
                <w:iCs/>
                <w:color w:val="000000" w:themeColor="text1"/>
                <w:lang w:val="es-MX"/>
              </w:rPr>
              <w:t xml:space="preserve"> una vez </w:t>
            </w:r>
            <w:r w:rsidR="00CA02DC">
              <w:rPr>
                <w:bCs/>
                <w:iCs/>
                <w:color w:val="000000" w:themeColor="text1"/>
                <w:lang w:val="es-MX"/>
              </w:rPr>
              <w:t xml:space="preserve">que </w:t>
            </w:r>
            <w:r w:rsidRPr="00FD0DFF">
              <w:rPr>
                <w:bCs/>
                <w:iCs/>
                <w:color w:val="000000" w:themeColor="text1"/>
                <w:lang w:val="es-MX"/>
              </w:rPr>
              <w:t>se</w:t>
            </w:r>
            <w:r w:rsidR="00CA02DC">
              <w:rPr>
                <w:bCs/>
                <w:iCs/>
                <w:color w:val="000000" w:themeColor="text1"/>
                <w:lang w:val="es-MX"/>
              </w:rPr>
              <w:t xml:space="preserve"> </w:t>
            </w:r>
            <w:r w:rsidR="00E52735">
              <w:rPr>
                <w:bCs/>
                <w:iCs/>
                <w:color w:val="000000" w:themeColor="text1"/>
                <w:lang w:val="es-MX"/>
              </w:rPr>
              <w:t>realice</w:t>
            </w:r>
            <w:r w:rsidRPr="00FD0DFF">
              <w:rPr>
                <w:bCs/>
                <w:iCs/>
                <w:color w:val="000000" w:themeColor="text1"/>
                <w:lang w:val="es-MX"/>
              </w:rPr>
              <w:t xml:space="preserve"> el tendido de</w:t>
            </w:r>
            <w:r w:rsidR="00CA02DC">
              <w:rPr>
                <w:bCs/>
                <w:iCs/>
                <w:color w:val="000000" w:themeColor="text1"/>
                <w:lang w:val="es-MX"/>
              </w:rPr>
              <w:t xml:space="preserve">l conductor en las estructuras, para así </w:t>
            </w:r>
            <w:r w:rsidRPr="00FD0DFF">
              <w:rPr>
                <w:bCs/>
                <w:iCs/>
                <w:color w:val="000000" w:themeColor="text1"/>
                <w:lang w:val="es-MX"/>
              </w:rPr>
              <w:t>evitar dañar la estructura por otras</w:t>
            </w:r>
            <w:r w:rsidR="00CA02DC">
              <w:rPr>
                <w:bCs/>
                <w:iCs/>
                <w:color w:val="000000" w:themeColor="text1"/>
                <w:lang w:val="es-MX"/>
              </w:rPr>
              <w:t xml:space="preserve"> </w:t>
            </w:r>
            <w:r w:rsidRPr="00FD0DFF">
              <w:rPr>
                <w:bCs/>
                <w:iCs/>
                <w:color w:val="000000" w:themeColor="text1"/>
                <w:lang w:val="es-MX"/>
              </w:rPr>
              <w:t xml:space="preserve">actividades. </w:t>
            </w:r>
            <w:r w:rsidR="00CA02DC">
              <w:rPr>
                <w:bCs/>
                <w:iCs/>
                <w:color w:val="000000" w:themeColor="text1"/>
                <w:lang w:val="es-MX"/>
              </w:rPr>
              <w:t>El titular agrega que "</w:t>
            </w:r>
            <w:r w:rsidRPr="00CA02DC">
              <w:rPr>
                <w:bCs/>
                <w:i/>
                <w:iCs/>
                <w:color w:val="000000" w:themeColor="text1"/>
                <w:lang w:val="es-MX"/>
              </w:rPr>
              <w:t>hacemos presente que aún no se realiza el</w:t>
            </w:r>
            <w:r w:rsidR="00CA02DC" w:rsidRPr="00CA02DC">
              <w:rPr>
                <w:bCs/>
                <w:i/>
                <w:iCs/>
                <w:color w:val="000000" w:themeColor="text1"/>
                <w:lang w:val="es-MX"/>
              </w:rPr>
              <w:t xml:space="preserve"> </w:t>
            </w:r>
            <w:r w:rsidRPr="00CA02DC">
              <w:rPr>
                <w:bCs/>
                <w:i/>
                <w:iCs/>
                <w:color w:val="000000" w:themeColor="text1"/>
                <w:lang w:val="es-MX"/>
              </w:rPr>
              <w:t>acondicionamiento de estructuras anteriormente señaladas, debido a su temprano estado</w:t>
            </w:r>
            <w:r w:rsidR="00CA02DC" w:rsidRPr="00CA02DC">
              <w:rPr>
                <w:bCs/>
                <w:i/>
                <w:iCs/>
                <w:color w:val="000000" w:themeColor="text1"/>
                <w:lang w:val="es-MX"/>
              </w:rPr>
              <w:t xml:space="preserve"> </w:t>
            </w:r>
            <w:r w:rsidRPr="00CA02DC">
              <w:rPr>
                <w:bCs/>
                <w:i/>
                <w:iCs/>
                <w:color w:val="000000" w:themeColor="text1"/>
                <w:lang w:val="es-MX"/>
              </w:rPr>
              <w:t>de construcción, lo cual no permite realizar dicha medida a esta fecha</w:t>
            </w:r>
            <w:r w:rsidR="00CA02DC">
              <w:rPr>
                <w:bCs/>
                <w:iCs/>
                <w:color w:val="000000" w:themeColor="text1"/>
                <w:lang w:val="es-MX"/>
              </w:rPr>
              <w:t>"</w:t>
            </w:r>
            <w:r w:rsidRPr="00FD0DFF">
              <w:rPr>
                <w:bCs/>
                <w:iCs/>
                <w:color w:val="000000" w:themeColor="text1"/>
                <w:lang w:val="es-MX"/>
              </w:rPr>
              <w:t>.</w:t>
            </w:r>
            <w:r w:rsidR="00CC37BB">
              <w:rPr>
                <w:bCs/>
                <w:iCs/>
                <w:color w:val="000000" w:themeColor="text1"/>
                <w:lang w:val="es-MX"/>
              </w:rPr>
              <w:t xml:space="preserve"> </w:t>
            </w:r>
          </w:p>
          <w:p w14:paraId="6E07AA95" w14:textId="77777777" w:rsidR="00E52735" w:rsidRDefault="00E52735" w:rsidP="00FD0DFF">
            <w:pPr>
              <w:jc w:val="both"/>
              <w:rPr>
                <w:bCs/>
                <w:iCs/>
                <w:color w:val="000000" w:themeColor="text1"/>
                <w:lang w:val="es-MX"/>
              </w:rPr>
            </w:pPr>
          </w:p>
          <w:p w14:paraId="37280B2B" w14:textId="77777777" w:rsidR="006D3864" w:rsidRDefault="00CC37BB" w:rsidP="00FD0DFF">
            <w:pPr>
              <w:jc w:val="both"/>
              <w:rPr>
                <w:bCs/>
                <w:iCs/>
                <w:color w:val="000000" w:themeColor="text1"/>
                <w:lang w:val="es-MX"/>
              </w:rPr>
            </w:pPr>
            <w:r>
              <w:rPr>
                <w:bCs/>
                <w:iCs/>
                <w:color w:val="000000" w:themeColor="text1"/>
                <w:lang w:val="es-MX"/>
              </w:rPr>
              <w:t>El titular señala que una vez que la construcción de las torres llegue al 100% se realizará el acondicionamiento de paisaje respectivo. A continuación la Tabla 1, muestra el estado de avance de construcción de las torres a las cuales aplica la medida.</w:t>
            </w:r>
          </w:p>
          <w:p w14:paraId="16413FF9" w14:textId="77777777" w:rsidR="00E52735" w:rsidRDefault="00E52735" w:rsidP="00FD0DFF">
            <w:pPr>
              <w:jc w:val="both"/>
              <w:rPr>
                <w:bCs/>
                <w:iCs/>
                <w:color w:val="000000" w:themeColor="text1"/>
                <w:lang w:val="es-MX"/>
              </w:rPr>
            </w:pPr>
          </w:p>
          <w:p w14:paraId="603FF4A5" w14:textId="77777777" w:rsidR="00CC37BB" w:rsidRDefault="00CC37BB" w:rsidP="00FA1328">
            <w:pPr>
              <w:jc w:val="center"/>
              <w:rPr>
                <w:bCs/>
                <w:iCs/>
                <w:color w:val="000000" w:themeColor="text1"/>
                <w:lang w:val="es-MX"/>
              </w:rPr>
            </w:pPr>
            <w:r w:rsidRPr="00FA1328">
              <w:rPr>
                <w:b/>
                <w:bCs/>
                <w:iCs/>
                <w:color w:val="000000" w:themeColor="text1"/>
                <w:lang w:val="es-MX"/>
              </w:rPr>
              <w:t>Tabla 1:</w:t>
            </w:r>
            <w:r>
              <w:rPr>
                <w:bCs/>
                <w:iCs/>
                <w:color w:val="000000" w:themeColor="text1"/>
                <w:lang w:val="es-MX"/>
              </w:rPr>
              <w:t xml:space="preserve"> Detalle del estado de avance de la construcción de las torres a las que aplica la medida de acondicionamiento del Paisaje.</w:t>
            </w:r>
          </w:p>
          <w:tbl>
            <w:tblPr>
              <w:tblStyle w:val="Tablaconcuadrcula"/>
              <w:tblW w:w="0" w:type="auto"/>
              <w:jc w:val="center"/>
              <w:tblLook w:val="04A0" w:firstRow="1" w:lastRow="0" w:firstColumn="1" w:lastColumn="0" w:noHBand="0" w:noVBand="1"/>
            </w:tblPr>
            <w:tblGrid>
              <w:gridCol w:w="1271"/>
              <w:gridCol w:w="1843"/>
              <w:gridCol w:w="2410"/>
            </w:tblGrid>
            <w:tr w:rsidR="00CC37BB" w:rsidRPr="00FA1328" w14:paraId="64C3F558" w14:textId="77777777" w:rsidTr="00FA1328">
              <w:trPr>
                <w:jc w:val="center"/>
              </w:trPr>
              <w:tc>
                <w:tcPr>
                  <w:tcW w:w="1271" w:type="dxa"/>
                </w:tcPr>
                <w:p w14:paraId="109938D5" w14:textId="77777777" w:rsidR="00470A6D" w:rsidRPr="008C17A0" w:rsidRDefault="00CC37BB" w:rsidP="008C17A0">
                  <w:pPr>
                    <w:jc w:val="center"/>
                    <w:rPr>
                      <w:rFonts w:asciiTheme="minorHAnsi" w:hAnsiTheme="minorHAnsi" w:cstheme="minorHAnsi"/>
                      <w:b/>
                      <w:color w:val="000000" w:themeColor="text1"/>
                      <w:sz w:val="18"/>
                      <w:szCs w:val="18"/>
                    </w:rPr>
                  </w:pPr>
                  <w:r w:rsidRPr="008C17A0">
                    <w:rPr>
                      <w:rFonts w:asciiTheme="minorHAnsi" w:hAnsiTheme="minorHAnsi" w:cstheme="minorHAnsi"/>
                      <w:b/>
                      <w:color w:val="000000" w:themeColor="text1"/>
                      <w:sz w:val="18"/>
                      <w:szCs w:val="18"/>
                    </w:rPr>
                    <w:t>N° Torre</w:t>
                  </w:r>
                </w:p>
              </w:tc>
              <w:tc>
                <w:tcPr>
                  <w:tcW w:w="1843" w:type="dxa"/>
                </w:tcPr>
                <w:p w14:paraId="61260384" w14:textId="77777777" w:rsidR="00CC37BB" w:rsidRPr="008C17A0" w:rsidRDefault="00470A6D" w:rsidP="008C17A0">
                  <w:pPr>
                    <w:jc w:val="center"/>
                    <w:rPr>
                      <w:rFonts w:asciiTheme="minorHAnsi" w:hAnsiTheme="minorHAnsi" w:cstheme="minorHAnsi"/>
                      <w:b/>
                      <w:color w:val="000000" w:themeColor="text1"/>
                      <w:sz w:val="18"/>
                      <w:szCs w:val="18"/>
                    </w:rPr>
                  </w:pPr>
                  <w:r w:rsidRPr="008C17A0">
                    <w:rPr>
                      <w:rFonts w:asciiTheme="minorHAnsi" w:hAnsiTheme="minorHAnsi" w:cstheme="minorHAnsi"/>
                      <w:b/>
                      <w:color w:val="000000" w:themeColor="text1"/>
                      <w:sz w:val="18"/>
                      <w:szCs w:val="18"/>
                    </w:rPr>
                    <w:t>Tramo</w:t>
                  </w:r>
                </w:p>
              </w:tc>
              <w:tc>
                <w:tcPr>
                  <w:tcW w:w="2410" w:type="dxa"/>
                </w:tcPr>
                <w:p w14:paraId="0A61CB61" w14:textId="77777777" w:rsidR="00CC37BB" w:rsidRPr="008C17A0" w:rsidRDefault="00FA1328" w:rsidP="008C17A0">
                  <w:pPr>
                    <w:jc w:val="center"/>
                    <w:rPr>
                      <w:rFonts w:asciiTheme="minorHAnsi" w:hAnsiTheme="minorHAnsi" w:cstheme="minorHAnsi"/>
                      <w:b/>
                      <w:color w:val="000000" w:themeColor="text1"/>
                      <w:sz w:val="18"/>
                      <w:szCs w:val="18"/>
                    </w:rPr>
                  </w:pPr>
                  <w:r w:rsidRPr="008C17A0">
                    <w:rPr>
                      <w:rFonts w:asciiTheme="minorHAnsi" w:hAnsiTheme="minorHAnsi" w:cstheme="minorHAnsi"/>
                      <w:b/>
                      <w:color w:val="000000" w:themeColor="text1"/>
                      <w:sz w:val="18"/>
                      <w:szCs w:val="18"/>
                    </w:rPr>
                    <w:t>Estado</w:t>
                  </w:r>
                </w:p>
              </w:tc>
            </w:tr>
            <w:tr w:rsidR="00CC37BB" w:rsidRPr="00FA1328" w14:paraId="0593EDBD" w14:textId="77777777" w:rsidTr="00FA1328">
              <w:trPr>
                <w:jc w:val="center"/>
              </w:trPr>
              <w:tc>
                <w:tcPr>
                  <w:tcW w:w="1271" w:type="dxa"/>
                </w:tcPr>
                <w:p w14:paraId="4CA81825"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49</w:t>
                  </w:r>
                </w:p>
              </w:tc>
              <w:tc>
                <w:tcPr>
                  <w:tcW w:w="1843" w:type="dxa"/>
                </w:tcPr>
                <w:p w14:paraId="67B321D9"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LAAM</w:t>
                  </w:r>
                </w:p>
              </w:tc>
              <w:tc>
                <w:tcPr>
                  <w:tcW w:w="2410" w:type="dxa"/>
                </w:tcPr>
                <w:p w14:paraId="5E267CF0" w14:textId="77777777" w:rsidR="00CC37BB"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sz w:val="18"/>
                      <w:szCs w:val="18"/>
                      <w:lang w:val="es-MX"/>
                    </w:rPr>
                    <w:t>MONTAJE 97%</w:t>
                  </w:r>
                </w:p>
              </w:tc>
            </w:tr>
            <w:tr w:rsidR="00CC37BB" w:rsidRPr="00FA1328" w14:paraId="3E752DC6" w14:textId="77777777" w:rsidTr="00FA1328">
              <w:trPr>
                <w:jc w:val="center"/>
              </w:trPr>
              <w:tc>
                <w:tcPr>
                  <w:tcW w:w="1271" w:type="dxa"/>
                </w:tcPr>
                <w:p w14:paraId="17142A61"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50</w:t>
                  </w:r>
                </w:p>
              </w:tc>
              <w:tc>
                <w:tcPr>
                  <w:tcW w:w="1843" w:type="dxa"/>
                </w:tcPr>
                <w:p w14:paraId="7BAA7FFC"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LAAM</w:t>
                  </w:r>
                </w:p>
              </w:tc>
              <w:tc>
                <w:tcPr>
                  <w:tcW w:w="2410" w:type="dxa"/>
                </w:tcPr>
                <w:p w14:paraId="56FCE1F4" w14:textId="77777777" w:rsidR="00CC37BB"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sz w:val="18"/>
                      <w:szCs w:val="18"/>
                      <w:lang w:val="es-MX"/>
                    </w:rPr>
                    <w:t>MONTAJE 97%</w:t>
                  </w:r>
                </w:p>
              </w:tc>
            </w:tr>
            <w:tr w:rsidR="00CC37BB" w:rsidRPr="00FA1328" w14:paraId="2282B21D" w14:textId="77777777" w:rsidTr="00FA1328">
              <w:trPr>
                <w:jc w:val="center"/>
              </w:trPr>
              <w:tc>
                <w:tcPr>
                  <w:tcW w:w="1271" w:type="dxa"/>
                </w:tcPr>
                <w:p w14:paraId="3069E07E"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50A</w:t>
                  </w:r>
                </w:p>
              </w:tc>
              <w:tc>
                <w:tcPr>
                  <w:tcW w:w="1843" w:type="dxa"/>
                </w:tcPr>
                <w:p w14:paraId="68D61A43"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LAAM</w:t>
                  </w:r>
                </w:p>
              </w:tc>
              <w:tc>
                <w:tcPr>
                  <w:tcW w:w="2410" w:type="dxa"/>
                </w:tcPr>
                <w:p w14:paraId="78BA6A08" w14:textId="77777777" w:rsidR="00CC37BB"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sz w:val="18"/>
                      <w:szCs w:val="18"/>
                      <w:lang w:val="es-MX"/>
                    </w:rPr>
                    <w:t>MONTAJE 97%</w:t>
                  </w:r>
                </w:p>
              </w:tc>
            </w:tr>
            <w:tr w:rsidR="00CC37BB" w:rsidRPr="00FA1328" w14:paraId="2F931800" w14:textId="77777777" w:rsidTr="00FA1328">
              <w:trPr>
                <w:jc w:val="center"/>
              </w:trPr>
              <w:tc>
                <w:tcPr>
                  <w:tcW w:w="1271" w:type="dxa"/>
                </w:tcPr>
                <w:p w14:paraId="0AF7CA18"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51</w:t>
                  </w:r>
                </w:p>
              </w:tc>
              <w:tc>
                <w:tcPr>
                  <w:tcW w:w="1843" w:type="dxa"/>
                </w:tcPr>
                <w:p w14:paraId="5F10C01A"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LAAM</w:t>
                  </w:r>
                </w:p>
              </w:tc>
              <w:tc>
                <w:tcPr>
                  <w:tcW w:w="2410" w:type="dxa"/>
                </w:tcPr>
                <w:p w14:paraId="20A686EE" w14:textId="77777777" w:rsidR="00CC37BB"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sz w:val="18"/>
                      <w:szCs w:val="18"/>
                      <w:lang w:val="es-MX"/>
                    </w:rPr>
                    <w:t>EXCAVACIÓN 97%</w:t>
                  </w:r>
                </w:p>
              </w:tc>
            </w:tr>
            <w:tr w:rsidR="00CC37BB" w:rsidRPr="00FA1328" w14:paraId="4256100B" w14:textId="77777777" w:rsidTr="00FA1328">
              <w:trPr>
                <w:jc w:val="center"/>
              </w:trPr>
              <w:tc>
                <w:tcPr>
                  <w:tcW w:w="1271" w:type="dxa"/>
                </w:tcPr>
                <w:p w14:paraId="390C930A"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52</w:t>
                  </w:r>
                </w:p>
              </w:tc>
              <w:tc>
                <w:tcPr>
                  <w:tcW w:w="1843" w:type="dxa"/>
                </w:tcPr>
                <w:p w14:paraId="3271B4B6"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LAAM</w:t>
                  </w:r>
                </w:p>
              </w:tc>
              <w:tc>
                <w:tcPr>
                  <w:tcW w:w="2410" w:type="dxa"/>
                </w:tcPr>
                <w:p w14:paraId="4F2E67EF" w14:textId="77777777" w:rsidR="00CC37BB"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ENFIERRADURA 50%</w:t>
                  </w:r>
                </w:p>
              </w:tc>
            </w:tr>
            <w:tr w:rsidR="00CC37BB" w:rsidRPr="00FA1328" w14:paraId="747A0B8D" w14:textId="77777777" w:rsidTr="00FA1328">
              <w:trPr>
                <w:jc w:val="center"/>
              </w:trPr>
              <w:tc>
                <w:tcPr>
                  <w:tcW w:w="1271" w:type="dxa"/>
                </w:tcPr>
                <w:p w14:paraId="7AB25620"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147</w:t>
                  </w:r>
                </w:p>
              </w:tc>
              <w:tc>
                <w:tcPr>
                  <w:tcW w:w="1843" w:type="dxa"/>
                </w:tcPr>
                <w:p w14:paraId="269F0B8D" w14:textId="77777777" w:rsidR="00CC37BB"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AMRA</w:t>
                  </w:r>
                </w:p>
              </w:tc>
              <w:tc>
                <w:tcPr>
                  <w:tcW w:w="2410" w:type="dxa"/>
                </w:tcPr>
                <w:p w14:paraId="3E8AF8DD" w14:textId="77777777" w:rsidR="00CC37BB"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SIN CONSTRUIR</w:t>
                  </w:r>
                </w:p>
              </w:tc>
            </w:tr>
            <w:tr w:rsidR="00470A6D" w:rsidRPr="00FA1328" w14:paraId="426B7134" w14:textId="77777777" w:rsidTr="00FA1328">
              <w:trPr>
                <w:jc w:val="center"/>
              </w:trPr>
              <w:tc>
                <w:tcPr>
                  <w:tcW w:w="1271" w:type="dxa"/>
                </w:tcPr>
                <w:p w14:paraId="091A1530"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148</w:t>
                  </w:r>
                </w:p>
              </w:tc>
              <w:tc>
                <w:tcPr>
                  <w:tcW w:w="1843" w:type="dxa"/>
                </w:tcPr>
                <w:p w14:paraId="48AB9ABE"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AMRA</w:t>
                  </w:r>
                </w:p>
              </w:tc>
              <w:tc>
                <w:tcPr>
                  <w:tcW w:w="2410" w:type="dxa"/>
                </w:tcPr>
                <w:p w14:paraId="7A5C4FB9" w14:textId="77777777" w:rsidR="00470A6D"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SIN CONSTRUIR</w:t>
                  </w:r>
                </w:p>
              </w:tc>
            </w:tr>
            <w:tr w:rsidR="00470A6D" w:rsidRPr="00FA1328" w14:paraId="57C8373D" w14:textId="77777777" w:rsidTr="00FA1328">
              <w:trPr>
                <w:jc w:val="center"/>
              </w:trPr>
              <w:tc>
                <w:tcPr>
                  <w:tcW w:w="1271" w:type="dxa"/>
                </w:tcPr>
                <w:p w14:paraId="2EE2C19E"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149</w:t>
                  </w:r>
                </w:p>
              </w:tc>
              <w:tc>
                <w:tcPr>
                  <w:tcW w:w="1843" w:type="dxa"/>
                </w:tcPr>
                <w:p w14:paraId="4C2A8930"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AMRA</w:t>
                  </w:r>
                </w:p>
              </w:tc>
              <w:tc>
                <w:tcPr>
                  <w:tcW w:w="2410" w:type="dxa"/>
                </w:tcPr>
                <w:p w14:paraId="16DDD885" w14:textId="77777777" w:rsidR="00470A6D"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SIN CONSTRUIR</w:t>
                  </w:r>
                </w:p>
              </w:tc>
            </w:tr>
            <w:tr w:rsidR="00470A6D" w:rsidRPr="00FA1328" w14:paraId="20DCAA85" w14:textId="77777777" w:rsidTr="00FA1328">
              <w:trPr>
                <w:jc w:val="center"/>
              </w:trPr>
              <w:tc>
                <w:tcPr>
                  <w:tcW w:w="1271" w:type="dxa"/>
                </w:tcPr>
                <w:p w14:paraId="36FBFF98"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150</w:t>
                  </w:r>
                </w:p>
              </w:tc>
              <w:tc>
                <w:tcPr>
                  <w:tcW w:w="1843" w:type="dxa"/>
                </w:tcPr>
                <w:p w14:paraId="7C893B4A"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AMRA</w:t>
                  </w:r>
                </w:p>
              </w:tc>
              <w:tc>
                <w:tcPr>
                  <w:tcW w:w="2410" w:type="dxa"/>
                </w:tcPr>
                <w:p w14:paraId="37B47441" w14:textId="77777777" w:rsidR="00470A6D"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SIN CONSTRUIR</w:t>
                  </w:r>
                </w:p>
              </w:tc>
            </w:tr>
            <w:tr w:rsidR="00470A6D" w:rsidRPr="00FA1328" w14:paraId="7276E301" w14:textId="77777777" w:rsidTr="00FA1328">
              <w:trPr>
                <w:jc w:val="center"/>
              </w:trPr>
              <w:tc>
                <w:tcPr>
                  <w:tcW w:w="1271" w:type="dxa"/>
                </w:tcPr>
                <w:p w14:paraId="4C86800A"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151</w:t>
                  </w:r>
                </w:p>
              </w:tc>
              <w:tc>
                <w:tcPr>
                  <w:tcW w:w="1843" w:type="dxa"/>
                </w:tcPr>
                <w:p w14:paraId="5EEAE3A9"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AMRA</w:t>
                  </w:r>
                </w:p>
              </w:tc>
              <w:tc>
                <w:tcPr>
                  <w:tcW w:w="2410" w:type="dxa"/>
                </w:tcPr>
                <w:p w14:paraId="742CB70A" w14:textId="77777777" w:rsidR="00470A6D"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SIN CONSTRUIR</w:t>
                  </w:r>
                </w:p>
              </w:tc>
            </w:tr>
            <w:tr w:rsidR="00470A6D" w:rsidRPr="00FA1328" w14:paraId="7DEA6428" w14:textId="77777777" w:rsidTr="00FA1328">
              <w:trPr>
                <w:jc w:val="center"/>
              </w:trPr>
              <w:tc>
                <w:tcPr>
                  <w:tcW w:w="1271" w:type="dxa"/>
                </w:tcPr>
                <w:p w14:paraId="55EF9E9D"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152</w:t>
                  </w:r>
                </w:p>
              </w:tc>
              <w:tc>
                <w:tcPr>
                  <w:tcW w:w="1843" w:type="dxa"/>
                </w:tcPr>
                <w:p w14:paraId="64A4D39C"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AMRA</w:t>
                  </w:r>
                </w:p>
              </w:tc>
              <w:tc>
                <w:tcPr>
                  <w:tcW w:w="2410" w:type="dxa"/>
                </w:tcPr>
                <w:p w14:paraId="2256FB10" w14:textId="77777777" w:rsidR="00470A6D"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SIN CONSTRUIR</w:t>
                  </w:r>
                </w:p>
              </w:tc>
            </w:tr>
            <w:tr w:rsidR="00470A6D" w:rsidRPr="00FA1328" w14:paraId="4C34E229" w14:textId="77777777" w:rsidTr="00FA1328">
              <w:trPr>
                <w:jc w:val="center"/>
              </w:trPr>
              <w:tc>
                <w:tcPr>
                  <w:tcW w:w="1271" w:type="dxa"/>
                </w:tcPr>
                <w:p w14:paraId="24116073"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173N</w:t>
                  </w:r>
                </w:p>
              </w:tc>
              <w:tc>
                <w:tcPr>
                  <w:tcW w:w="1843" w:type="dxa"/>
                </w:tcPr>
                <w:p w14:paraId="49ADD074"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AMRA</w:t>
                  </w:r>
                </w:p>
              </w:tc>
              <w:tc>
                <w:tcPr>
                  <w:tcW w:w="2410" w:type="dxa"/>
                </w:tcPr>
                <w:p w14:paraId="2C22C038" w14:textId="77777777" w:rsidR="00470A6D"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MOLDAJE 80%</w:t>
                  </w:r>
                </w:p>
              </w:tc>
            </w:tr>
            <w:tr w:rsidR="00470A6D" w:rsidRPr="00FA1328" w14:paraId="40421811" w14:textId="77777777" w:rsidTr="00FA1328">
              <w:trPr>
                <w:jc w:val="center"/>
              </w:trPr>
              <w:tc>
                <w:tcPr>
                  <w:tcW w:w="1271" w:type="dxa"/>
                </w:tcPr>
                <w:p w14:paraId="23D5131E"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174</w:t>
                  </w:r>
                </w:p>
              </w:tc>
              <w:tc>
                <w:tcPr>
                  <w:tcW w:w="1843" w:type="dxa"/>
                </w:tcPr>
                <w:p w14:paraId="404B1FAB"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AMRA</w:t>
                  </w:r>
                </w:p>
              </w:tc>
              <w:tc>
                <w:tcPr>
                  <w:tcW w:w="2410" w:type="dxa"/>
                </w:tcPr>
                <w:p w14:paraId="1D0ABEB0" w14:textId="77777777" w:rsidR="00470A6D"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HORMIGÓN 97%</w:t>
                  </w:r>
                </w:p>
              </w:tc>
            </w:tr>
            <w:tr w:rsidR="00470A6D" w:rsidRPr="00FA1328" w14:paraId="09758F99" w14:textId="77777777" w:rsidTr="00FA1328">
              <w:trPr>
                <w:jc w:val="center"/>
              </w:trPr>
              <w:tc>
                <w:tcPr>
                  <w:tcW w:w="1271" w:type="dxa"/>
                </w:tcPr>
                <w:p w14:paraId="42A20B82"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175</w:t>
                  </w:r>
                </w:p>
              </w:tc>
              <w:tc>
                <w:tcPr>
                  <w:tcW w:w="1843" w:type="dxa"/>
                </w:tcPr>
                <w:p w14:paraId="5DA05111" w14:textId="77777777" w:rsidR="00470A6D" w:rsidRPr="00FA1328" w:rsidRDefault="00470A6D"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AMRA</w:t>
                  </w:r>
                </w:p>
              </w:tc>
              <w:tc>
                <w:tcPr>
                  <w:tcW w:w="2410" w:type="dxa"/>
                </w:tcPr>
                <w:p w14:paraId="6A52E705" w14:textId="77777777" w:rsidR="00470A6D" w:rsidRPr="00FA1328" w:rsidRDefault="00FA1328" w:rsidP="00FD0DFF">
                  <w:pPr>
                    <w:jc w:val="both"/>
                    <w:rPr>
                      <w:rFonts w:asciiTheme="minorHAnsi" w:hAnsiTheme="minorHAnsi" w:cstheme="minorHAnsi"/>
                      <w:color w:val="000000" w:themeColor="text1"/>
                      <w:sz w:val="18"/>
                      <w:szCs w:val="18"/>
                    </w:rPr>
                  </w:pPr>
                  <w:r w:rsidRPr="00FA1328">
                    <w:rPr>
                      <w:rFonts w:asciiTheme="minorHAnsi" w:hAnsiTheme="minorHAnsi" w:cstheme="minorHAnsi"/>
                      <w:color w:val="000000" w:themeColor="text1"/>
                      <w:sz w:val="18"/>
                      <w:szCs w:val="18"/>
                    </w:rPr>
                    <w:t>HORMIGÓN 97%</w:t>
                  </w:r>
                </w:p>
              </w:tc>
            </w:tr>
          </w:tbl>
          <w:p w14:paraId="7E129FD1" w14:textId="77777777" w:rsidR="00CC37BB" w:rsidRDefault="00FA1328" w:rsidP="00FA1328">
            <w:pPr>
              <w:jc w:val="center"/>
              <w:rPr>
                <w:color w:val="000000" w:themeColor="text1"/>
                <w:sz w:val="18"/>
                <w:szCs w:val="18"/>
              </w:rPr>
            </w:pPr>
            <w:r>
              <w:rPr>
                <w:color w:val="000000" w:themeColor="text1"/>
                <w:sz w:val="18"/>
                <w:szCs w:val="18"/>
              </w:rPr>
              <w:t>Fuente: Carta Eletrans del 17 de agosto de 2020.</w:t>
            </w:r>
          </w:p>
          <w:p w14:paraId="2B8A20D2" w14:textId="77777777" w:rsidR="001D0834" w:rsidRPr="001D0834" w:rsidRDefault="001D0834" w:rsidP="00FA1328">
            <w:pPr>
              <w:jc w:val="center"/>
              <w:rPr>
                <w:color w:val="000000" w:themeColor="text1"/>
              </w:rPr>
            </w:pPr>
          </w:p>
          <w:p w14:paraId="6D19D08F" w14:textId="77777777" w:rsidR="008C17A0" w:rsidRDefault="008C17A0" w:rsidP="00E64FB2">
            <w:pPr>
              <w:jc w:val="both"/>
              <w:rPr>
                <w:bCs/>
                <w:iCs/>
                <w:color w:val="000000" w:themeColor="text1"/>
                <w:lang w:val="es-MX"/>
              </w:rPr>
            </w:pPr>
            <w:r>
              <w:rPr>
                <w:color w:val="000000" w:themeColor="text1"/>
              </w:rPr>
              <w:t>Respecto a la medida de Mimetización de obras en el paisaje, mediante Res. Ex. SMA N°1287/2</w:t>
            </w:r>
            <w:r w:rsidR="00560E29">
              <w:rPr>
                <w:color w:val="000000" w:themeColor="text1"/>
              </w:rPr>
              <w:t xml:space="preserve">020, se le solicitó al titular </w:t>
            </w:r>
            <w:r w:rsidR="00A91780" w:rsidRPr="008C17A0">
              <w:rPr>
                <w:bCs/>
                <w:iCs/>
                <w:color w:val="000000" w:themeColor="text1"/>
                <w:lang w:val="es-MX"/>
              </w:rPr>
              <w:t>informar</w:t>
            </w:r>
            <w:r w:rsidRPr="008C17A0">
              <w:rPr>
                <w:bCs/>
                <w:iCs/>
                <w:color w:val="000000" w:themeColor="text1"/>
                <w:lang w:val="es-MX"/>
              </w:rPr>
              <w:t xml:space="preserve"> acciones de Mimetización de obras en el paisaje, efectuadas por el titular en</w:t>
            </w:r>
            <w:r>
              <w:rPr>
                <w:bCs/>
                <w:iCs/>
                <w:color w:val="000000" w:themeColor="text1"/>
                <w:lang w:val="es-MX"/>
              </w:rPr>
              <w:t xml:space="preserve"> </w:t>
            </w:r>
            <w:r w:rsidRPr="008C17A0">
              <w:rPr>
                <w:bCs/>
                <w:iCs/>
                <w:color w:val="000000" w:themeColor="text1"/>
                <w:lang w:val="es-MX"/>
              </w:rPr>
              <w:t>la comuna de Melipilla, en específico en los siguientes sectores: Camino de acceso a</w:t>
            </w:r>
            <w:r>
              <w:rPr>
                <w:bCs/>
                <w:iCs/>
                <w:color w:val="000000" w:themeColor="text1"/>
                <w:lang w:val="es-MX"/>
              </w:rPr>
              <w:t xml:space="preserve"> </w:t>
            </w:r>
            <w:r w:rsidRPr="008C17A0">
              <w:rPr>
                <w:bCs/>
                <w:iCs/>
                <w:color w:val="000000" w:themeColor="text1"/>
                <w:lang w:val="es-MX"/>
              </w:rPr>
              <w:t>Pomaire desde Autopista del Sol, Ruta de acceso a Pomaire desde el Transito, Ruta G-</w:t>
            </w:r>
            <w:r>
              <w:rPr>
                <w:bCs/>
                <w:iCs/>
                <w:color w:val="000000" w:themeColor="text1"/>
                <w:lang w:val="es-MX"/>
              </w:rPr>
              <w:t xml:space="preserve"> </w:t>
            </w:r>
            <w:r w:rsidRPr="008C17A0">
              <w:rPr>
                <w:bCs/>
                <w:iCs/>
                <w:color w:val="000000" w:themeColor="text1"/>
                <w:lang w:val="es-MX"/>
              </w:rPr>
              <w:t>78 y Calles en el límite sur de Lomas de Manso (sector próximo a la Subestación Alto</w:t>
            </w:r>
            <w:r>
              <w:rPr>
                <w:bCs/>
                <w:iCs/>
                <w:color w:val="000000" w:themeColor="text1"/>
                <w:lang w:val="es-MX"/>
              </w:rPr>
              <w:t xml:space="preserve"> </w:t>
            </w:r>
            <w:r w:rsidRPr="008C17A0">
              <w:rPr>
                <w:bCs/>
                <w:iCs/>
                <w:color w:val="000000" w:themeColor="text1"/>
                <w:lang w:val="es-MX"/>
              </w:rPr>
              <w:t xml:space="preserve">Melipilla), adjuntando los respectivos </w:t>
            </w:r>
            <w:r w:rsidRPr="008C17A0">
              <w:rPr>
                <w:bCs/>
                <w:iCs/>
                <w:color w:val="000000" w:themeColor="text1"/>
                <w:lang w:val="es-MX"/>
              </w:rPr>
              <w:lastRenderedPageBreak/>
              <w:t>medios de verificación que den cuenta del</w:t>
            </w:r>
            <w:r>
              <w:rPr>
                <w:bCs/>
                <w:iCs/>
                <w:color w:val="000000" w:themeColor="text1"/>
                <w:lang w:val="es-MX"/>
              </w:rPr>
              <w:t xml:space="preserve"> </w:t>
            </w:r>
            <w:r w:rsidRPr="008C17A0">
              <w:rPr>
                <w:bCs/>
                <w:iCs/>
                <w:color w:val="000000" w:themeColor="text1"/>
                <w:lang w:val="es-MX"/>
              </w:rPr>
              <w:t>estado de implementación de la medida.</w:t>
            </w:r>
            <w:r w:rsidR="009A282D">
              <w:rPr>
                <w:bCs/>
                <w:iCs/>
                <w:color w:val="000000" w:themeColor="text1"/>
                <w:lang w:val="es-MX"/>
              </w:rPr>
              <w:t xml:space="preserve"> Al respecto, en su carta del 17 de agosto de 2020, el titular informa que las medidas asociadas a la mimetización del paisaje "</w:t>
            </w:r>
            <w:r w:rsidR="009A282D" w:rsidRPr="009A282D">
              <w:rPr>
                <w:bCs/>
                <w:i/>
                <w:iCs/>
                <w:color w:val="000000" w:themeColor="text1"/>
                <w:lang w:val="es-MX"/>
              </w:rPr>
              <w:t xml:space="preserve">no ha podido ser iniciada por Eletrans debido a las contingencias que han afectado al país el último año. Lo anterior se debe al </w:t>
            </w:r>
            <w:r w:rsidR="009A282D" w:rsidRPr="009A282D">
              <w:rPr>
                <w:rFonts w:cs="Calibri"/>
                <w:bCs/>
                <w:i/>
                <w:iCs/>
                <w:color w:val="000000" w:themeColor="text1"/>
                <w:lang w:val="es-MX"/>
              </w:rPr>
              <w:t>'Estallido Social'</w:t>
            </w:r>
            <w:r w:rsidR="009A282D" w:rsidRPr="009A282D">
              <w:rPr>
                <w:bCs/>
                <w:i/>
                <w:iCs/>
                <w:color w:val="000000" w:themeColor="text1"/>
                <w:lang w:val="es-MX"/>
              </w:rPr>
              <w:t xml:space="preserve"> (octubre, noviembre y diciembre de 2019), y a la crisis sanitaria que afecta actualmente nuestro país, las cuales han impedido que los actores necesarios para implementar esta medida a tiempo puedan ir a terreno y ser contactadas de forma normal, lo que ha tenido como consecuencia que la implementación de esta medida no ha podido realizarse de forma eficiente y continua</w:t>
            </w:r>
            <w:r w:rsidR="009A282D">
              <w:rPr>
                <w:bCs/>
                <w:iCs/>
                <w:color w:val="000000" w:themeColor="text1"/>
                <w:lang w:val="es-MX"/>
              </w:rPr>
              <w:t>"</w:t>
            </w:r>
            <w:r w:rsidR="009A282D" w:rsidRPr="009A282D">
              <w:rPr>
                <w:bCs/>
                <w:iCs/>
                <w:color w:val="000000" w:themeColor="text1"/>
                <w:lang w:val="es-MX"/>
              </w:rPr>
              <w:t>.</w:t>
            </w:r>
            <w:r w:rsidR="00B15A62">
              <w:rPr>
                <w:bCs/>
                <w:iCs/>
                <w:color w:val="000000" w:themeColor="text1"/>
                <w:lang w:val="es-MX"/>
              </w:rPr>
              <w:t xml:space="preserve"> El titular agrega que algunos de los sectores en los que se deben ejecutar estas medidas corresponden a predios particulares, con los que no se ha podido establecer una negociación fluida </w:t>
            </w:r>
            <w:r w:rsidR="00E64FB2">
              <w:rPr>
                <w:bCs/>
                <w:iCs/>
                <w:color w:val="000000" w:themeColor="text1"/>
                <w:lang w:val="es-MX"/>
              </w:rPr>
              <w:t>durante los últimos meses, debido a la crisis sanitaria que atraviesa el país. No obstante el titular declara que "</w:t>
            </w:r>
            <w:r w:rsidR="00E64FB2" w:rsidRPr="00E64FB2">
              <w:rPr>
                <w:bCs/>
                <w:i/>
                <w:iCs/>
                <w:color w:val="000000" w:themeColor="text1"/>
                <w:lang w:val="es-MX"/>
              </w:rPr>
              <w:t>se encuentra trabajando para obtener las autorizaciones necesarias y comenzar a ejecutar esta medida lo antes posible</w:t>
            </w:r>
            <w:r w:rsidR="00E64FB2">
              <w:rPr>
                <w:bCs/>
                <w:iCs/>
                <w:color w:val="000000" w:themeColor="text1"/>
                <w:lang w:val="es-MX"/>
              </w:rPr>
              <w:t>". El titular en su respuesta, detalla el estado de avance del proyecto en los sectores en los que debe implementarse esta medida, lo que se muestra a continuación en la tabla 2.</w:t>
            </w:r>
          </w:p>
          <w:p w14:paraId="1262E79A" w14:textId="77777777" w:rsidR="00E64FB2" w:rsidRDefault="00E64FB2" w:rsidP="00E64FB2">
            <w:pPr>
              <w:jc w:val="both"/>
              <w:rPr>
                <w:bCs/>
                <w:iCs/>
                <w:color w:val="000000" w:themeColor="text1"/>
                <w:lang w:val="es-MX"/>
              </w:rPr>
            </w:pPr>
          </w:p>
          <w:p w14:paraId="775BB6EA" w14:textId="77777777" w:rsidR="00E64FB2" w:rsidRDefault="00E64FB2" w:rsidP="00CB3897">
            <w:pPr>
              <w:jc w:val="center"/>
              <w:rPr>
                <w:bCs/>
                <w:iCs/>
                <w:color w:val="000000" w:themeColor="text1"/>
                <w:lang w:val="es-MX"/>
              </w:rPr>
            </w:pPr>
            <w:r w:rsidRPr="00CB3897">
              <w:rPr>
                <w:b/>
                <w:bCs/>
                <w:iCs/>
                <w:color w:val="000000" w:themeColor="text1"/>
                <w:lang w:val="es-MX"/>
              </w:rPr>
              <w:t>Tabla 2:</w:t>
            </w:r>
            <w:r>
              <w:rPr>
                <w:bCs/>
                <w:iCs/>
                <w:color w:val="000000" w:themeColor="text1"/>
                <w:lang w:val="es-MX"/>
              </w:rPr>
              <w:t xml:space="preserve"> </w:t>
            </w:r>
            <w:r w:rsidR="00A557C0">
              <w:rPr>
                <w:bCs/>
                <w:iCs/>
                <w:color w:val="000000" w:themeColor="text1"/>
                <w:lang w:val="es-MX"/>
              </w:rPr>
              <w:t>Avances del proyecto en los sectores de implementación de la medida "Mitigación de obras en el Paisaje", para la comuna de Melipilla.</w:t>
            </w:r>
          </w:p>
          <w:tbl>
            <w:tblPr>
              <w:tblStyle w:val="Tablaconcuadrcula"/>
              <w:tblW w:w="0" w:type="auto"/>
              <w:jc w:val="center"/>
              <w:tblLook w:val="04A0" w:firstRow="1" w:lastRow="0" w:firstColumn="1" w:lastColumn="0" w:noHBand="0" w:noVBand="1"/>
            </w:tblPr>
            <w:tblGrid>
              <w:gridCol w:w="3821"/>
              <w:gridCol w:w="3827"/>
              <w:gridCol w:w="4961"/>
            </w:tblGrid>
            <w:tr w:rsidR="00A557C0" w:rsidRPr="00CB3897" w14:paraId="04B9BACB" w14:textId="77777777" w:rsidTr="00CB3897">
              <w:trPr>
                <w:jc w:val="center"/>
              </w:trPr>
              <w:tc>
                <w:tcPr>
                  <w:tcW w:w="3821" w:type="dxa"/>
                </w:tcPr>
                <w:p w14:paraId="14852326" w14:textId="77777777" w:rsidR="00A557C0" w:rsidRPr="00CB3897" w:rsidRDefault="00A557C0" w:rsidP="00A557C0">
                  <w:pPr>
                    <w:jc w:val="center"/>
                    <w:rPr>
                      <w:b/>
                      <w:color w:val="000000" w:themeColor="text1"/>
                      <w:sz w:val="18"/>
                      <w:szCs w:val="18"/>
                    </w:rPr>
                  </w:pPr>
                  <w:r w:rsidRPr="00CB3897">
                    <w:rPr>
                      <w:b/>
                      <w:color w:val="000000" w:themeColor="text1"/>
                      <w:sz w:val="18"/>
                      <w:szCs w:val="18"/>
                    </w:rPr>
                    <w:t>Sector</w:t>
                  </w:r>
                </w:p>
              </w:tc>
              <w:tc>
                <w:tcPr>
                  <w:tcW w:w="3827" w:type="dxa"/>
                </w:tcPr>
                <w:p w14:paraId="52A23142" w14:textId="77777777" w:rsidR="00A557C0" w:rsidRPr="00CB3897" w:rsidRDefault="00A557C0" w:rsidP="00A557C0">
                  <w:pPr>
                    <w:jc w:val="center"/>
                    <w:rPr>
                      <w:b/>
                      <w:color w:val="000000" w:themeColor="text1"/>
                      <w:sz w:val="18"/>
                      <w:szCs w:val="18"/>
                    </w:rPr>
                  </w:pPr>
                  <w:r w:rsidRPr="00CB3897">
                    <w:rPr>
                      <w:b/>
                      <w:color w:val="000000" w:themeColor="text1"/>
                      <w:sz w:val="18"/>
                      <w:szCs w:val="18"/>
                    </w:rPr>
                    <w:t>Estado</w:t>
                  </w:r>
                </w:p>
              </w:tc>
              <w:tc>
                <w:tcPr>
                  <w:tcW w:w="4961" w:type="dxa"/>
                </w:tcPr>
                <w:p w14:paraId="3348A39E" w14:textId="77777777" w:rsidR="00A557C0" w:rsidRPr="00CB3897" w:rsidRDefault="00A557C0" w:rsidP="00A557C0">
                  <w:pPr>
                    <w:jc w:val="center"/>
                    <w:rPr>
                      <w:b/>
                      <w:color w:val="000000" w:themeColor="text1"/>
                      <w:sz w:val="18"/>
                      <w:szCs w:val="18"/>
                    </w:rPr>
                  </w:pPr>
                  <w:r w:rsidRPr="00CB3897">
                    <w:rPr>
                      <w:b/>
                      <w:color w:val="000000" w:themeColor="text1"/>
                      <w:sz w:val="18"/>
                      <w:szCs w:val="18"/>
                    </w:rPr>
                    <w:t>Observaciones</w:t>
                  </w:r>
                </w:p>
              </w:tc>
            </w:tr>
            <w:tr w:rsidR="00A557C0" w:rsidRPr="00CB3897" w14:paraId="24BC76AD" w14:textId="77777777" w:rsidTr="00CB3897">
              <w:trPr>
                <w:jc w:val="center"/>
              </w:trPr>
              <w:tc>
                <w:tcPr>
                  <w:tcW w:w="3821" w:type="dxa"/>
                </w:tcPr>
                <w:p w14:paraId="643FC1C7" w14:textId="77777777" w:rsidR="00A557C0" w:rsidRPr="00CB3897" w:rsidRDefault="00A557C0" w:rsidP="00E64FB2">
                  <w:pPr>
                    <w:jc w:val="both"/>
                    <w:rPr>
                      <w:color w:val="000000" w:themeColor="text1"/>
                      <w:sz w:val="18"/>
                      <w:szCs w:val="18"/>
                    </w:rPr>
                  </w:pPr>
                  <w:r w:rsidRPr="00CB3897">
                    <w:rPr>
                      <w:bCs/>
                      <w:color w:val="000000" w:themeColor="text1"/>
                      <w:sz w:val="18"/>
                      <w:szCs w:val="18"/>
                      <w:lang w:val="es-MX"/>
                    </w:rPr>
                    <w:t>Camino acceso Pomaire desde Autopista del Sol: Torres 50 a 57.</w:t>
                  </w:r>
                </w:p>
              </w:tc>
              <w:tc>
                <w:tcPr>
                  <w:tcW w:w="3827" w:type="dxa"/>
                </w:tcPr>
                <w:p w14:paraId="7CF9ECCB" w14:textId="77777777" w:rsidR="00A557C0" w:rsidRPr="00CB3897" w:rsidRDefault="00A557C0" w:rsidP="00E64FB2">
                  <w:pPr>
                    <w:jc w:val="both"/>
                    <w:rPr>
                      <w:color w:val="000000" w:themeColor="text1"/>
                      <w:sz w:val="18"/>
                      <w:szCs w:val="18"/>
                    </w:rPr>
                  </w:pPr>
                  <w:r w:rsidRPr="00CB3897">
                    <w:rPr>
                      <w:color w:val="000000" w:themeColor="text1"/>
                      <w:sz w:val="18"/>
                      <w:szCs w:val="18"/>
                      <w:lang w:val="es-MX"/>
                    </w:rPr>
                    <w:t>Torres 51, 52 y 57 aún no se encuentran construidas al 100%.</w:t>
                  </w:r>
                </w:p>
              </w:tc>
              <w:tc>
                <w:tcPr>
                  <w:tcW w:w="4961" w:type="dxa"/>
                </w:tcPr>
                <w:p w14:paraId="1AFE3178" w14:textId="77777777" w:rsidR="00A557C0" w:rsidRPr="00CB3897" w:rsidRDefault="00CB3897" w:rsidP="00CB3897">
                  <w:pPr>
                    <w:jc w:val="center"/>
                    <w:rPr>
                      <w:color w:val="000000" w:themeColor="text1"/>
                      <w:sz w:val="18"/>
                      <w:szCs w:val="18"/>
                    </w:rPr>
                  </w:pPr>
                  <w:r w:rsidRPr="00CB3897">
                    <w:rPr>
                      <w:color w:val="000000" w:themeColor="text1"/>
                      <w:sz w:val="18"/>
                      <w:szCs w:val="18"/>
                    </w:rPr>
                    <w:t>--</w:t>
                  </w:r>
                </w:p>
              </w:tc>
            </w:tr>
            <w:tr w:rsidR="00A557C0" w:rsidRPr="00CB3897" w14:paraId="522724B2" w14:textId="77777777" w:rsidTr="00CB3897">
              <w:trPr>
                <w:jc w:val="center"/>
              </w:trPr>
              <w:tc>
                <w:tcPr>
                  <w:tcW w:w="3821" w:type="dxa"/>
                </w:tcPr>
                <w:p w14:paraId="6D219985" w14:textId="77777777" w:rsidR="00A557C0" w:rsidRPr="00CB3897" w:rsidRDefault="00A557C0" w:rsidP="00E64FB2">
                  <w:pPr>
                    <w:jc w:val="both"/>
                    <w:rPr>
                      <w:color w:val="000000" w:themeColor="text1"/>
                      <w:sz w:val="18"/>
                      <w:szCs w:val="18"/>
                    </w:rPr>
                  </w:pPr>
                  <w:r w:rsidRPr="00CB3897">
                    <w:rPr>
                      <w:bCs/>
                      <w:color w:val="000000" w:themeColor="text1"/>
                      <w:sz w:val="18"/>
                      <w:szCs w:val="18"/>
                      <w:lang w:val="es-MX"/>
                    </w:rPr>
                    <w:t>Ruta acceso a Pomaire, desde El Tránsito. Tramo Norte: Torres 46 a 50.</w:t>
                  </w:r>
                </w:p>
              </w:tc>
              <w:tc>
                <w:tcPr>
                  <w:tcW w:w="3827" w:type="dxa"/>
                </w:tcPr>
                <w:p w14:paraId="3D0B78E1" w14:textId="77777777" w:rsidR="00A557C0" w:rsidRPr="00CB3897" w:rsidRDefault="00A557C0" w:rsidP="00A557C0">
                  <w:pPr>
                    <w:jc w:val="both"/>
                    <w:rPr>
                      <w:color w:val="000000" w:themeColor="text1"/>
                      <w:sz w:val="18"/>
                      <w:szCs w:val="18"/>
                    </w:rPr>
                  </w:pPr>
                  <w:r w:rsidRPr="00CB3897">
                    <w:rPr>
                      <w:color w:val="000000" w:themeColor="text1"/>
                      <w:sz w:val="18"/>
                      <w:szCs w:val="18"/>
                      <w:lang w:val="es-MX"/>
                    </w:rPr>
                    <w:t>Construidas todas las Torres que aplican al considerando de la RCA 1542. Las Torres 49, 50, 50 están a un 97%.</w:t>
                  </w:r>
                </w:p>
              </w:tc>
              <w:tc>
                <w:tcPr>
                  <w:tcW w:w="4961" w:type="dxa"/>
                </w:tcPr>
                <w:p w14:paraId="7C29296D" w14:textId="77777777" w:rsidR="00A557C0" w:rsidRPr="00CB3897" w:rsidRDefault="00CB3897" w:rsidP="00CB3897">
                  <w:pPr>
                    <w:jc w:val="center"/>
                    <w:rPr>
                      <w:color w:val="000000" w:themeColor="text1"/>
                      <w:sz w:val="18"/>
                      <w:szCs w:val="18"/>
                    </w:rPr>
                  </w:pPr>
                  <w:r w:rsidRPr="00CB3897">
                    <w:rPr>
                      <w:color w:val="000000" w:themeColor="text1"/>
                      <w:sz w:val="18"/>
                      <w:szCs w:val="18"/>
                    </w:rPr>
                    <w:t>--</w:t>
                  </w:r>
                </w:p>
              </w:tc>
            </w:tr>
            <w:tr w:rsidR="00A557C0" w:rsidRPr="00CB3897" w14:paraId="4FCB9D35" w14:textId="77777777" w:rsidTr="00CB3897">
              <w:trPr>
                <w:jc w:val="center"/>
              </w:trPr>
              <w:tc>
                <w:tcPr>
                  <w:tcW w:w="3821" w:type="dxa"/>
                </w:tcPr>
                <w:p w14:paraId="42B7A24C" w14:textId="77777777" w:rsidR="00A557C0" w:rsidRPr="00CB3897" w:rsidRDefault="00A557C0" w:rsidP="00A557C0">
                  <w:pPr>
                    <w:jc w:val="both"/>
                    <w:rPr>
                      <w:color w:val="000000" w:themeColor="text1"/>
                      <w:sz w:val="18"/>
                      <w:szCs w:val="18"/>
                    </w:rPr>
                  </w:pPr>
                  <w:r w:rsidRPr="00CB3897">
                    <w:rPr>
                      <w:bCs/>
                      <w:color w:val="000000" w:themeColor="text1"/>
                      <w:sz w:val="18"/>
                      <w:szCs w:val="18"/>
                      <w:lang w:val="es-MX"/>
                    </w:rPr>
                    <w:t>Ruta G-68, tramos asociados al cruce de la línea de alta Tensión Tramo Norte: Torres 4 a 11.</w:t>
                  </w:r>
                </w:p>
              </w:tc>
              <w:tc>
                <w:tcPr>
                  <w:tcW w:w="3827" w:type="dxa"/>
                </w:tcPr>
                <w:p w14:paraId="19DA0B16" w14:textId="77777777" w:rsidR="00A557C0" w:rsidRPr="00CB3897" w:rsidRDefault="00A35934" w:rsidP="00E64FB2">
                  <w:pPr>
                    <w:jc w:val="both"/>
                    <w:rPr>
                      <w:color w:val="000000" w:themeColor="text1"/>
                      <w:sz w:val="18"/>
                      <w:szCs w:val="18"/>
                    </w:rPr>
                  </w:pPr>
                  <w:r w:rsidRPr="00CB3897">
                    <w:rPr>
                      <w:color w:val="000000" w:themeColor="text1"/>
                      <w:sz w:val="18"/>
                      <w:szCs w:val="18"/>
                      <w:lang w:val="es-MX"/>
                    </w:rPr>
                    <w:t>Construidas todas las Torres que aplica al considerando de la RCA 1542.</w:t>
                  </w:r>
                </w:p>
              </w:tc>
              <w:tc>
                <w:tcPr>
                  <w:tcW w:w="4961" w:type="dxa"/>
                </w:tcPr>
                <w:p w14:paraId="5CE81DC9" w14:textId="77777777" w:rsidR="00A557C0" w:rsidRPr="00CB3897" w:rsidRDefault="00CB3897" w:rsidP="00CB3897">
                  <w:pPr>
                    <w:jc w:val="center"/>
                    <w:rPr>
                      <w:color w:val="000000" w:themeColor="text1"/>
                      <w:sz w:val="18"/>
                      <w:szCs w:val="18"/>
                    </w:rPr>
                  </w:pPr>
                  <w:r w:rsidRPr="00CB3897">
                    <w:rPr>
                      <w:color w:val="000000" w:themeColor="text1"/>
                      <w:sz w:val="18"/>
                      <w:szCs w:val="18"/>
                    </w:rPr>
                    <w:t>--</w:t>
                  </w:r>
                </w:p>
              </w:tc>
            </w:tr>
            <w:tr w:rsidR="00A557C0" w:rsidRPr="00CB3897" w14:paraId="638BE8FD" w14:textId="77777777" w:rsidTr="00CB3897">
              <w:trPr>
                <w:jc w:val="center"/>
              </w:trPr>
              <w:tc>
                <w:tcPr>
                  <w:tcW w:w="3821" w:type="dxa"/>
                </w:tcPr>
                <w:p w14:paraId="515AD764" w14:textId="77777777" w:rsidR="00A557C0" w:rsidRPr="00CB3897" w:rsidRDefault="00A35934" w:rsidP="00A35934">
                  <w:pPr>
                    <w:jc w:val="both"/>
                    <w:rPr>
                      <w:color w:val="000000" w:themeColor="text1"/>
                      <w:sz w:val="18"/>
                      <w:szCs w:val="18"/>
                    </w:rPr>
                  </w:pPr>
                  <w:r w:rsidRPr="00CB3897">
                    <w:rPr>
                      <w:bCs/>
                      <w:color w:val="000000" w:themeColor="text1"/>
                      <w:sz w:val="18"/>
                      <w:szCs w:val="18"/>
                      <w:lang w:val="es-MX"/>
                    </w:rPr>
                    <w:t>Calles en el perímetro sur Lomas de Manso, las cuales se encuentran próximas a la línea de alta tensión (aproximadamente 100 m). Tramo Norte: Torres 4 a Torre Tap-off 139B más SE Alto Melipilla.</w:t>
                  </w:r>
                </w:p>
              </w:tc>
              <w:tc>
                <w:tcPr>
                  <w:tcW w:w="3827" w:type="dxa"/>
                </w:tcPr>
                <w:p w14:paraId="2505E8B4" w14:textId="77777777" w:rsidR="00A557C0" w:rsidRPr="00CB3897" w:rsidRDefault="00A35934" w:rsidP="00A35934">
                  <w:pPr>
                    <w:jc w:val="both"/>
                    <w:rPr>
                      <w:color w:val="000000" w:themeColor="text1"/>
                      <w:sz w:val="18"/>
                      <w:szCs w:val="18"/>
                    </w:rPr>
                  </w:pPr>
                  <w:r w:rsidRPr="00CB3897">
                    <w:rPr>
                      <w:color w:val="000000" w:themeColor="text1"/>
                      <w:sz w:val="18"/>
                      <w:szCs w:val="18"/>
                      <w:lang w:val="es-MX"/>
                    </w:rPr>
                    <w:t>No se encuentra construida la Torre 139B y la Subestación Alto Melipilla está en fase de construcción.</w:t>
                  </w:r>
                </w:p>
              </w:tc>
              <w:tc>
                <w:tcPr>
                  <w:tcW w:w="4961" w:type="dxa"/>
                </w:tcPr>
                <w:p w14:paraId="6EBCFEE7" w14:textId="77777777" w:rsidR="00A557C0" w:rsidRPr="00CB3897" w:rsidRDefault="00A35934" w:rsidP="00CB3897">
                  <w:pPr>
                    <w:autoSpaceDE w:val="0"/>
                    <w:autoSpaceDN w:val="0"/>
                    <w:adjustRightInd w:val="0"/>
                    <w:jc w:val="both"/>
                    <w:rPr>
                      <w:color w:val="000000" w:themeColor="text1"/>
                      <w:sz w:val="18"/>
                      <w:szCs w:val="18"/>
                    </w:rPr>
                  </w:pPr>
                  <w:r w:rsidRPr="00CB3897">
                    <w:rPr>
                      <w:color w:val="000000" w:themeColor="text1"/>
                      <w:sz w:val="18"/>
                      <w:szCs w:val="18"/>
                    </w:rPr>
                    <w:t xml:space="preserve">El titular informa la oposición de vecinos del sector de Lomas del Manso a esta medida, por lo que se </w:t>
                  </w:r>
                  <w:r w:rsidR="000D3ACE" w:rsidRPr="00CB3897">
                    <w:rPr>
                      <w:color w:val="000000" w:themeColor="text1"/>
                      <w:sz w:val="18"/>
                      <w:szCs w:val="18"/>
                    </w:rPr>
                    <w:t xml:space="preserve">planifico realizar una reunión formal con las juntas de vecinos de Lomas del Manso, para trabajar en conjunto una medida que de cumplimiento al objetivo de la medida establecida en la RCA. La reunión se ha suspendido </w:t>
                  </w:r>
                  <w:r w:rsidR="00CB3897" w:rsidRPr="00CB3897">
                    <w:rPr>
                      <w:color w:val="000000" w:themeColor="text1"/>
                      <w:sz w:val="18"/>
                      <w:szCs w:val="18"/>
                    </w:rPr>
                    <w:t>desde marzo de 2020, por la contingencia por COVID-19.</w:t>
                  </w:r>
                </w:p>
              </w:tc>
            </w:tr>
          </w:tbl>
          <w:p w14:paraId="09762288" w14:textId="77777777" w:rsidR="00A557C0" w:rsidRPr="00CB3897" w:rsidRDefault="00CB3897" w:rsidP="00CB3897">
            <w:pPr>
              <w:jc w:val="center"/>
              <w:rPr>
                <w:color w:val="000000" w:themeColor="text1"/>
                <w:sz w:val="18"/>
                <w:szCs w:val="18"/>
              </w:rPr>
            </w:pPr>
            <w:r w:rsidRPr="00CB3897">
              <w:rPr>
                <w:color w:val="000000" w:themeColor="text1"/>
                <w:sz w:val="18"/>
                <w:szCs w:val="18"/>
              </w:rPr>
              <w:t>Fuente: Carta Eletrans del 17 de agosto de 2020.</w:t>
            </w:r>
          </w:p>
          <w:p w14:paraId="14176F1C" w14:textId="77777777" w:rsidR="00421350" w:rsidRDefault="00421350" w:rsidP="00421350">
            <w:pPr>
              <w:jc w:val="both"/>
              <w:rPr>
                <w:color w:val="000000" w:themeColor="text1"/>
              </w:rPr>
            </w:pPr>
          </w:p>
          <w:p w14:paraId="620E4562" w14:textId="77777777" w:rsidR="001D0834" w:rsidRDefault="001D0834" w:rsidP="000B775F">
            <w:pPr>
              <w:autoSpaceDE w:val="0"/>
              <w:autoSpaceDN w:val="0"/>
              <w:adjustRightInd w:val="0"/>
              <w:jc w:val="both"/>
              <w:rPr>
                <w:color w:val="000000" w:themeColor="text1"/>
                <w:lang w:val="es-MX"/>
              </w:rPr>
            </w:pPr>
            <w:r>
              <w:rPr>
                <w:color w:val="000000" w:themeColor="text1"/>
              </w:rPr>
              <w:t>Dentro del plan de seguimiento de la medida consistente en la Mimetización de obras en el paisaje, se comprometió la elaboración de un "</w:t>
            </w:r>
            <w:r w:rsidRPr="002A24D0">
              <w:rPr>
                <w:color w:val="000000" w:themeColor="text1"/>
                <w:lang w:val="es-MX"/>
              </w:rPr>
              <w:t>Estudio técnico sobre el diseño de la medida</w:t>
            </w:r>
            <w:r>
              <w:rPr>
                <w:color w:val="000000" w:themeColor="text1"/>
                <w:lang w:val="es-MX"/>
              </w:rPr>
              <w:t>"</w:t>
            </w:r>
            <w:r w:rsidR="00D21ADD">
              <w:rPr>
                <w:color w:val="000000" w:themeColor="text1"/>
                <w:lang w:val="es-MX"/>
              </w:rPr>
              <w:t>, el cual debe</w:t>
            </w:r>
            <w:r w:rsidR="00D21ADD" w:rsidRPr="002A24D0">
              <w:rPr>
                <w:color w:val="000000" w:themeColor="text1"/>
                <w:lang w:val="es-MX"/>
              </w:rPr>
              <w:t xml:space="preserve"> ser aprobado por las</w:t>
            </w:r>
            <w:r w:rsidR="00D21ADD">
              <w:rPr>
                <w:color w:val="000000" w:themeColor="text1"/>
                <w:lang w:val="es-MX"/>
              </w:rPr>
              <w:t xml:space="preserve"> </w:t>
            </w:r>
            <w:r w:rsidR="00D21ADD" w:rsidRPr="002A24D0">
              <w:rPr>
                <w:color w:val="000000" w:themeColor="text1"/>
                <w:lang w:val="es-MX"/>
              </w:rPr>
              <w:t>Conces</w:t>
            </w:r>
            <w:r w:rsidR="008A7C3E">
              <w:rPr>
                <w:color w:val="000000" w:themeColor="text1"/>
                <w:lang w:val="es-MX"/>
              </w:rPr>
              <w:t>ionarias y por la Dirección de V</w:t>
            </w:r>
            <w:r w:rsidR="00D21ADD" w:rsidRPr="002A24D0">
              <w:rPr>
                <w:color w:val="000000" w:themeColor="text1"/>
                <w:lang w:val="es-MX"/>
              </w:rPr>
              <w:t>ialidad del Ministerio de</w:t>
            </w:r>
            <w:r w:rsidR="00D21ADD">
              <w:rPr>
                <w:color w:val="000000" w:themeColor="text1"/>
                <w:lang w:val="es-MX"/>
              </w:rPr>
              <w:t xml:space="preserve"> </w:t>
            </w:r>
            <w:r w:rsidR="00D21ADD" w:rsidRPr="002A24D0">
              <w:rPr>
                <w:color w:val="000000" w:themeColor="text1"/>
                <w:lang w:val="es-MX"/>
              </w:rPr>
              <w:t>Obras Públicas</w:t>
            </w:r>
            <w:r w:rsidR="00D21ADD">
              <w:rPr>
                <w:color w:val="000000" w:themeColor="text1"/>
                <w:lang w:val="es-MX"/>
              </w:rPr>
              <w:t xml:space="preserve"> y en una primera etapa, debe emitirse </w:t>
            </w:r>
            <w:r w:rsidR="00D21ADD" w:rsidRPr="002A24D0">
              <w:rPr>
                <w:color w:val="000000" w:themeColor="text1"/>
                <w:lang w:val="es-MX"/>
              </w:rPr>
              <w:t>un informe que muestre la propuesta de</w:t>
            </w:r>
            <w:r w:rsidR="00D21ADD">
              <w:rPr>
                <w:color w:val="000000" w:themeColor="text1"/>
                <w:lang w:val="es-MX"/>
              </w:rPr>
              <w:t xml:space="preserve"> </w:t>
            </w:r>
            <w:r w:rsidR="00D21ADD" w:rsidRPr="002A24D0">
              <w:rPr>
                <w:color w:val="000000" w:themeColor="text1"/>
                <w:lang w:val="es-MX"/>
              </w:rPr>
              <w:t>diseño de la medida y los lugares donde se implementara</w:t>
            </w:r>
            <w:r w:rsidR="00D21ADD">
              <w:rPr>
                <w:color w:val="000000" w:themeColor="text1"/>
                <w:lang w:val="es-MX"/>
              </w:rPr>
              <w:t>, el cual a su vez, debe ser enviado entre otros organismos</w:t>
            </w:r>
            <w:r w:rsidR="00FB5584">
              <w:rPr>
                <w:color w:val="000000" w:themeColor="text1"/>
                <w:lang w:val="es-MX"/>
              </w:rPr>
              <w:t>,</w:t>
            </w:r>
            <w:r w:rsidR="00D21ADD">
              <w:rPr>
                <w:color w:val="000000" w:themeColor="text1"/>
                <w:lang w:val="es-MX"/>
              </w:rPr>
              <w:t xml:space="preserve"> a la SMA y a los municipios involucrados</w:t>
            </w:r>
            <w:r w:rsidR="00D21ADD" w:rsidRPr="002A24D0">
              <w:rPr>
                <w:color w:val="000000" w:themeColor="text1"/>
                <w:lang w:val="es-MX"/>
              </w:rPr>
              <w:t>.</w:t>
            </w:r>
            <w:r w:rsidR="00D21ADD">
              <w:rPr>
                <w:color w:val="000000" w:themeColor="text1"/>
                <w:lang w:val="es-MX"/>
              </w:rPr>
              <w:t xml:space="preserve"> </w:t>
            </w:r>
            <w:r>
              <w:rPr>
                <w:color w:val="000000" w:themeColor="text1"/>
                <w:lang w:val="es-MX"/>
              </w:rPr>
              <w:t xml:space="preserve">En la Res. Ex. SMA N°1287/2020, se le </w:t>
            </w:r>
            <w:r w:rsidR="00D21ADD">
              <w:rPr>
                <w:color w:val="000000" w:themeColor="text1"/>
                <w:lang w:val="es-MX"/>
              </w:rPr>
              <w:t xml:space="preserve">solicitó al titular presentar dicho estudio técnico, así como registros de entrega a los organismos involucrados. En su carta de respuesta al requerimiento de información, el titular </w:t>
            </w:r>
            <w:r w:rsidR="00150228">
              <w:rPr>
                <w:color w:val="000000" w:themeColor="text1"/>
                <w:lang w:val="es-MX"/>
              </w:rPr>
              <w:t>señala que por las razones indicadas más arriba, no se ha podido preparar el estudio técnico sobre el diseño de la medida, así como la elaboración del informe con la propuesta de diseño</w:t>
            </w:r>
            <w:r w:rsidR="000B775F">
              <w:rPr>
                <w:color w:val="000000" w:themeColor="text1"/>
                <w:lang w:val="es-MX"/>
              </w:rPr>
              <w:t>. El titular reitera que "</w:t>
            </w:r>
            <w:r w:rsidR="000B775F" w:rsidRPr="000B775F">
              <w:rPr>
                <w:i/>
                <w:color w:val="000000" w:themeColor="text1"/>
                <w:lang w:val="es-MX"/>
              </w:rPr>
              <w:t xml:space="preserve">El </w:t>
            </w:r>
            <w:r w:rsidR="000B775F" w:rsidRPr="000B775F">
              <w:rPr>
                <w:rFonts w:cs="Calibri"/>
                <w:i/>
                <w:color w:val="000000" w:themeColor="text1"/>
                <w:lang w:val="es-MX"/>
              </w:rPr>
              <w:t xml:space="preserve">estallido social </w:t>
            </w:r>
            <w:r w:rsidR="000B775F" w:rsidRPr="000B775F">
              <w:rPr>
                <w:i/>
                <w:color w:val="000000" w:themeColor="text1"/>
                <w:lang w:val="es-MX"/>
              </w:rPr>
              <w:t>ocurrido a fines del año 2019 y la actual crisis sanitaria, afectan directamente las gestiones, actos y la construcción normal del Proyecto, generando retrasos involuntarios al estricto cumplimiento de la RCA. Sin perjuicio de lo anterior, y como ya hemos señalado, en la actualidad Eletrans se encuentra trabajando para avanzar con la construcción del Proyecto en estricto cumplimiento con la RCA 1542</w:t>
            </w:r>
            <w:r w:rsidR="000B775F">
              <w:rPr>
                <w:color w:val="000000" w:themeColor="text1"/>
                <w:lang w:val="es-MX"/>
              </w:rPr>
              <w:t>"</w:t>
            </w:r>
            <w:r w:rsidR="000B775F" w:rsidRPr="000B775F">
              <w:rPr>
                <w:color w:val="000000" w:themeColor="text1"/>
                <w:lang w:val="es-MX"/>
              </w:rPr>
              <w:t>.</w:t>
            </w:r>
          </w:p>
          <w:p w14:paraId="5888B3FD" w14:textId="77777777" w:rsidR="000B775F" w:rsidRDefault="000B775F" w:rsidP="000B775F">
            <w:pPr>
              <w:autoSpaceDE w:val="0"/>
              <w:autoSpaceDN w:val="0"/>
              <w:adjustRightInd w:val="0"/>
              <w:jc w:val="both"/>
              <w:rPr>
                <w:color w:val="000000" w:themeColor="text1"/>
                <w:lang w:val="es-MX"/>
              </w:rPr>
            </w:pPr>
          </w:p>
          <w:p w14:paraId="0F6DE6A0" w14:textId="77777777" w:rsidR="001F1CC9" w:rsidRDefault="000B775F" w:rsidP="000B775F">
            <w:pPr>
              <w:autoSpaceDE w:val="0"/>
              <w:autoSpaceDN w:val="0"/>
              <w:adjustRightInd w:val="0"/>
              <w:jc w:val="both"/>
              <w:rPr>
                <w:color w:val="000000" w:themeColor="text1"/>
                <w:lang w:val="es-MX"/>
              </w:rPr>
            </w:pPr>
            <w:r>
              <w:rPr>
                <w:color w:val="000000" w:themeColor="text1"/>
                <w:lang w:val="es-MX"/>
              </w:rPr>
              <w:lastRenderedPageBreak/>
              <w:t xml:space="preserve">Cabe señalar que </w:t>
            </w:r>
            <w:r w:rsidR="00867A09">
              <w:rPr>
                <w:color w:val="000000" w:themeColor="text1"/>
                <w:lang w:val="es-MX"/>
              </w:rPr>
              <w:t xml:space="preserve">el titular, mediante su carta GG-EII0015-2019, del 18 de marzo de 2019, dirigida al Superintendente del Medio Ambiente (S), informó el inicio de la fase de construcción y la realización de la gestión, acto o faena mínima que da cuenta del inicio de la construcción del proyecto. </w:t>
            </w:r>
            <w:r w:rsidR="001F1CC9">
              <w:rPr>
                <w:color w:val="000000" w:themeColor="text1"/>
                <w:lang w:val="es-MX"/>
              </w:rPr>
              <w:t>De esta forma el titular informa</w:t>
            </w:r>
            <w:r w:rsidR="00867A09">
              <w:rPr>
                <w:color w:val="000000" w:themeColor="text1"/>
                <w:lang w:val="es-MX"/>
              </w:rPr>
              <w:t xml:space="preserve"> que se d</w:t>
            </w:r>
            <w:r w:rsidR="00902F10">
              <w:rPr>
                <w:color w:val="000000" w:themeColor="text1"/>
                <w:lang w:val="es-MX"/>
              </w:rPr>
              <w:t>i</w:t>
            </w:r>
            <w:r w:rsidR="00867A09">
              <w:rPr>
                <w:color w:val="000000" w:themeColor="text1"/>
                <w:lang w:val="es-MX"/>
              </w:rPr>
              <w:t>o</w:t>
            </w:r>
            <w:r w:rsidR="00902F10">
              <w:rPr>
                <w:color w:val="000000" w:themeColor="text1"/>
                <w:lang w:val="es-MX"/>
              </w:rPr>
              <w:t xml:space="preserve"> inicio a la fase de construcción a contar del día 29 de enero de 2019, informando </w:t>
            </w:r>
            <w:r w:rsidR="001F1CC9">
              <w:rPr>
                <w:color w:val="000000" w:themeColor="text1"/>
                <w:lang w:val="es-MX"/>
              </w:rPr>
              <w:t xml:space="preserve">además </w:t>
            </w:r>
            <w:r w:rsidR="00902F10">
              <w:rPr>
                <w:color w:val="000000" w:themeColor="text1"/>
                <w:lang w:val="es-MX"/>
              </w:rPr>
              <w:t>la instalación de de faenas San Pedro, inicialmente estimada para el primer semestre de 2020.</w:t>
            </w:r>
            <w:r w:rsidR="001F1CC9">
              <w:rPr>
                <w:color w:val="000000" w:themeColor="text1"/>
                <w:lang w:val="es-MX"/>
              </w:rPr>
              <w:t xml:space="preserve"> De esta forma, se </w:t>
            </w:r>
            <w:r w:rsidR="008A7C3E">
              <w:rPr>
                <w:color w:val="000000" w:themeColor="text1"/>
                <w:lang w:val="es-MX"/>
              </w:rPr>
              <w:t xml:space="preserve">tiene </w:t>
            </w:r>
            <w:r w:rsidR="001F1CC9">
              <w:rPr>
                <w:color w:val="000000" w:themeColor="text1"/>
                <w:lang w:val="es-MX"/>
              </w:rPr>
              <w:t xml:space="preserve">que la fase de construcción se inició a finales del mes de enero de 2019 y de acuerdo a lo señalado en la medida </w:t>
            </w:r>
            <w:r w:rsidR="00F7236C">
              <w:rPr>
                <w:color w:val="000000" w:themeColor="text1"/>
                <w:lang w:val="es-MX"/>
              </w:rPr>
              <w:t xml:space="preserve">establecida en el considerando 7.3.4 de la RCA 1542/2018 </w:t>
            </w:r>
            <w:r w:rsidR="001F1CC9">
              <w:rPr>
                <w:color w:val="000000" w:themeColor="text1"/>
                <w:lang w:val="es-MX"/>
              </w:rPr>
              <w:t>"Mimetización de obras en el paisaje", dicha medida "</w:t>
            </w:r>
            <w:r w:rsidR="00F7236C" w:rsidRPr="00F7236C">
              <w:rPr>
                <w:i/>
                <w:lang w:val="es-MX"/>
              </w:rPr>
              <w:t>será realizada como una de las primeras actividades en la fase de construcción, una vez que se cuente con autorización de los propietarios de las fajas fiscales o de terrenos de privados a utilizar</w:t>
            </w:r>
            <w:r w:rsidR="00F7236C">
              <w:rPr>
                <w:lang w:val="es-MX"/>
              </w:rPr>
              <w:t>", lo que no se ha verificado. Asimismo, durante la actividad de fis</w:t>
            </w:r>
            <w:r w:rsidR="00C07C81">
              <w:rPr>
                <w:lang w:val="es-MX"/>
              </w:rPr>
              <w:t>calización efectuada el día 13 de agosto de 2020, se verificó la ausencia de la cortina vegetal frente al conjunto habitacional Lomas de Manso.</w:t>
            </w:r>
          </w:p>
          <w:p w14:paraId="06354951" w14:textId="77777777" w:rsidR="000B775F" w:rsidRPr="008B7DE3" w:rsidRDefault="000B775F" w:rsidP="000B775F">
            <w:pPr>
              <w:autoSpaceDE w:val="0"/>
              <w:autoSpaceDN w:val="0"/>
              <w:adjustRightInd w:val="0"/>
              <w:jc w:val="both"/>
              <w:rPr>
                <w:color w:val="000000" w:themeColor="text1"/>
              </w:rPr>
            </w:pPr>
          </w:p>
        </w:tc>
      </w:tr>
    </w:tbl>
    <w:p w14:paraId="50DCBCC7" w14:textId="77777777" w:rsidR="001F23C4" w:rsidRDefault="001F23C4"/>
    <w:p w14:paraId="3F430AB7" w14:textId="77777777" w:rsidR="00743447" w:rsidRDefault="00743447"/>
    <w:p w14:paraId="09FEE1F4" w14:textId="77777777" w:rsidR="00743447" w:rsidRDefault="00743447"/>
    <w:p w14:paraId="122F0E75" w14:textId="77777777" w:rsidR="00743447" w:rsidRDefault="00743447"/>
    <w:p w14:paraId="324A568D" w14:textId="77777777" w:rsidR="00743447" w:rsidRDefault="00743447"/>
    <w:p w14:paraId="68E733F7" w14:textId="77777777" w:rsidR="00743447" w:rsidRDefault="00743447"/>
    <w:p w14:paraId="08C17548" w14:textId="77777777" w:rsidR="009E3625" w:rsidRDefault="009E3625"/>
    <w:p w14:paraId="00BD09E0" w14:textId="77777777" w:rsidR="009E3625" w:rsidRDefault="009E3625"/>
    <w:p w14:paraId="6F308B1F" w14:textId="77777777" w:rsidR="009E3625" w:rsidRDefault="009E3625"/>
    <w:p w14:paraId="34561FAC" w14:textId="77777777" w:rsidR="009E3625" w:rsidRDefault="009E3625"/>
    <w:p w14:paraId="6709CECA" w14:textId="77777777" w:rsidR="009E3625" w:rsidRDefault="009E3625"/>
    <w:p w14:paraId="7E4F1C42" w14:textId="77777777" w:rsidR="009E3625" w:rsidRDefault="009E3625"/>
    <w:p w14:paraId="3BFBFA00" w14:textId="77777777" w:rsidR="009E3625" w:rsidRDefault="009E3625"/>
    <w:p w14:paraId="4CB2ACBD" w14:textId="77777777" w:rsidR="009E3625" w:rsidRDefault="009E3625"/>
    <w:p w14:paraId="7D99A739" w14:textId="77777777" w:rsidR="009E3625" w:rsidRDefault="009E3625"/>
    <w:p w14:paraId="0AB12A60" w14:textId="77777777" w:rsidR="00501091" w:rsidRPr="00743447" w:rsidRDefault="00C07C81" w:rsidP="00501091">
      <w:pPr>
        <w:pStyle w:val="Ttulo2"/>
      </w:pPr>
      <w:bookmarkStart w:id="171" w:name="_Toc49495755"/>
      <w:r w:rsidRPr="00743447">
        <w:lastRenderedPageBreak/>
        <w:t>Manejo de Material en Movimientos de tierra</w:t>
      </w:r>
      <w:bookmarkEnd w:id="171"/>
    </w:p>
    <w:p w14:paraId="49B3514F" w14:textId="77777777" w:rsidR="00501091" w:rsidRPr="008B7DE3" w:rsidRDefault="00501091" w:rsidP="00501091"/>
    <w:tbl>
      <w:tblPr>
        <w:tblStyle w:val="Tablaconcuadrcula"/>
        <w:tblW w:w="5001" w:type="pct"/>
        <w:tblLook w:val="04A0" w:firstRow="1" w:lastRow="0" w:firstColumn="1" w:lastColumn="0" w:noHBand="0" w:noVBand="1"/>
      </w:tblPr>
      <w:tblGrid>
        <w:gridCol w:w="3831"/>
        <w:gridCol w:w="9960"/>
      </w:tblGrid>
      <w:tr w:rsidR="00501091" w:rsidRPr="008B7DE3" w14:paraId="37DCD260" w14:textId="77777777" w:rsidTr="000E0292">
        <w:trPr>
          <w:trHeight w:val="142"/>
        </w:trPr>
        <w:tc>
          <w:tcPr>
            <w:tcW w:w="1389" w:type="pct"/>
          </w:tcPr>
          <w:p w14:paraId="7F431285" w14:textId="77777777" w:rsidR="00501091" w:rsidRPr="008B7DE3" w:rsidRDefault="00501091" w:rsidP="001B7F2B">
            <w:pPr>
              <w:jc w:val="both"/>
              <w:rPr>
                <w:lang w:val="es-CL"/>
              </w:rPr>
            </w:pPr>
            <w:r w:rsidRPr="008B7DE3">
              <w:rPr>
                <w:rFonts w:eastAsia="Times New Roman"/>
                <w:b/>
                <w:bCs/>
                <w:color w:val="000000"/>
                <w:lang w:eastAsia="es-CL"/>
              </w:rPr>
              <w:t xml:space="preserve">Número de hecho constatado: </w:t>
            </w:r>
            <w:r w:rsidR="001B7F2B">
              <w:rPr>
                <w:rFonts w:eastAsia="Times New Roman"/>
                <w:b/>
                <w:bCs/>
                <w:color w:val="000000"/>
                <w:lang w:eastAsia="es-CL"/>
              </w:rPr>
              <w:t>5</w:t>
            </w:r>
          </w:p>
        </w:tc>
        <w:tc>
          <w:tcPr>
            <w:tcW w:w="3611" w:type="pct"/>
          </w:tcPr>
          <w:p w14:paraId="4B2A7BD1" w14:textId="77777777" w:rsidR="00501091" w:rsidRPr="008B7DE3" w:rsidRDefault="00501091" w:rsidP="000E0292">
            <w:r w:rsidRPr="008B7DE3">
              <w:rPr>
                <w:rFonts w:eastAsia="Times New Roman"/>
                <w:b/>
                <w:bCs/>
                <w:color w:val="000000"/>
                <w:lang w:eastAsia="es-CL"/>
              </w:rPr>
              <w:t>Estación N°</w:t>
            </w:r>
            <w:r w:rsidRPr="008B7DE3">
              <w:rPr>
                <w:rFonts w:eastAsia="Times New Roman"/>
                <w:color w:val="000000"/>
                <w:lang w:eastAsia="es-CL"/>
              </w:rPr>
              <w:t>:</w:t>
            </w:r>
            <w:r w:rsidR="000C229F" w:rsidRPr="008B7DE3">
              <w:rPr>
                <w:rFonts w:eastAsia="Times New Roman"/>
                <w:color w:val="000000"/>
                <w:lang w:eastAsia="es-CL"/>
              </w:rPr>
              <w:t xml:space="preserve"> N/A</w:t>
            </w:r>
          </w:p>
        </w:tc>
      </w:tr>
      <w:tr w:rsidR="00501091" w:rsidRPr="008B7DE3" w14:paraId="0D2CB103" w14:textId="77777777" w:rsidTr="000E0292">
        <w:trPr>
          <w:trHeight w:val="319"/>
        </w:trPr>
        <w:tc>
          <w:tcPr>
            <w:tcW w:w="5000" w:type="pct"/>
            <w:gridSpan w:val="2"/>
            <w:tcBorders>
              <w:bottom w:val="single" w:sz="4" w:space="0" w:color="auto"/>
            </w:tcBorders>
          </w:tcPr>
          <w:p w14:paraId="2D7F715C" w14:textId="77777777" w:rsidR="00501091" w:rsidRPr="008B7DE3" w:rsidRDefault="00501091" w:rsidP="001B7F2B">
            <w:pPr>
              <w:jc w:val="both"/>
              <w:rPr>
                <w:lang w:eastAsia="es-CL"/>
              </w:rPr>
            </w:pPr>
            <w:r w:rsidRPr="008B7DE3">
              <w:rPr>
                <w:rFonts w:eastAsia="Times New Roman"/>
                <w:b/>
                <w:bCs/>
                <w:color w:val="000000"/>
                <w:lang w:eastAsia="es-CL"/>
              </w:rPr>
              <w:t>Documentación Revisada:</w:t>
            </w:r>
            <w:r w:rsidRPr="008B7DE3">
              <w:rPr>
                <w:rFonts w:eastAsia="Times New Roman"/>
                <w:bCs/>
                <w:color w:val="000000"/>
                <w:lang w:eastAsia="es-CL"/>
              </w:rPr>
              <w:t xml:space="preserve"> </w:t>
            </w:r>
            <w:r w:rsidR="00A0087D">
              <w:rPr>
                <w:rFonts w:eastAsia="Times New Roman"/>
                <w:bCs/>
                <w:lang w:eastAsia="es-CL"/>
              </w:rPr>
              <w:t xml:space="preserve">ID </w:t>
            </w:r>
            <w:r w:rsidR="009E3625">
              <w:rPr>
                <w:rFonts w:eastAsia="Times New Roman"/>
                <w:bCs/>
                <w:lang w:eastAsia="es-CL"/>
              </w:rPr>
              <w:t>2 y 3 del apartado 4.4.1</w:t>
            </w:r>
          </w:p>
        </w:tc>
      </w:tr>
      <w:tr w:rsidR="00501091" w:rsidRPr="008B7DE3" w14:paraId="41627BA2" w14:textId="77777777" w:rsidTr="009E3625">
        <w:trPr>
          <w:trHeight w:val="1407"/>
        </w:trPr>
        <w:tc>
          <w:tcPr>
            <w:tcW w:w="5000" w:type="pct"/>
            <w:gridSpan w:val="2"/>
          </w:tcPr>
          <w:p w14:paraId="068F8AB9" w14:textId="77777777" w:rsidR="00501091" w:rsidRPr="008B7DE3" w:rsidRDefault="00501091" w:rsidP="000E0292">
            <w:pPr>
              <w:jc w:val="both"/>
              <w:rPr>
                <w:b/>
                <w:color w:val="000000" w:themeColor="text1"/>
              </w:rPr>
            </w:pPr>
            <w:r w:rsidRPr="008B7DE3">
              <w:rPr>
                <w:b/>
                <w:color w:val="000000" w:themeColor="text1"/>
              </w:rPr>
              <w:t xml:space="preserve">Exigencia (s): </w:t>
            </w:r>
          </w:p>
          <w:p w14:paraId="4BC98B63" w14:textId="77777777" w:rsidR="00501091" w:rsidRPr="008B7DE3" w:rsidRDefault="00501091" w:rsidP="000E0292">
            <w:pPr>
              <w:jc w:val="both"/>
              <w:rPr>
                <w:b/>
                <w:lang w:val="es-CL"/>
              </w:rPr>
            </w:pPr>
          </w:p>
          <w:p w14:paraId="0DF526F1" w14:textId="77777777" w:rsidR="00501091" w:rsidRPr="008B7DE3" w:rsidRDefault="00501091" w:rsidP="000E0292">
            <w:pPr>
              <w:jc w:val="both"/>
              <w:rPr>
                <w:b/>
                <w:color w:val="000000" w:themeColor="text1"/>
              </w:rPr>
            </w:pPr>
            <w:r w:rsidRPr="008B7DE3">
              <w:rPr>
                <w:b/>
                <w:color w:val="000000" w:themeColor="text1"/>
              </w:rPr>
              <w:t>RCA N°1542/2018. Considerando Tabla 7.1.4 Manejo adecuado del Material en movimientos de tierra</w:t>
            </w:r>
          </w:p>
          <w:p w14:paraId="10E39417" w14:textId="77777777" w:rsidR="007E1ADC" w:rsidRPr="008B7DE3" w:rsidRDefault="007E1ADC" w:rsidP="000E0292">
            <w:pPr>
              <w:jc w:val="both"/>
            </w:pPr>
          </w:p>
          <w:tbl>
            <w:tblPr>
              <w:tblStyle w:val="Tablaconcuadrcula"/>
              <w:tblW w:w="0" w:type="auto"/>
              <w:jc w:val="center"/>
              <w:tblLook w:val="04A0" w:firstRow="1" w:lastRow="0" w:firstColumn="1" w:lastColumn="0" w:noHBand="0" w:noVBand="1"/>
            </w:tblPr>
            <w:tblGrid>
              <w:gridCol w:w="3315"/>
              <w:gridCol w:w="9883"/>
            </w:tblGrid>
            <w:tr w:rsidR="00501091" w:rsidRPr="008B7DE3" w14:paraId="041C1123" w14:textId="77777777" w:rsidTr="000E0292">
              <w:trPr>
                <w:jc w:val="center"/>
              </w:trPr>
              <w:tc>
                <w:tcPr>
                  <w:tcW w:w="3315" w:type="dxa"/>
                </w:tcPr>
                <w:p w14:paraId="05B4F41A" w14:textId="77777777" w:rsidR="00501091" w:rsidRPr="008B7DE3" w:rsidRDefault="00501091" w:rsidP="000E0292">
                  <w:pPr>
                    <w:spacing w:line="259" w:lineRule="auto"/>
                    <w:jc w:val="both"/>
                    <w:rPr>
                      <w:i/>
                      <w:sz w:val="18"/>
                      <w:szCs w:val="18"/>
                    </w:rPr>
                  </w:pPr>
                  <w:r w:rsidRPr="008B7DE3">
                    <w:rPr>
                      <w:i/>
                      <w:sz w:val="18"/>
                      <w:szCs w:val="18"/>
                    </w:rPr>
                    <w:t>Componente ambiental:</w:t>
                  </w:r>
                </w:p>
              </w:tc>
              <w:tc>
                <w:tcPr>
                  <w:tcW w:w="9883" w:type="dxa"/>
                </w:tcPr>
                <w:p w14:paraId="0A053056" w14:textId="77777777" w:rsidR="00501091" w:rsidRPr="008B7DE3" w:rsidRDefault="00501091" w:rsidP="000E0292">
                  <w:pPr>
                    <w:spacing w:line="259" w:lineRule="auto"/>
                    <w:jc w:val="both"/>
                    <w:rPr>
                      <w:i/>
                      <w:sz w:val="18"/>
                      <w:szCs w:val="18"/>
                    </w:rPr>
                  </w:pPr>
                  <w:r w:rsidRPr="008B7DE3">
                    <w:rPr>
                      <w:i/>
                      <w:sz w:val="18"/>
                      <w:szCs w:val="18"/>
                    </w:rPr>
                    <w:t>Fauna nativa</w:t>
                  </w:r>
                </w:p>
              </w:tc>
            </w:tr>
            <w:tr w:rsidR="00501091" w:rsidRPr="008B7DE3" w14:paraId="4410A961" w14:textId="77777777" w:rsidTr="000E0292">
              <w:trPr>
                <w:jc w:val="center"/>
              </w:trPr>
              <w:tc>
                <w:tcPr>
                  <w:tcW w:w="3315" w:type="dxa"/>
                </w:tcPr>
                <w:p w14:paraId="43CA208A" w14:textId="77777777" w:rsidR="00501091" w:rsidRPr="008B7DE3" w:rsidRDefault="00501091" w:rsidP="000E0292">
                  <w:pPr>
                    <w:spacing w:line="259" w:lineRule="auto"/>
                    <w:jc w:val="both"/>
                    <w:rPr>
                      <w:i/>
                      <w:sz w:val="18"/>
                      <w:szCs w:val="18"/>
                    </w:rPr>
                  </w:pPr>
                  <w:r w:rsidRPr="008B7DE3">
                    <w:rPr>
                      <w:i/>
                      <w:sz w:val="18"/>
                      <w:szCs w:val="18"/>
                    </w:rPr>
                    <w:t>Fase</w:t>
                  </w:r>
                </w:p>
              </w:tc>
              <w:tc>
                <w:tcPr>
                  <w:tcW w:w="9883" w:type="dxa"/>
                </w:tcPr>
                <w:p w14:paraId="3C4F2A25" w14:textId="77777777" w:rsidR="00501091" w:rsidRPr="008B7DE3" w:rsidRDefault="00501091" w:rsidP="000E0292">
                  <w:pPr>
                    <w:spacing w:line="259" w:lineRule="auto"/>
                    <w:jc w:val="both"/>
                    <w:rPr>
                      <w:i/>
                      <w:sz w:val="18"/>
                      <w:szCs w:val="18"/>
                    </w:rPr>
                  </w:pPr>
                  <w:r w:rsidRPr="008B7DE3">
                    <w:rPr>
                      <w:i/>
                      <w:sz w:val="18"/>
                      <w:szCs w:val="18"/>
                    </w:rPr>
                    <w:t>Construcción</w:t>
                  </w:r>
                </w:p>
              </w:tc>
            </w:tr>
            <w:tr w:rsidR="00501091" w:rsidRPr="008B7DE3" w14:paraId="49E185AF" w14:textId="77777777" w:rsidTr="000E0292">
              <w:trPr>
                <w:jc w:val="center"/>
              </w:trPr>
              <w:tc>
                <w:tcPr>
                  <w:tcW w:w="3315" w:type="dxa"/>
                </w:tcPr>
                <w:p w14:paraId="4E3EC335" w14:textId="77777777" w:rsidR="00501091" w:rsidRPr="008B7DE3" w:rsidRDefault="00501091" w:rsidP="000E0292">
                  <w:pPr>
                    <w:spacing w:line="259" w:lineRule="auto"/>
                    <w:jc w:val="both"/>
                    <w:rPr>
                      <w:i/>
                      <w:sz w:val="18"/>
                      <w:szCs w:val="18"/>
                    </w:rPr>
                  </w:pPr>
                  <w:r w:rsidRPr="008B7DE3">
                    <w:rPr>
                      <w:i/>
                      <w:sz w:val="18"/>
                      <w:szCs w:val="18"/>
                    </w:rPr>
                    <w:t>Impacto Ambiental</w:t>
                  </w:r>
                </w:p>
              </w:tc>
              <w:tc>
                <w:tcPr>
                  <w:tcW w:w="9883" w:type="dxa"/>
                </w:tcPr>
                <w:p w14:paraId="58D3A158" w14:textId="77777777" w:rsidR="00501091" w:rsidRPr="008B7DE3" w:rsidRDefault="00501091" w:rsidP="000E0292">
                  <w:pPr>
                    <w:spacing w:line="259" w:lineRule="auto"/>
                    <w:jc w:val="both"/>
                    <w:rPr>
                      <w:i/>
                      <w:sz w:val="18"/>
                      <w:szCs w:val="18"/>
                    </w:rPr>
                  </w:pPr>
                  <w:r w:rsidRPr="008B7DE3">
                    <w:rPr>
                      <w:i/>
                      <w:sz w:val="18"/>
                      <w:szCs w:val="18"/>
                    </w:rPr>
                    <w:t>ET-FFT-CON-01 Pérdida y fragmentación del hábitat para la fauna nativa</w:t>
                  </w:r>
                </w:p>
              </w:tc>
            </w:tr>
            <w:tr w:rsidR="00501091" w:rsidRPr="008B7DE3" w14:paraId="180AE2C1" w14:textId="77777777" w:rsidTr="000E0292">
              <w:trPr>
                <w:jc w:val="center"/>
              </w:trPr>
              <w:tc>
                <w:tcPr>
                  <w:tcW w:w="3315" w:type="dxa"/>
                </w:tcPr>
                <w:p w14:paraId="6BD266CF" w14:textId="77777777" w:rsidR="00501091" w:rsidRPr="008B7DE3" w:rsidRDefault="00501091" w:rsidP="000E0292">
                  <w:pPr>
                    <w:spacing w:line="259" w:lineRule="auto"/>
                    <w:jc w:val="both"/>
                    <w:rPr>
                      <w:i/>
                      <w:sz w:val="18"/>
                      <w:szCs w:val="18"/>
                    </w:rPr>
                  </w:pPr>
                  <w:r w:rsidRPr="008B7DE3">
                    <w:rPr>
                      <w:i/>
                      <w:sz w:val="18"/>
                      <w:szCs w:val="18"/>
                    </w:rPr>
                    <w:t>Tipo de Medida</w:t>
                  </w:r>
                </w:p>
              </w:tc>
              <w:tc>
                <w:tcPr>
                  <w:tcW w:w="9883" w:type="dxa"/>
                </w:tcPr>
                <w:p w14:paraId="01BF040C" w14:textId="77777777" w:rsidR="00501091" w:rsidRPr="008B7DE3" w:rsidRDefault="00501091" w:rsidP="000E0292">
                  <w:pPr>
                    <w:spacing w:line="259" w:lineRule="auto"/>
                    <w:jc w:val="both"/>
                    <w:rPr>
                      <w:i/>
                      <w:sz w:val="18"/>
                      <w:szCs w:val="18"/>
                    </w:rPr>
                  </w:pPr>
                  <w:r w:rsidRPr="008B7DE3">
                    <w:rPr>
                      <w:i/>
                      <w:sz w:val="18"/>
                      <w:szCs w:val="18"/>
                    </w:rPr>
                    <w:t>Mitigación (MM)</w:t>
                  </w:r>
                </w:p>
              </w:tc>
            </w:tr>
            <w:tr w:rsidR="00501091" w:rsidRPr="008B7DE3" w14:paraId="71C038D8" w14:textId="77777777" w:rsidTr="000E0292">
              <w:trPr>
                <w:jc w:val="center"/>
              </w:trPr>
              <w:tc>
                <w:tcPr>
                  <w:tcW w:w="3315" w:type="dxa"/>
                </w:tcPr>
                <w:p w14:paraId="74A9C7E6" w14:textId="77777777" w:rsidR="00501091" w:rsidRPr="008B7DE3" w:rsidRDefault="00501091" w:rsidP="000E0292">
                  <w:pPr>
                    <w:spacing w:line="259" w:lineRule="auto"/>
                    <w:jc w:val="both"/>
                    <w:rPr>
                      <w:i/>
                      <w:sz w:val="18"/>
                      <w:szCs w:val="18"/>
                    </w:rPr>
                  </w:pPr>
                  <w:r w:rsidRPr="008B7DE3">
                    <w:rPr>
                      <w:i/>
                      <w:sz w:val="18"/>
                      <w:szCs w:val="18"/>
                    </w:rPr>
                    <w:t>Objetivo</w:t>
                  </w:r>
                </w:p>
              </w:tc>
              <w:tc>
                <w:tcPr>
                  <w:tcW w:w="9883" w:type="dxa"/>
                </w:tcPr>
                <w:p w14:paraId="3066C5D5" w14:textId="77777777" w:rsidR="00501091" w:rsidRPr="008B7DE3" w:rsidRDefault="00501091" w:rsidP="000E0292">
                  <w:pPr>
                    <w:jc w:val="both"/>
                    <w:rPr>
                      <w:i/>
                      <w:sz w:val="18"/>
                      <w:szCs w:val="18"/>
                    </w:rPr>
                  </w:pPr>
                  <w:r w:rsidRPr="008B7DE3">
                    <w:rPr>
                      <w:i/>
                      <w:sz w:val="18"/>
                      <w:szCs w:val="18"/>
                    </w:rPr>
                    <w:t>Evitar crear barreras para el libre tránsito de fauna nativa. Mantener al mínimo el cambio en el hábitat de las especies de fauna nativa.</w:t>
                  </w:r>
                </w:p>
              </w:tc>
            </w:tr>
            <w:tr w:rsidR="00501091" w:rsidRPr="008B7DE3" w14:paraId="759D9B06" w14:textId="77777777" w:rsidTr="000E0292">
              <w:trPr>
                <w:jc w:val="center"/>
              </w:trPr>
              <w:tc>
                <w:tcPr>
                  <w:tcW w:w="3315" w:type="dxa"/>
                </w:tcPr>
                <w:p w14:paraId="7651A6B5" w14:textId="77777777" w:rsidR="00501091" w:rsidRPr="008B7DE3" w:rsidRDefault="00501091" w:rsidP="000E0292">
                  <w:pPr>
                    <w:spacing w:line="259" w:lineRule="auto"/>
                    <w:jc w:val="both"/>
                    <w:rPr>
                      <w:i/>
                      <w:sz w:val="18"/>
                      <w:szCs w:val="18"/>
                    </w:rPr>
                  </w:pPr>
                  <w:r w:rsidRPr="008B7DE3">
                    <w:rPr>
                      <w:i/>
                      <w:sz w:val="18"/>
                      <w:szCs w:val="18"/>
                    </w:rPr>
                    <w:t>Descripción y justificación de la medida</w:t>
                  </w:r>
                </w:p>
              </w:tc>
              <w:tc>
                <w:tcPr>
                  <w:tcW w:w="9883" w:type="dxa"/>
                </w:tcPr>
                <w:p w14:paraId="357571DA" w14:textId="77777777" w:rsidR="00501091" w:rsidRPr="008B7DE3" w:rsidRDefault="00501091" w:rsidP="000E0292">
                  <w:pPr>
                    <w:jc w:val="both"/>
                    <w:rPr>
                      <w:i/>
                      <w:sz w:val="18"/>
                      <w:szCs w:val="18"/>
                    </w:rPr>
                  </w:pPr>
                  <w:r w:rsidRPr="008B7DE3">
                    <w:rPr>
                      <w:i/>
                      <w:sz w:val="18"/>
                      <w:szCs w:val="18"/>
                    </w:rPr>
                    <w:t>Se establece la prohibición del uso del “bote al lado”, debiéndose dejar el material de desecho en lugares especialmente establecidos para esto. Esto se justifica con motivo de interferir lo menos posible en el ambiente de la fauna, considerando que montículos artificiales producirán la preferencia o el rechazo de la zona por parte de distintas especies, las que pueden ver en esta actividad un aumento del efecto barrera que producirá el camino.</w:t>
                  </w:r>
                </w:p>
              </w:tc>
            </w:tr>
            <w:tr w:rsidR="00501091" w:rsidRPr="008B7DE3" w14:paraId="118E75DA" w14:textId="77777777" w:rsidTr="000E0292">
              <w:trPr>
                <w:jc w:val="center"/>
              </w:trPr>
              <w:tc>
                <w:tcPr>
                  <w:tcW w:w="3315" w:type="dxa"/>
                </w:tcPr>
                <w:p w14:paraId="3A51256C" w14:textId="77777777" w:rsidR="00501091" w:rsidRPr="008B7DE3" w:rsidRDefault="00501091" w:rsidP="000E0292">
                  <w:pPr>
                    <w:spacing w:line="259" w:lineRule="auto"/>
                    <w:jc w:val="both"/>
                    <w:rPr>
                      <w:i/>
                      <w:sz w:val="18"/>
                      <w:szCs w:val="18"/>
                    </w:rPr>
                  </w:pPr>
                  <w:r w:rsidRPr="008B7DE3">
                    <w:rPr>
                      <w:i/>
                      <w:sz w:val="18"/>
                      <w:szCs w:val="18"/>
                    </w:rPr>
                    <w:t>Lugar de implementación</w:t>
                  </w:r>
                </w:p>
              </w:tc>
              <w:tc>
                <w:tcPr>
                  <w:tcW w:w="9883" w:type="dxa"/>
                </w:tcPr>
                <w:p w14:paraId="56157DF8" w14:textId="77777777" w:rsidR="00501091" w:rsidRPr="008B7DE3" w:rsidRDefault="00501091" w:rsidP="000E0292">
                  <w:pPr>
                    <w:spacing w:line="259" w:lineRule="auto"/>
                    <w:jc w:val="both"/>
                    <w:rPr>
                      <w:i/>
                      <w:sz w:val="18"/>
                      <w:szCs w:val="18"/>
                    </w:rPr>
                  </w:pPr>
                  <w:r w:rsidRPr="008B7DE3">
                    <w:rPr>
                      <w:i/>
                      <w:sz w:val="18"/>
                      <w:szCs w:val="18"/>
                    </w:rPr>
                    <w:t>Todas las obras del proyecto.</w:t>
                  </w:r>
                </w:p>
              </w:tc>
            </w:tr>
            <w:tr w:rsidR="00501091" w:rsidRPr="008B7DE3" w14:paraId="559383CE" w14:textId="77777777" w:rsidTr="000E0292">
              <w:trPr>
                <w:trHeight w:val="654"/>
                <w:jc w:val="center"/>
              </w:trPr>
              <w:tc>
                <w:tcPr>
                  <w:tcW w:w="3315" w:type="dxa"/>
                </w:tcPr>
                <w:p w14:paraId="214BEF1C" w14:textId="77777777" w:rsidR="00501091" w:rsidRPr="008B7DE3" w:rsidRDefault="00501091" w:rsidP="000E0292">
                  <w:pPr>
                    <w:spacing w:line="259" w:lineRule="auto"/>
                    <w:jc w:val="both"/>
                    <w:rPr>
                      <w:i/>
                      <w:sz w:val="18"/>
                      <w:szCs w:val="18"/>
                    </w:rPr>
                  </w:pPr>
                  <w:r w:rsidRPr="008B7DE3">
                    <w:rPr>
                      <w:i/>
                      <w:sz w:val="18"/>
                      <w:szCs w:val="18"/>
                    </w:rPr>
                    <w:t>Método de implementación de la medida</w:t>
                  </w:r>
                </w:p>
              </w:tc>
              <w:tc>
                <w:tcPr>
                  <w:tcW w:w="9883" w:type="dxa"/>
                </w:tcPr>
                <w:p w14:paraId="7920C083" w14:textId="77777777" w:rsidR="00501091" w:rsidRPr="008B7DE3" w:rsidRDefault="00501091" w:rsidP="000E0292">
                  <w:pPr>
                    <w:jc w:val="both"/>
                    <w:rPr>
                      <w:i/>
                      <w:sz w:val="18"/>
                      <w:szCs w:val="18"/>
                    </w:rPr>
                  </w:pPr>
                  <w:r w:rsidRPr="008B7DE3">
                    <w:rPr>
                      <w:i/>
                      <w:sz w:val="18"/>
                      <w:szCs w:val="18"/>
                    </w:rPr>
                    <w:t>Los operadores der la maquinaria contarán con una instrucción exclusiva acerca de las restricciones que posee el proyecto respecto del componente suelo, y en este caso la implementación de la medida para la protección de la fauna.</w:t>
                  </w:r>
                </w:p>
                <w:p w14:paraId="78865C65" w14:textId="77777777" w:rsidR="00501091" w:rsidRPr="008B7DE3" w:rsidRDefault="00501091" w:rsidP="000E0292">
                  <w:pPr>
                    <w:jc w:val="both"/>
                    <w:rPr>
                      <w:i/>
                      <w:sz w:val="18"/>
                      <w:szCs w:val="18"/>
                    </w:rPr>
                  </w:pPr>
                  <w:r w:rsidRPr="008B7DE3">
                    <w:rPr>
                      <w:i/>
                      <w:sz w:val="18"/>
                      <w:szCs w:val="18"/>
                    </w:rPr>
                    <w:t>Esta acción será registrada mediante una Charla de Capacitación, la cual será realizada cada vez que ingrese un nuevo operario.</w:t>
                  </w:r>
                </w:p>
              </w:tc>
            </w:tr>
            <w:tr w:rsidR="00501091" w:rsidRPr="008B7DE3" w14:paraId="5298F9F4" w14:textId="77777777" w:rsidTr="000E0292">
              <w:trPr>
                <w:jc w:val="center"/>
              </w:trPr>
              <w:tc>
                <w:tcPr>
                  <w:tcW w:w="3315" w:type="dxa"/>
                </w:tcPr>
                <w:p w14:paraId="17344C15" w14:textId="77777777" w:rsidR="00501091" w:rsidRPr="008B7DE3" w:rsidRDefault="00501091" w:rsidP="000E0292">
                  <w:pPr>
                    <w:spacing w:line="259" w:lineRule="auto"/>
                    <w:jc w:val="both"/>
                    <w:rPr>
                      <w:i/>
                      <w:sz w:val="18"/>
                      <w:szCs w:val="18"/>
                    </w:rPr>
                  </w:pPr>
                  <w:r w:rsidRPr="008B7DE3">
                    <w:rPr>
                      <w:i/>
                      <w:sz w:val="18"/>
                      <w:szCs w:val="18"/>
                    </w:rPr>
                    <w:t>Indicador de cumplimiento de la medida</w:t>
                  </w:r>
                </w:p>
              </w:tc>
              <w:tc>
                <w:tcPr>
                  <w:tcW w:w="9883" w:type="dxa"/>
                </w:tcPr>
                <w:p w14:paraId="4C5777BA" w14:textId="77777777" w:rsidR="00501091" w:rsidRPr="008B7DE3" w:rsidRDefault="00501091" w:rsidP="000E0292">
                  <w:pPr>
                    <w:jc w:val="both"/>
                    <w:rPr>
                      <w:i/>
                      <w:sz w:val="18"/>
                      <w:szCs w:val="18"/>
                    </w:rPr>
                  </w:pPr>
                  <w:r w:rsidRPr="008B7DE3">
                    <w:rPr>
                      <w:i/>
                      <w:sz w:val="18"/>
                      <w:szCs w:val="18"/>
                    </w:rPr>
                    <w:t>El 100% del material de desecho se irá a los sectores definidos para estos fines, los cuales corresponden a las áreas de acopio de residuos industriales no peligrosos especificadas en el respectivo PAS 140 para cada instalación de faena y acopio temporal según corresponda (ver anexo 15 de la Adenda 1).</w:t>
                  </w:r>
                </w:p>
              </w:tc>
            </w:tr>
          </w:tbl>
          <w:p w14:paraId="51B9E83F" w14:textId="77777777" w:rsidR="00501091" w:rsidRPr="008B7DE3" w:rsidRDefault="00501091" w:rsidP="000E0292">
            <w:pPr>
              <w:jc w:val="both"/>
              <w:rPr>
                <w:b/>
                <w:lang w:val="es-CL"/>
              </w:rPr>
            </w:pPr>
          </w:p>
          <w:p w14:paraId="640F9439" w14:textId="77777777" w:rsidR="00501091" w:rsidRPr="008B7DE3" w:rsidRDefault="00501091" w:rsidP="000E0292">
            <w:pPr>
              <w:jc w:val="both"/>
              <w:rPr>
                <w:b/>
                <w:color w:val="000000" w:themeColor="text1"/>
              </w:rPr>
            </w:pPr>
            <w:r w:rsidRPr="008B7DE3">
              <w:rPr>
                <w:b/>
                <w:color w:val="000000" w:themeColor="text1"/>
              </w:rPr>
              <w:t>RCA N°1542/2018. Considerando Tabla 8.1.4 Manejo adecuado del Material en movimientos de tierra</w:t>
            </w:r>
          </w:p>
          <w:p w14:paraId="44B638A8" w14:textId="77777777" w:rsidR="007E1ADC" w:rsidRPr="008B7DE3" w:rsidRDefault="007E1ADC" w:rsidP="000E0292">
            <w:pPr>
              <w:jc w:val="both"/>
            </w:pPr>
          </w:p>
          <w:tbl>
            <w:tblPr>
              <w:tblStyle w:val="Tablaconcuadrcula"/>
              <w:tblW w:w="0" w:type="auto"/>
              <w:jc w:val="center"/>
              <w:tblLook w:val="04A0" w:firstRow="1" w:lastRow="0" w:firstColumn="1" w:lastColumn="0" w:noHBand="0" w:noVBand="1"/>
            </w:tblPr>
            <w:tblGrid>
              <w:gridCol w:w="3356"/>
              <w:gridCol w:w="9842"/>
            </w:tblGrid>
            <w:tr w:rsidR="00501091" w:rsidRPr="008B7DE3" w14:paraId="3DE4C1EE" w14:textId="77777777" w:rsidTr="000E0292">
              <w:trPr>
                <w:jc w:val="center"/>
              </w:trPr>
              <w:tc>
                <w:tcPr>
                  <w:tcW w:w="3356" w:type="dxa"/>
                </w:tcPr>
                <w:p w14:paraId="1DA858BB" w14:textId="77777777" w:rsidR="00501091" w:rsidRPr="008B7DE3" w:rsidRDefault="00501091" w:rsidP="000E0292">
                  <w:pPr>
                    <w:spacing w:line="259" w:lineRule="auto"/>
                    <w:jc w:val="both"/>
                    <w:rPr>
                      <w:i/>
                      <w:sz w:val="18"/>
                      <w:szCs w:val="18"/>
                    </w:rPr>
                  </w:pPr>
                  <w:r w:rsidRPr="008B7DE3">
                    <w:rPr>
                      <w:i/>
                      <w:sz w:val="18"/>
                      <w:szCs w:val="18"/>
                    </w:rPr>
                    <w:t>[...] Medidas asociadas</w:t>
                  </w:r>
                </w:p>
              </w:tc>
              <w:tc>
                <w:tcPr>
                  <w:tcW w:w="9842" w:type="dxa"/>
                </w:tcPr>
                <w:p w14:paraId="5E60AD49" w14:textId="77777777" w:rsidR="00501091" w:rsidRPr="008B7DE3" w:rsidRDefault="00501091" w:rsidP="000E0292">
                  <w:pPr>
                    <w:spacing w:line="259" w:lineRule="auto"/>
                    <w:jc w:val="both"/>
                    <w:rPr>
                      <w:i/>
                      <w:sz w:val="18"/>
                      <w:szCs w:val="18"/>
                    </w:rPr>
                  </w:pPr>
                  <w:r w:rsidRPr="008B7DE3">
                    <w:rPr>
                      <w:i/>
                      <w:sz w:val="18"/>
                      <w:szCs w:val="18"/>
                    </w:rPr>
                    <w:t>Manejo adecuado del material en movimientos de tierra</w:t>
                  </w:r>
                </w:p>
              </w:tc>
            </w:tr>
            <w:tr w:rsidR="00501091" w:rsidRPr="008B7DE3" w14:paraId="61B81F20" w14:textId="77777777" w:rsidTr="000E0292">
              <w:trPr>
                <w:jc w:val="center"/>
              </w:trPr>
              <w:tc>
                <w:tcPr>
                  <w:tcW w:w="3356" w:type="dxa"/>
                </w:tcPr>
                <w:p w14:paraId="0BF09D55" w14:textId="77777777" w:rsidR="00501091" w:rsidRPr="008B7DE3" w:rsidRDefault="00501091" w:rsidP="000E0292">
                  <w:pPr>
                    <w:spacing w:line="259" w:lineRule="auto"/>
                    <w:jc w:val="both"/>
                    <w:rPr>
                      <w:i/>
                      <w:sz w:val="18"/>
                      <w:szCs w:val="18"/>
                    </w:rPr>
                  </w:pPr>
                  <w:r w:rsidRPr="008B7DE3">
                    <w:rPr>
                      <w:i/>
                      <w:sz w:val="18"/>
                      <w:szCs w:val="18"/>
                    </w:rPr>
                    <w:t>Ubicación de los puntos de control</w:t>
                  </w:r>
                </w:p>
              </w:tc>
              <w:tc>
                <w:tcPr>
                  <w:tcW w:w="9842" w:type="dxa"/>
                </w:tcPr>
                <w:p w14:paraId="28D07F80" w14:textId="77777777" w:rsidR="00501091" w:rsidRPr="008B7DE3" w:rsidRDefault="00501091" w:rsidP="000E0292">
                  <w:pPr>
                    <w:spacing w:line="259" w:lineRule="auto"/>
                    <w:jc w:val="both"/>
                    <w:rPr>
                      <w:i/>
                      <w:sz w:val="18"/>
                      <w:szCs w:val="18"/>
                    </w:rPr>
                  </w:pPr>
                  <w:r w:rsidRPr="008B7DE3">
                    <w:rPr>
                      <w:i/>
                      <w:sz w:val="18"/>
                      <w:szCs w:val="18"/>
                    </w:rPr>
                    <w:t>Durante la fase de construcción, se debe aplicar la prohibición de la disposición de materiales en lugares no habilitados, esta indicación debe ser indicada a todos los trabajadores del proyecto durante la inducción ambiental, y debe aplicarse durante toda la etapa de construcción y operación del proyecto.</w:t>
                  </w:r>
                </w:p>
              </w:tc>
            </w:tr>
            <w:tr w:rsidR="00501091" w:rsidRPr="008B7DE3" w14:paraId="53BFFB66" w14:textId="77777777" w:rsidTr="000E0292">
              <w:trPr>
                <w:jc w:val="center"/>
              </w:trPr>
              <w:tc>
                <w:tcPr>
                  <w:tcW w:w="3356" w:type="dxa"/>
                </w:tcPr>
                <w:p w14:paraId="6F8EEF5B" w14:textId="77777777" w:rsidR="00501091" w:rsidRPr="008B7DE3" w:rsidRDefault="00501091" w:rsidP="000E0292">
                  <w:pPr>
                    <w:spacing w:line="259" w:lineRule="auto"/>
                    <w:jc w:val="both"/>
                    <w:rPr>
                      <w:i/>
                      <w:sz w:val="18"/>
                      <w:szCs w:val="18"/>
                    </w:rPr>
                  </w:pPr>
                  <w:r w:rsidRPr="008B7DE3">
                    <w:rPr>
                      <w:i/>
                      <w:sz w:val="18"/>
                      <w:szCs w:val="18"/>
                    </w:rPr>
                    <w:t>Parámetros a medir</w:t>
                  </w:r>
                </w:p>
              </w:tc>
              <w:tc>
                <w:tcPr>
                  <w:tcW w:w="9842" w:type="dxa"/>
                </w:tcPr>
                <w:p w14:paraId="59816301" w14:textId="77777777" w:rsidR="00501091" w:rsidRPr="008B7DE3" w:rsidRDefault="00501091" w:rsidP="000E0292">
                  <w:pPr>
                    <w:jc w:val="both"/>
                    <w:rPr>
                      <w:i/>
                      <w:sz w:val="18"/>
                      <w:szCs w:val="18"/>
                    </w:rPr>
                  </w:pPr>
                  <w:r w:rsidRPr="008B7DE3">
                    <w:rPr>
                      <w:i/>
                      <w:sz w:val="18"/>
                      <w:szCs w:val="18"/>
                    </w:rPr>
                    <w:t>Supervisión de todas las obras del proyecto, verificando que no se depositen materiales resultantes de los movimientos de tierra, los que deben ser trasladados únicamente hacia los sitios habilitados para estos efectos.</w:t>
                  </w:r>
                </w:p>
              </w:tc>
            </w:tr>
            <w:tr w:rsidR="00501091" w:rsidRPr="008B7DE3" w14:paraId="5A9B3AF8" w14:textId="77777777" w:rsidTr="000E0292">
              <w:trPr>
                <w:jc w:val="center"/>
              </w:trPr>
              <w:tc>
                <w:tcPr>
                  <w:tcW w:w="3356" w:type="dxa"/>
                </w:tcPr>
                <w:p w14:paraId="071C5053" w14:textId="77777777" w:rsidR="00501091" w:rsidRPr="008B7DE3" w:rsidRDefault="00501091" w:rsidP="000E0292">
                  <w:pPr>
                    <w:spacing w:line="259" w:lineRule="auto"/>
                    <w:jc w:val="both"/>
                    <w:rPr>
                      <w:i/>
                      <w:sz w:val="18"/>
                      <w:szCs w:val="18"/>
                    </w:rPr>
                  </w:pPr>
                  <w:r w:rsidRPr="008B7DE3">
                    <w:rPr>
                      <w:i/>
                      <w:sz w:val="18"/>
                      <w:szCs w:val="18"/>
                    </w:rPr>
                    <w:t>Límites permitidos/ comprometidos</w:t>
                  </w:r>
                </w:p>
              </w:tc>
              <w:tc>
                <w:tcPr>
                  <w:tcW w:w="9842" w:type="dxa"/>
                </w:tcPr>
                <w:p w14:paraId="64423294" w14:textId="77777777" w:rsidR="00501091" w:rsidRPr="008B7DE3" w:rsidRDefault="00501091" w:rsidP="000E0292">
                  <w:pPr>
                    <w:spacing w:line="259" w:lineRule="auto"/>
                    <w:jc w:val="both"/>
                    <w:rPr>
                      <w:i/>
                      <w:sz w:val="18"/>
                      <w:szCs w:val="18"/>
                    </w:rPr>
                  </w:pPr>
                  <w:r w:rsidRPr="008B7DE3">
                    <w:rPr>
                      <w:i/>
                      <w:sz w:val="18"/>
                      <w:szCs w:val="18"/>
                    </w:rPr>
                    <w:t>Todas las obras del proyecto</w:t>
                  </w:r>
                </w:p>
              </w:tc>
            </w:tr>
            <w:tr w:rsidR="00501091" w:rsidRPr="008B7DE3" w14:paraId="1CFA74FA" w14:textId="77777777" w:rsidTr="000E0292">
              <w:trPr>
                <w:jc w:val="center"/>
              </w:trPr>
              <w:tc>
                <w:tcPr>
                  <w:tcW w:w="3356" w:type="dxa"/>
                </w:tcPr>
                <w:p w14:paraId="103228D1" w14:textId="77777777" w:rsidR="00501091" w:rsidRPr="008B7DE3" w:rsidRDefault="00501091" w:rsidP="000E0292">
                  <w:pPr>
                    <w:spacing w:line="259" w:lineRule="auto"/>
                    <w:jc w:val="both"/>
                    <w:rPr>
                      <w:i/>
                      <w:sz w:val="18"/>
                      <w:szCs w:val="18"/>
                    </w:rPr>
                  </w:pPr>
                  <w:r w:rsidRPr="008B7DE3">
                    <w:rPr>
                      <w:i/>
                      <w:sz w:val="18"/>
                      <w:szCs w:val="18"/>
                    </w:rPr>
                    <w:t>Duración y frecuencia del monitoreo</w:t>
                  </w:r>
                </w:p>
              </w:tc>
              <w:tc>
                <w:tcPr>
                  <w:tcW w:w="9842" w:type="dxa"/>
                </w:tcPr>
                <w:p w14:paraId="6F54A2E7" w14:textId="77777777" w:rsidR="00501091" w:rsidRPr="008B7DE3" w:rsidRDefault="00501091" w:rsidP="000E0292">
                  <w:pPr>
                    <w:spacing w:line="259" w:lineRule="auto"/>
                    <w:jc w:val="both"/>
                    <w:rPr>
                      <w:i/>
                      <w:sz w:val="18"/>
                      <w:szCs w:val="18"/>
                    </w:rPr>
                  </w:pPr>
                  <w:r w:rsidRPr="008B7DE3">
                    <w:rPr>
                      <w:i/>
                      <w:sz w:val="18"/>
                      <w:szCs w:val="18"/>
                    </w:rPr>
                    <w:t xml:space="preserve">Para la medida, los parámetros de medición corresponden a: Supervisión in situ e Informe (con registros fotográficos), que den </w:t>
                  </w:r>
                  <w:r w:rsidRPr="008B7DE3">
                    <w:rPr>
                      <w:i/>
                      <w:sz w:val="18"/>
                      <w:szCs w:val="18"/>
                    </w:rPr>
                    <w:lastRenderedPageBreak/>
                    <w:t>cuenta del traslado de los materiales hacia los sitios habilitados como bodegas temporales</w:t>
                  </w:r>
                </w:p>
              </w:tc>
            </w:tr>
            <w:tr w:rsidR="00501091" w:rsidRPr="008B7DE3" w14:paraId="6E380D94" w14:textId="77777777" w:rsidTr="000E0292">
              <w:trPr>
                <w:jc w:val="center"/>
              </w:trPr>
              <w:tc>
                <w:tcPr>
                  <w:tcW w:w="3356" w:type="dxa"/>
                </w:tcPr>
                <w:p w14:paraId="4F665471" w14:textId="77777777" w:rsidR="00501091" w:rsidRPr="008B7DE3" w:rsidRDefault="00501091" w:rsidP="000E0292">
                  <w:pPr>
                    <w:spacing w:line="259" w:lineRule="auto"/>
                    <w:jc w:val="both"/>
                    <w:rPr>
                      <w:i/>
                      <w:sz w:val="18"/>
                      <w:szCs w:val="18"/>
                    </w:rPr>
                  </w:pPr>
                  <w:r w:rsidRPr="008B7DE3">
                    <w:rPr>
                      <w:i/>
                      <w:sz w:val="18"/>
                      <w:szCs w:val="18"/>
                    </w:rPr>
                    <w:lastRenderedPageBreak/>
                    <w:t>Método o procedimiento de medición</w:t>
                  </w:r>
                </w:p>
              </w:tc>
              <w:tc>
                <w:tcPr>
                  <w:tcW w:w="9842" w:type="dxa"/>
                </w:tcPr>
                <w:p w14:paraId="23C240AE" w14:textId="77777777" w:rsidR="00501091" w:rsidRPr="008B7DE3" w:rsidRDefault="00501091" w:rsidP="000E0292">
                  <w:pPr>
                    <w:spacing w:line="259" w:lineRule="auto"/>
                    <w:jc w:val="both"/>
                    <w:rPr>
                      <w:i/>
                      <w:sz w:val="18"/>
                      <w:szCs w:val="18"/>
                    </w:rPr>
                  </w:pPr>
                  <w:r w:rsidRPr="008B7DE3">
                    <w:rPr>
                      <w:i/>
                      <w:sz w:val="18"/>
                      <w:szCs w:val="18"/>
                    </w:rPr>
                    <w:t>La actividad de muestreo será mensual durante la fase de construcción</w:t>
                  </w:r>
                </w:p>
              </w:tc>
            </w:tr>
            <w:tr w:rsidR="00501091" w:rsidRPr="008B7DE3" w14:paraId="35016F82" w14:textId="77777777" w:rsidTr="000E0292">
              <w:trPr>
                <w:jc w:val="center"/>
              </w:trPr>
              <w:tc>
                <w:tcPr>
                  <w:tcW w:w="3356" w:type="dxa"/>
                </w:tcPr>
                <w:p w14:paraId="776DD3B5" w14:textId="77777777" w:rsidR="00501091" w:rsidRPr="008B7DE3" w:rsidRDefault="00501091" w:rsidP="000E0292">
                  <w:pPr>
                    <w:spacing w:line="259" w:lineRule="auto"/>
                    <w:jc w:val="both"/>
                    <w:rPr>
                      <w:i/>
                      <w:sz w:val="18"/>
                      <w:szCs w:val="18"/>
                    </w:rPr>
                  </w:pPr>
                  <w:r w:rsidRPr="008B7DE3">
                    <w:rPr>
                      <w:i/>
                      <w:sz w:val="18"/>
                      <w:szCs w:val="18"/>
                    </w:rPr>
                    <w:t>Período, frecuencia y plazo de entrega de los informes</w:t>
                  </w:r>
                </w:p>
              </w:tc>
              <w:tc>
                <w:tcPr>
                  <w:tcW w:w="9842" w:type="dxa"/>
                </w:tcPr>
                <w:p w14:paraId="4B5FCB27" w14:textId="77777777" w:rsidR="00501091" w:rsidRPr="008B7DE3" w:rsidRDefault="00501091" w:rsidP="000E0292">
                  <w:pPr>
                    <w:spacing w:line="259" w:lineRule="auto"/>
                    <w:jc w:val="both"/>
                    <w:rPr>
                      <w:i/>
                      <w:sz w:val="18"/>
                      <w:szCs w:val="18"/>
                    </w:rPr>
                  </w:pPr>
                  <w:r w:rsidRPr="008B7DE3">
                    <w:rPr>
                      <w:i/>
                      <w:sz w:val="18"/>
                      <w:szCs w:val="18"/>
                    </w:rPr>
                    <w:t>La supervisión in situ de las labores de traslado de materiales de forma mensual durante toda la etapa de construcción del Proyecto</w:t>
                  </w:r>
                </w:p>
              </w:tc>
            </w:tr>
          </w:tbl>
          <w:p w14:paraId="131FADFD" w14:textId="77777777" w:rsidR="00501091" w:rsidRPr="008B7DE3" w:rsidRDefault="00501091" w:rsidP="000E0292">
            <w:pPr>
              <w:jc w:val="both"/>
              <w:rPr>
                <w:b/>
                <w:color w:val="000000" w:themeColor="text1"/>
              </w:rPr>
            </w:pPr>
          </w:p>
        </w:tc>
      </w:tr>
      <w:tr w:rsidR="00501091" w:rsidRPr="008B7DE3" w14:paraId="18222E29" w14:textId="77777777" w:rsidTr="000E0292">
        <w:trPr>
          <w:trHeight w:val="627"/>
        </w:trPr>
        <w:tc>
          <w:tcPr>
            <w:tcW w:w="5000" w:type="pct"/>
            <w:gridSpan w:val="2"/>
          </w:tcPr>
          <w:p w14:paraId="7A2DBC95" w14:textId="77777777" w:rsidR="00A21026" w:rsidRDefault="00501091" w:rsidP="001B7F2B">
            <w:pPr>
              <w:jc w:val="both"/>
              <w:rPr>
                <w:color w:val="000000" w:themeColor="text1"/>
              </w:rPr>
            </w:pPr>
            <w:r w:rsidRPr="008B7DE3">
              <w:rPr>
                <w:b/>
                <w:color w:val="000000" w:themeColor="text1"/>
              </w:rPr>
              <w:lastRenderedPageBreak/>
              <w:t>Hecho (s):</w:t>
            </w:r>
            <w:r w:rsidRPr="008B7DE3">
              <w:rPr>
                <w:color w:val="000000" w:themeColor="text1"/>
              </w:rPr>
              <w:t xml:space="preserve"> </w:t>
            </w:r>
          </w:p>
          <w:p w14:paraId="47A88BF3" w14:textId="77777777" w:rsidR="00ED12C6" w:rsidRDefault="00427C8D" w:rsidP="001B7F2B">
            <w:pPr>
              <w:jc w:val="both"/>
              <w:rPr>
                <w:color w:val="000000" w:themeColor="text1"/>
              </w:rPr>
            </w:pPr>
            <w:r>
              <w:rPr>
                <w:color w:val="000000" w:themeColor="text1"/>
              </w:rPr>
              <w:t>A través del Requerimiento de información efectuado mediante Res. Ex. SMA N°</w:t>
            </w:r>
            <w:r w:rsidR="00D63DAC">
              <w:rPr>
                <w:color w:val="000000" w:themeColor="text1"/>
              </w:rPr>
              <w:t>1287</w:t>
            </w:r>
            <w:r>
              <w:rPr>
                <w:color w:val="000000" w:themeColor="text1"/>
              </w:rPr>
              <w:t xml:space="preserve">/2020, se le solicitó al titular presentar la cuantificación de material </w:t>
            </w:r>
            <w:r w:rsidR="00A91780">
              <w:rPr>
                <w:color w:val="000000" w:themeColor="text1"/>
              </w:rPr>
              <w:t>extraído</w:t>
            </w:r>
            <w:r>
              <w:rPr>
                <w:color w:val="000000" w:themeColor="text1"/>
              </w:rPr>
              <w:t xml:space="preserve"> en las excavaciones por torre y por camino indicando además los volúmenes de material reincorporado </w:t>
            </w:r>
            <w:r w:rsidR="00ED12C6">
              <w:rPr>
                <w:color w:val="000000" w:themeColor="text1"/>
              </w:rPr>
              <w:t>al suelo, los volúmenes dispuestos en el destino final de los residuos, señalando explícitamente las torres y caminos en los cuales no se ha ejecutado esta medida, acompañado de los respectivos registros.</w:t>
            </w:r>
          </w:p>
          <w:p w14:paraId="280DD1CE" w14:textId="77777777" w:rsidR="00ED12C6" w:rsidRDefault="00ED12C6" w:rsidP="001B7F2B">
            <w:pPr>
              <w:jc w:val="both"/>
              <w:rPr>
                <w:color w:val="000000" w:themeColor="text1"/>
              </w:rPr>
            </w:pPr>
          </w:p>
          <w:p w14:paraId="35368E39" w14:textId="77777777" w:rsidR="00462FB9" w:rsidRDefault="00ED12C6" w:rsidP="001B7F2B">
            <w:pPr>
              <w:jc w:val="both"/>
              <w:rPr>
                <w:color w:val="000000" w:themeColor="text1"/>
              </w:rPr>
            </w:pPr>
            <w:r>
              <w:rPr>
                <w:color w:val="000000" w:themeColor="text1"/>
              </w:rPr>
              <w:t xml:space="preserve">En su carta del 17 de agosto de 2020, el titular </w:t>
            </w:r>
            <w:r w:rsidR="00A55C49">
              <w:rPr>
                <w:color w:val="000000" w:themeColor="text1"/>
              </w:rPr>
              <w:t>acompaña informe realizado por DESSAU, de fecha 10-08-2020, con el objetivo de identificar los volúmenes de material generado por las labores de movimiento de tierra asociados al proyecto, dentro de la comuna de Melipilla.</w:t>
            </w:r>
            <w:r w:rsidR="00462FB9">
              <w:rPr>
                <w:color w:val="000000" w:themeColor="text1"/>
              </w:rPr>
              <w:t xml:space="preserve"> A partir de la revisión de dicho informe ha sido posible desprender lo siguiente:</w:t>
            </w:r>
          </w:p>
          <w:p w14:paraId="08FAF801" w14:textId="77777777" w:rsidR="001B7F2B" w:rsidRPr="00F9060B" w:rsidRDefault="00462FB9" w:rsidP="00AA3E09">
            <w:pPr>
              <w:pStyle w:val="Prrafodelista"/>
              <w:numPr>
                <w:ilvl w:val="0"/>
                <w:numId w:val="34"/>
              </w:numPr>
              <w:rPr>
                <w:color w:val="000000" w:themeColor="text1"/>
              </w:rPr>
            </w:pPr>
            <w:r w:rsidRPr="00F9060B">
              <w:rPr>
                <w:color w:val="000000" w:themeColor="text1"/>
              </w:rPr>
              <w:t>Las torres que se encuentran en la comuna de Melipilla, corresponden al tramo entre las torres 101 AMRA a la torre 113 LAAM, incluyendo el área de la subestación Alto Melipilla y Tap Off.</w:t>
            </w:r>
          </w:p>
          <w:p w14:paraId="1F08E2EE" w14:textId="77777777" w:rsidR="004D20ED" w:rsidRPr="00F9060B" w:rsidRDefault="004D20ED" w:rsidP="00AA3E09">
            <w:pPr>
              <w:pStyle w:val="Prrafodelista"/>
              <w:numPr>
                <w:ilvl w:val="0"/>
                <w:numId w:val="34"/>
              </w:numPr>
              <w:autoSpaceDE w:val="0"/>
              <w:autoSpaceDN w:val="0"/>
              <w:adjustRightInd w:val="0"/>
              <w:rPr>
                <w:rFonts w:cs="Calibri"/>
                <w:lang w:val="es-MX"/>
              </w:rPr>
            </w:pPr>
            <w:r w:rsidRPr="00F9060B">
              <w:rPr>
                <w:color w:val="000000" w:themeColor="text1"/>
              </w:rPr>
              <w:t>Se informa que para estimar los volúmenes de material generado por las excavaciones "</w:t>
            </w:r>
            <w:r w:rsidRPr="00F9060B">
              <w:rPr>
                <w:rFonts w:cs="Calibri"/>
                <w:i/>
                <w:lang w:val="es-MX"/>
              </w:rPr>
              <w:t>se tomó información existente en la planilla de avance de proyecto, referente al estado de avance de las torres y el tipo de estructura, con este último dato se obtiene el volumen total generado por la excavación de las fundaciones de las torres. Respecto a los caminos de acceso se tomó la información indicada en los protocolos de caminos aprobados y ese valor se multiplicó por el ancho autorizado de los caminos según RCA de 5 metros y un escarpe de 0,3 metros, pudiendo así obtener el volumen de material retirado en la construcción de caminos de acceso</w:t>
            </w:r>
            <w:r w:rsidRPr="00F9060B">
              <w:rPr>
                <w:rFonts w:cs="Calibri"/>
                <w:lang w:val="es-MX"/>
              </w:rPr>
              <w:t>".</w:t>
            </w:r>
          </w:p>
          <w:p w14:paraId="32F69084" w14:textId="77777777" w:rsidR="00A76FF8" w:rsidRPr="00F9060B" w:rsidRDefault="00A76FF8" w:rsidP="00AA3E09">
            <w:pPr>
              <w:pStyle w:val="Prrafodelista"/>
              <w:numPr>
                <w:ilvl w:val="0"/>
                <w:numId w:val="34"/>
              </w:numPr>
              <w:autoSpaceDE w:val="0"/>
              <w:autoSpaceDN w:val="0"/>
              <w:adjustRightInd w:val="0"/>
              <w:rPr>
                <w:rFonts w:cs="Calibri"/>
                <w:lang w:val="es-MX"/>
              </w:rPr>
            </w:pPr>
            <w:r w:rsidRPr="00F9060B">
              <w:rPr>
                <w:rFonts w:cs="Calibri"/>
                <w:lang w:val="es-MX"/>
              </w:rPr>
              <w:t>Respecto a las torres intervenidas en la comuna de Melipilla, se informa un total de 144 estructuras (41 para el tramo AMRA, 97 para el tramo LAAM y 6 para el Tap Off).</w:t>
            </w:r>
          </w:p>
          <w:p w14:paraId="3812D971" w14:textId="77777777" w:rsidR="00A76FF8" w:rsidRPr="00F9060B" w:rsidRDefault="00A76FF8" w:rsidP="00AA3E09">
            <w:pPr>
              <w:pStyle w:val="Prrafodelista"/>
              <w:numPr>
                <w:ilvl w:val="0"/>
                <w:numId w:val="34"/>
              </w:numPr>
              <w:autoSpaceDE w:val="0"/>
              <w:autoSpaceDN w:val="0"/>
              <w:adjustRightInd w:val="0"/>
              <w:rPr>
                <w:rFonts w:cs="Calibri"/>
                <w:lang w:val="es-MX"/>
              </w:rPr>
            </w:pPr>
            <w:r w:rsidRPr="00F9060B">
              <w:rPr>
                <w:rFonts w:cs="Calibri"/>
                <w:lang w:val="es-MX"/>
              </w:rPr>
              <w:t>En cuanto a las torres que no han sido intervenidas para la comuna de Melipilla, el titular informa que 1</w:t>
            </w:r>
            <w:r w:rsidR="006F33D6" w:rsidRPr="00F9060B">
              <w:rPr>
                <w:rFonts w:cs="Calibri"/>
                <w:lang w:val="es-MX"/>
              </w:rPr>
              <w:t>7</w:t>
            </w:r>
            <w:r w:rsidRPr="00F9060B">
              <w:rPr>
                <w:rFonts w:cs="Calibri"/>
                <w:lang w:val="es-MX"/>
              </w:rPr>
              <w:t xml:space="preserve"> corresponden al tramo LAAM</w:t>
            </w:r>
            <w:r w:rsidR="00E66A02" w:rsidRPr="00F9060B">
              <w:rPr>
                <w:rFonts w:cs="Calibri"/>
                <w:lang w:val="es-MX"/>
              </w:rPr>
              <w:t xml:space="preserve"> (el detalle de las torres no intervenidas, contabiliza una estructura más que la tabla resumen) </w:t>
            </w:r>
            <w:r w:rsidRPr="00F9060B">
              <w:rPr>
                <w:rFonts w:cs="Calibri"/>
                <w:lang w:val="es-MX"/>
              </w:rPr>
              <w:t xml:space="preserve">y 55 corresponden al tramo AMRA, </w:t>
            </w:r>
            <w:r w:rsidR="006F33D6" w:rsidRPr="00F9060B">
              <w:rPr>
                <w:rFonts w:cs="Calibri"/>
                <w:lang w:val="es-MX"/>
              </w:rPr>
              <w:t>por lo tanto las torres no intervenidas corresponden a 7</w:t>
            </w:r>
            <w:r w:rsidR="00E66A02" w:rsidRPr="00F9060B">
              <w:rPr>
                <w:rFonts w:cs="Calibri"/>
                <w:lang w:val="es-MX"/>
              </w:rPr>
              <w:t>2</w:t>
            </w:r>
            <w:r w:rsidR="006F33D6" w:rsidRPr="00F9060B">
              <w:rPr>
                <w:rFonts w:cs="Calibri"/>
                <w:lang w:val="es-MX"/>
              </w:rPr>
              <w:t xml:space="preserve"> estructuras.</w:t>
            </w:r>
          </w:p>
          <w:p w14:paraId="462C9473" w14:textId="77777777" w:rsidR="00E66A02" w:rsidRPr="00F9060B" w:rsidRDefault="00D63DAC" w:rsidP="00AA3E09">
            <w:pPr>
              <w:pStyle w:val="Prrafodelista"/>
              <w:numPr>
                <w:ilvl w:val="0"/>
                <w:numId w:val="34"/>
              </w:numPr>
              <w:autoSpaceDE w:val="0"/>
              <w:autoSpaceDN w:val="0"/>
              <w:adjustRightInd w:val="0"/>
              <w:rPr>
                <w:rFonts w:cs="Calibri"/>
                <w:lang w:val="es-MX"/>
              </w:rPr>
            </w:pPr>
            <w:r>
              <w:rPr>
                <w:rFonts w:cs="Calibri"/>
                <w:lang w:val="es-MX"/>
              </w:rPr>
              <w:t>El informe</w:t>
            </w:r>
            <w:r w:rsidR="00E66A02" w:rsidRPr="00F9060B">
              <w:rPr>
                <w:rFonts w:cs="Calibri"/>
                <w:lang w:val="es-MX"/>
              </w:rPr>
              <w:t xml:space="preserve"> concluye que dentro de la comuna de Melipilla se generaron aproximadamente 65.605m</w:t>
            </w:r>
            <w:r w:rsidR="00E66A02" w:rsidRPr="00F9060B">
              <w:rPr>
                <w:rFonts w:cs="Calibri"/>
                <w:vertAlign w:val="superscript"/>
                <w:lang w:val="es-MX"/>
              </w:rPr>
              <w:t>3</w:t>
            </w:r>
            <w:r w:rsidR="00E66A02" w:rsidRPr="00F9060B">
              <w:rPr>
                <w:rFonts w:cs="Calibri"/>
                <w:lang w:val="es-MX"/>
              </w:rPr>
              <w:t xml:space="preserve"> de material excedente de las actividades de </w:t>
            </w:r>
            <w:r w:rsidR="00AB0AC1" w:rsidRPr="00F9060B">
              <w:rPr>
                <w:rFonts w:cs="Calibri"/>
                <w:lang w:val="es-MX"/>
              </w:rPr>
              <w:t xml:space="preserve">excavación de plataformas (de las torres y de la subestación) y de la construcción de caminos de acceso. </w:t>
            </w:r>
            <w:r w:rsidR="00D43ADC" w:rsidRPr="00F9060B">
              <w:rPr>
                <w:rFonts w:cs="Calibri"/>
                <w:lang w:val="es-MX"/>
              </w:rPr>
              <w:t>La</w:t>
            </w:r>
            <w:r w:rsidR="00AB0AC1" w:rsidRPr="00F9060B">
              <w:rPr>
                <w:rFonts w:cs="Calibri"/>
                <w:lang w:val="es-MX"/>
              </w:rPr>
              <w:t xml:space="preserve"> tabla 3, muestra el resumen de volúmenes de material generado por movimientos de tierra, de acuerdo a la información contenida en el informe revisado.</w:t>
            </w:r>
          </w:p>
          <w:p w14:paraId="3747D5CC" w14:textId="77777777" w:rsidR="00D43ADC" w:rsidRPr="00F9060B" w:rsidRDefault="000372CF" w:rsidP="00AA3E09">
            <w:pPr>
              <w:pStyle w:val="Prrafodelista"/>
              <w:numPr>
                <w:ilvl w:val="0"/>
                <w:numId w:val="34"/>
              </w:numPr>
              <w:autoSpaceDE w:val="0"/>
              <w:autoSpaceDN w:val="0"/>
              <w:adjustRightInd w:val="0"/>
              <w:rPr>
                <w:rFonts w:cs="Calibri"/>
                <w:lang w:val="es-MX"/>
              </w:rPr>
            </w:pPr>
            <w:r w:rsidRPr="00F9060B">
              <w:rPr>
                <w:rFonts w:cs="Calibri"/>
                <w:lang w:val="es-MX"/>
              </w:rPr>
              <w:t>Con r</w:t>
            </w:r>
            <w:r w:rsidR="00D43ADC" w:rsidRPr="00F9060B">
              <w:rPr>
                <w:rFonts w:cs="Calibri"/>
                <w:lang w:val="es-MX"/>
              </w:rPr>
              <w:t>especto a la disposición final</w:t>
            </w:r>
            <w:r w:rsidR="008A14C8" w:rsidRPr="00F9060B">
              <w:rPr>
                <w:rFonts w:cs="Calibri"/>
                <w:lang w:val="es-MX"/>
              </w:rPr>
              <w:t xml:space="preserve"> de los excedentes de excavación</w:t>
            </w:r>
            <w:r w:rsidR="007E429A" w:rsidRPr="00F9060B">
              <w:rPr>
                <w:rFonts w:cs="Calibri"/>
                <w:lang w:val="es-MX"/>
              </w:rPr>
              <w:t xml:space="preserve"> de fundaciones de torres y sus caminos de acceso</w:t>
            </w:r>
            <w:r w:rsidR="008A14C8" w:rsidRPr="00F9060B">
              <w:rPr>
                <w:rFonts w:cs="Calibri"/>
                <w:lang w:val="es-MX"/>
              </w:rPr>
              <w:t xml:space="preserve">, se informa que se ha realizado la </w:t>
            </w:r>
            <w:r w:rsidR="007E429A" w:rsidRPr="00F9060B">
              <w:rPr>
                <w:rFonts w:cs="Calibri"/>
                <w:lang w:val="es-MX"/>
              </w:rPr>
              <w:t>r</w:t>
            </w:r>
            <w:r w:rsidR="008A14C8" w:rsidRPr="00F9060B">
              <w:rPr>
                <w:rFonts w:cs="Calibri"/>
                <w:lang w:val="es-MX"/>
              </w:rPr>
              <w:t>eincorporación de material dentro de los caminos y plataformas de las torres "</w:t>
            </w:r>
            <w:r w:rsidR="008A14C8" w:rsidRPr="00F9060B">
              <w:rPr>
                <w:rFonts w:cs="Calibri"/>
                <w:i/>
                <w:lang w:val="es-MX"/>
              </w:rPr>
              <w:t>por lo que no se ha realizado disposición en los patios de acopio de residuos industriales o en algún otro lugar</w:t>
            </w:r>
            <w:r w:rsidR="007E429A" w:rsidRPr="00F9060B">
              <w:rPr>
                <w:rFonts w:cs="Calibri"/>
                <w:lang w:val="es-MX"/>
              </w:rPr>
              <w:t>".</w:t>
            </w:r>
          </w:p>
          <w:p w14:paraId="59E1BAAA" w14:textId="77777777" w:rsidR="007E429A" w:rsidRPr="00F9060B" w:rsidRDefault="007E429A" w:rsidP="00AA3E09">
            <w:pPr>
              <w:pStyle w:val="Prrafodelista"/>
              <w:numPr>
                <w:ilvl w:val="0"/>
                <w:numId w:val="34"/>
              </w:numPr>
              <w:autoSpaceDE w:val="0"/>
              <w:autoSpaceDN w:val="0"/>
              <w:adjustRightInd w:val="0"/>
              <w:rPr>
                <w:rFonts w:cs="Calibri"/>
                <w:lang w:val="es-MX"/>
              </w:rPr>
            </w:pPr>
            <w:r w:rsidRPr="00F9060B">
              <w:rPr>
                <w:rFonts w:cs="Calibri"/>
                <w:lang w:val="es-MX"/>
              </w:rPr>
              <w:t xml:space="preserve">En relación a al material de excavación removido para la construcción de la plataforma de la Subestación Eléctrica Seccionadora Alto Melipilla, </w:t>
            </w:r>
            <w:r w:rsidR="00F9060B" w:rsidRPr="00F9060B">
              <w:rPr>
                <w:rFonts w:cs="Calibri"/>
                <w:lang w:val="es-MX"/>
              </w:rPr>
              <w:t>se informa que el material removido fue transportado en su totalidad ya sea para la su reutilización en el mejoramiento del camino de acceso a la Subestación, como para su transporte hacia el sitio de disposición en instalaciones de la empresa Áridos Valdés y CIA Ltda.</w:t>
            </w:r>
          </w:p>
          <w:p w14:paraId="43C2F781" w14:textId="77777777" w:rsidR="00904D58" w:rsidRDefault="00904D58" w:rsidP="004D20ED">
            <w:pPr>
              <w:autoSpaceDE w:val="0"/>
              <w:autoSpaceDN w:val="0"/>
              <w:adjustRightInd w:val="0"/>
              <w:rPr>
                <w:rFonts w:cs="Calibri"/>
                <w:lang w:val="es-MX"/>
              </w:rPr>
            </w:pPr>
          </w:p>
          <w:p w14:paraId="299DF159" w14:textId="77777777" w:rsidR="009E3625" w:rsidRDefault="009E3625" w:rsidP="004D20ED">
            <w:pPr>
              <w:autoSpaceDE w:val="0"/>
              <w:autoSpaceDN w:val="0"/>
              <w:adjustRightInd w:val="0"/>
              <w:rPr>
                <w:rFonts w:cs="Calibri"/>
                <w:lang w:val="es-MX"/>
              </w:rPr>
            </w:pPr>
          </w:p>
          <w:p w14:paraId="2B40A2DF" w14:textId="77777777" w:rsidR="004141CF" w:rsidRDefault="00FD4C97" w:rsidP="007F19DE">
            <w:pPr>
              <w:autoSpaceDE w:val="0"/>
              <w:autoSpaceDN w:val="0"/>
              <w:adjustRightInd w:val="0"/>
              <w:jc w:val="both"/>
              <w:rPr>
                <w:rFonts w:cs="Calibri"/>
                <w:bCs/>
                <w:lang w:val="es-MX"/>
              </w:rPr>
            </w:pPr>
            <w:r>
              <w:rPr>
                <w:rFonts w:cs="Calibri"/>
                <w:lang w:val="es-MX"/>
              </w:rPr>
              <w:lastRenderedPageBreak/>
              <w:t xml:space="preserve">Por otra parte mediante </w:t>
            </w:r>
            <w:r w:rsidR="000567C9">
              <w:rPr>
                <w:rFonts w:cs="Calibri"/>
                <w:lang w:val="es-MX"/>
              </w:rPr>
              <w:t xml:space="preserve">acta de inspección del 13 de agosto de 2020, se le solicitó al titular entregar detalles respecto a los registros de material acumulado asociado a las obras de la Subestación Eléctrica Alto Melipilla y el Tap Off, entre los meses de abril y agosto de 2020, </w:t>
            </w:r>
            <w:r w:rsidR="007F19DE">
              <w:rPr>
                <w:rFonts w:cs="Calibri"/>
                <w:lang w:val="es-MX"/>
              </w:rPr>
              <w:t>indicando</w:t>
            </w:r>
            <w:r w:rsidR="000567C9">
              <w:rPr>
                <w:rFonts w:cs="Calibri"/>
                <w:lang w:val="es-MX"/>
              </w:rPr>
              <w:t xml:space="preserve"> fechas y volúmenes de los retiros de </w:t>
            </w:r>
            <w:r w:rsidR="00570346">
              <w:rPr>
                <w:rFonts w:cs="Calibri"/>
                <w:lang w:val="es-MX"/>
              </w:rPr>
              <w:t>material</w:t>
            </w:r>
            <w:r w:rsidR="000567C9">
              <w:rPr>
                <w:rFonts w:cs="Calibri"/>
                <w:lang w:val="es-MX"/>
              </w:rPr>
              <w:t xml:space="preserve"> efectuado</w:t>
            </w:r>
            <w:r w:rsidR="007F19DE">
              <w:rPr>
                <w:rFonts w:cs="Calibri"/>
                <w:lang w:val="es-MX"/>
              </w:rPr>
              <w:t>, señalando además los volúmenes reutilizados y las obras en las que se emplearon. El titular, mediante carta del 21 de agosto de 2020, presentó "</w:t>
            </w:r>
            <w:r w:rsidR="007F19DE" w:rsidRPr="007F19DE">
              <w:rPr>
                <w:rFonts w:cs="Calibri"/>
                <w:bCs/>
                <w:lang w:val="es-MX"/>
              </w:rPr>
              <w:t>Informe de Manejo Material Excavaciones, Línea Tap-Off /SE Seccionadora Alto Melipilla", elaborado</w:t>
            </w:r>
            <w:r w:rsidR="007F19DE">
              <w:rPr>
                <w:rFonts w:cs="Calibri"/>
                <w:bCs/>
                <w:lang w:val="es-MX"/>
              </w:rPr>
              <w:t xml:space="preserve"> </w:t>
            </w:r>
            <w:r w:rsidR="007F19DE" w:rsidRPr="007F19DE">
              <w:rPr>
                <w:rFonts w:cs="Calibri"/>
                <w:bCs/>
                <w:lang w:val="es-MX"/>
              </w:rPr>
              <w:t>por DESSAU</w:t>
            </w:r>
            <w:r w:rsidR="007F19DE">
              <w:rPr>
                <w:rFonts w:cs="Calibri"/>
                <w:bCs/>
                <w:lang w:val="es-MX"/>
              </w:rPr>
              <w:t>,</w:t>
            </w:r>
            <w:r w:rsidR="00570346">
              <w:rPr>
                <w:rFonts w:cs="Calibri"/>
                <w:bCs/>
                <w:lang w:val="es-MX"/>
              </w:rPr>
              <w:t xml:space="preserve"> </w:t>
            </w:r>
            <w:r w:rsidR="007F19DE">
              <w:rPr>
                <w:rFonts w:cs="Calibri"/>
                <w:bCs/>
                <w:lang w:val="es-MX"/>
              </w:rPr>
              <w:t>con fecha 19-08-2020</w:t>
            </w:r>
            <w:r w:rsidR="00570346">
              <w:rPr>
                <w:rFonts w:cs="Calibri"/>
                <w:bCs/>
                <w:lang w:val="es-MX"/>
              </w:rPr>
              <w:t>, de la revisión de dicho informe, ha sido posible desprender lo siguiente:</w:t>
            </w:r>
          </w:p>
          <w:p w14:paraId="69B5200C" w14:textId="77777777" w:rsidR="00570346" w:rsidRPr="00B263B2" w:rsidRDefault="00C768B8" w:rsidP="00AA3E09">
            <w:pPr>
              <w:pStyle w:val="Prrafodelista"/>
              <w:numPr>
                <w:ilvl w:val="0"/>
                <w:numId w:val="35"/>
              </w:numPr>
              <w:autoSpaceDE w:val="0"/>
              <w:autoSpaceDN w:val="0"/>
              <w:adjustRightInd w:val="0"/>
              <w:rPr>
                <w:rFonts w:cs="Calibri"/>
                <w:bCs/>
                <w:lang w:val="es-MX"/>
              </w:rPr>
            </w:pPr>
            <w:r w:rsidRPr="00B263B2">
              <w:rPr>
                <w:rFonts w:cs="Calibri"/>
                <w:bCs/>
                <w:lang w:val="es-MX"/>
              </w:rPr>
              <w:t>El total de material removido para las torres que componen la línea Tap Off, corresponde a 508,4 m</w:t>
            </w:r>
            <w:r w:rsidRPr="00B263B2">
              <w:rPr>
                <w:rFonts w:cs="Calibri"/>
                <w:bCs/>
                <w:vertAlign w:val="superscript"/>
                <w:lang w:val="es-MX"/>
              </w:rPr>
              <w:t>3</w:t>
            </w:r>
            <w:r w:rsidRPr="00B263B2">
              <w:rPr>
                <w:rFonts w:cs="Calibri"/>
                <w:bCs/>
                <w:lang w:val="es-MX"/>
              </w:rPr>
              <w:t>. Se informa que el material removido para la construcción de las plataformas de emplazamiento de torres, se reutilizó en el mejoramiento de las mismas. Se informa además que "</w:t>
            </w:r>
            <w:r w:rsidRPr="00B263B2">
              <w:rPr>
                <w:rFonts w:cs="Calibri"/>
                <w:bCs/>
                <w:i/>
                <w:lang w:val="es-MX"/>
              </w:rPr>
              <w:t>el material removido en la construcción de los caminos de acceso (1B, 2B y 4B), se re-utilizó sobre la huella construida. El material se esparció sobre el camino y se compactó a través de maquinaria</w:t>
            </w:r>
            <w:r w:rsidRPr="00B263B2">
              <w:rPr>
                <w:rFonts w:cs="Calibri"/>
                <w:bCs/>
                <w:lang w:val="es-MX"/>
              </w:rPr>
              <w:t>".</w:t>
            </w:r>
          </w:p>
          <w:p w14:paraId="649B60CC" w14:textId="77777777" w:rsidR="00165B8D" w:rsidRPr="00B263B2" w:rsidRDefault="00165B8D" w:rsidP="00AA3E09">
            <w:pPr>
              <w:pStyle w:val="Prrafodelista"/>
              <w:numPr>
                <w:ilvl w:val="0"/>
                <w:numId w:val="35"/>
              </w:numPr>
              <w:autoSpaceDE w:val="0"/>
              <w:autoSpaceDN w:val="0"/>
              <w:adjustRightInd w:val="0"/>
              <w:rPr>
                <w:rFonts w:cs="Calibri"/>
                <w:bCs/>
                <w:lang w:val="es-MX"/>
              </w:rPr>
            </w:pPr>
            <w:r w:rsidRPr="00B263B2">
              <w:rPr>
                <w:rFonts w:cs="Calibri"/>
                <w:bCs/>
                <w:lang w:val="es-MX"/>
              </w:rPr>
              <w:t>Se indica además que en febrero de 2020, se inició la construcción de la Plataforma de la Subestación Alto Melipilla</w:t>
            </w:r>
            <w:r w:rsidR="00990D24" w:rsidRPr="00B263B2">
              <w:rPr>
                <w:rFonts w:cs="Calibri"/>
                <w:bCs/>
                <w:lang w:val="es-MX"/>
              </w:rPr>
              <w:t>, finalizando los trabajos de excavación el mes de mayo de 2020</w:t>
            </w:r>
            <w:r w:rsidR="00962C00" w:rsidRPr="00B263B2">
              <w:rPr>
                <w:rFonts w:cs="Calibri"/>
                <w:bCs/>
                <w:lang w:val="es-MX"/>
              </w:rPr>
              <w:t>. Se señala que el material removido para la construcción de la subestación correspondió a 28.826m</w:t>
            </w:r>
            <w:r w:rsidR="00962C00" w:rsidRPr="00B263B2">
              <w:rPr>
                <w:rFonts w:cs="Calibri"/>
                <w:bCs/>
                <w:vertAlign w:val="superscript"/>
                <w:lang w:val="es-MX"/>
              </w:rPr>
              <w:t>3</w:t>
            </w:r>
            <w:r w:rsidR="00962C00" w:rsidRPr="00B263B2">
              <w:rPr>
                <w:rFonts w:cs="Calibri"/>
                <w:bCs/>
                <w:lang w:val="es-MX"/>
              </w:rPr>
              <w:t>.  La tabla 4, muestra los volúmenes de material excavado, retirado y reutilizado.</w:t>
            </w:r>
          </w:p>
          <w:p w14:paraId="37DD564A" w14:textId="77777777" w:rsidR="00C069E9" w:rsidRPr="00B263B2" w:rsidRDefault="00C069E9" w:rsidP="00AA3E09">
            <w:pPr>
              <w:pStyle w:val="Prrafodelista"/>
              <w:numPr>
                <w:ilvl w:val="0"/>
                <w:numId w:val="35"/>
              </w:numPr>
              <w:autoSpaceDE w:val="0"/>
              <w:autoSpaceDN w:val="0"/>
              <w:adjustRightInd w:val="0"/>
              <w:rPr>
                <w:rFonts w:cs="Calibri"/>
                <w:bCs/>
                <w:lang w:val="es-MX"/>
              </w:rPr>
            </w:pPr>
            <w:r w:rsidRPr="00B263B2">
              <w:rPr>
                <w:rFonts w:cs="Calibri"/>
                <w:bCs/>
                <w:lang w:val="es-MX"/>
              </w:rPr>
              <w:t>Al realizar el balance de material removido, versus el material eliminado/reutilizado en la subestación, el valor obtenido supera</w:t>
            </w:r>
            <w:r w:rsidR="00A77BD1" w:rsidRPr="00B263B2">
              <w:rPr>
                <w:rFonts w:cs="Calibri"/>
                <w:bCs/>
                <w:lang w:val="es-MX"/>
              </w:rPr>
              <w:t xml:space="preserve"> en 459 m</w:t>
            </w:r>
            <w:r w:rsidR="00A77BD1" w:rsidRPr="00B263B2">
              <w:rPr>
                <w:rFonts w:cs="Calibri"/>
                <w:bCs/>
                <w:vertAlign w:val="superscript"/>
                <w:lang w:val="es-MX"/>
              </w:rPr>
              <w:t>3</w:t>
            </w:r>
            <w:r w:rsidRPr="00B263B2">
              <w:rPr>
                <w:rFonts w:cs="Calibri"/>
                <w:bCs/>
                <w:lang w:val="es-MX"/>
              </w:rPr>
              <w:t xml:space="preserve"> el total de material excavado. De acuerdo a lo señalado por el titular esta diferencia </w:t>
            </w:r>
            <w:r w:rsidR="00A77BD1" w:rsidRPr="00B263B2">
              <w:rPr>
                <w:rFonts w:cs="Calibri"/>
                <w:bCs/>
                <w:lang w:val="es-MX"/>
              </w:rPr>
              <w:t>se debe a la "</w:t>
            </w:r>
            <w:r w:rsidR="00A77BD1" w:rsidRPr="00837092">
              <w:rPr>
                <w:rFonts w:cs="Calibri"/>
                <w:bCs/>
                <w:i/>
                <w:lang w:val="es-MX"/>
              </w:rPr>
              <w:t>inexactitud y esponjamiento del material excavado y transportado</w:t>
            </w:r>
            <w:r w:rsidR="00A77BD1" w:rsidRPr="00B263B2">
              <w:rPr>
                <w:rFonts w:cs="Calibri"/>
                <w:bCs/>
                <w:lang w:val="es-MX"/>
              </w:rPr>
              <w:t>".</w:t>
            </w:r>
          </w:p>
          <w:p w14:paraId="4144291A" w14:textId="77777777" w:rsidR="00A77BD1" w:rsidRPr="00B263B2" w:rsidRDefault="00A77BD1" w:rsidP="00AA3E09">
            <w:pPr>
              <w:pStyle w:val="Prrafodelista"/>
              <w:numPr>
                <w:ilvl w:val="0"/>
                <w:numId w:val="35"/>
              </w:numPr>
              <w:autoSpaceDE w:val="0"/>
              <w:autoSpaceDN w:val="0"/>
              <w:adjustRightInd w:val="0"/>
              <w:rPr>
                <w:rFonts w:cs="Calibri"/>
                <w:bCs/>
                <w:lang w:val="es-MX"/>
              </w:rPr>
            </w:pPr>
            <w:r w:rsidRPr="00B263B2">
              <w:rPr>
                <w:rFonts w:cs="Calibri"/>
                <w:bCs/>
                <w:lang w:val="es-MX"/>
              </w:rPr>
              <w:t>Se informa que el material re</w:t>
            </w:r>
            <w:r w:rsidR="00B263B2" w:rsidRPr="00B263B2">
              <w:rPr>
                <w:rFonts w:cs="Calibri"/>
                <w:bCs/>
                <w:lang w:val="es-MX"/>
              </w:rPr>
              <w:t>t</w:t>
            </w:r>
            <w:r w:rsidRPr="00B263B2">
              <w:rPr>
                <w:rFonts w:cs="Calibri"/>
                <w:bCs/>
                <w:lang w:val="es-MX"/>
              </w:rPr>
              <w:t>irado, correspondiente a 20.461 m</w:t>
            </w:r>
            <w:r w:rsidRPr="00B263B2">
              <w:rPr>
                <w:rFonts w:cs="Calibri"/>
                <w:bCs/>
                <w:vertAlign w:val="superscript"/>
                <w:lang w:val="es-MX"/>
              </w:rPr>
              <w:t>3</w:t>
            </w:r>
            <w:r w:rsidR="00B263B2" w:rsidRPr="00B263B2">
              <w:rPr>
                <w:rFonts w:cs="Calibri"/>
                <w:bCs/>
                <w:lang w:val="es-MX"/>
              </w:rPr>
              <w:t>, fue trasladado hacia la empresa Áridos Valdés y CIA Ltda.</w:t>
            </w:r>
          </w:p>
          <w:p w14:paraId="6EE9AA93" w14:textId="77777777" w:rsidR="001502B7" w:rsidRPr="005D003D" w:rsidRDefault="00B263B2" w:rsidP="00AA3E09">
            <w:pPr>
              <w:pStyle w:val="Prrafodelista"/>
              <w:numPr>
                <w:ilvl w:val="0"/>
                <w:numId w:val="35"/>
              </w:numPr>
              <w:autoSpaceDE w:val="0"/>
              <w:autoSpaceDN w:val="0"/>
              <w:adjustRightInd w:val="0"/>
              <w:rPr>
                <w:rFonts w:cs="Calibri"/>
                <w:bCs/>
                <w:lang w:val="es-MX"/>
              </w:rPr>
            </w:pPr>
            <w:r w:rsidRPr="005D003D">
              <w:rPr>
                <w:rFonts w:cs="Calibri"/>
                <w:bCs/>
                <w:lang w:val="es-MX"/>
              </w:rPr>
              <w:t>Se informa además que en los meses de mayo, junio, julio y agosto, no se desarrollaron excavaciones.</w:t>
            </w:r>
          </w:p>
          <w:p w14:paraId="1541CB55" w14:textId="77777777" w:rsidR="001502B7" w:rsidRPr="00962C00" w:rsidRDefault="001502B7" w:rsidP="00C402C5">
            <w:pPr>
              <w:autoSpaceDE w:val="0"/>
              <w:autoSpaceDN w:val="0"/>
              <w:adjustRightInd w:val="0"/>
              <w:jc w:val="both"/>
              <w:rPr>
                <w:color w:val="000000" w:themeColor="text1"/>
              </w:rPr>
            </w:pPr>
          </w:p>
        </w:tc>
      </w:tr>
    </w:tbl>
    <w:p w14:paraId="725189CC" w14:textId="77777777" w:rsidR="005D003D" w:rsidRDefault="005D003D"/>
    <w:p w14:paraId="3D204C13" w14:textId="77777777" w:rsidR="005D003D" w:rsidRDefault="005D003D"/>
    <w:p w14:paraId="1B133D36" w14:textId="77777777" w:rsidR="005D003D" w:rsidRDefault="005D003D"/>
    <w:p w14:paraId="4C1FFEF5" w14:textId="77777777" w:rsidR="005D003D" w:rsidRDefault="005D003D"/>
    <w:p w14:paraId="0284DBA4" w14:textId="77777777" w:rsidR="005D003D" w:rsidRDefault="005D003D"/>
    <w:p w14:paraId="3DEAE5DD" w14:textId="77777777" w:rsidR="005D003D" w:rsidRDefault="005D003D"/>
    <w:p w14:paraId="77812D78" w14:textId="77777777" w:rsidR="005D003D" w:rsidRDefault="005D003D"/>
    <w:p w14:paraId="31BA51CD" w14:textId="77777777" w:rsidR="005D003D" w:rsidRDefault="005D003D"/>
    <w:p w14:paraId="53E0ED07" w14:textId="77777777" w:rsidR="005D003D" w:rsidRDefault="005D003D"/>
    <w:p w14:paraId="76F21149" w14:textId="77777777" w:rsidR="00CE2E62" w:rsidRDefault="00CE2E62"/>
    <w:p w14:paraId="3F8E255D" w14:textId="77777777" w:rsidR="00CE2E62" w:rsidRDefault="00CE2E62"/>
    <w:tbl>
      <w:tblPr>
        <w:tblW w:w="5000" w:type="pct"/>
        <w:jc w:val="center"/>
        <w:tblCellMar>
          <w:left w:w="70" w:type="dxa"/>
          <w:right w:w="70" w:type="dxa"/>
        </w:tblCellMar>
        <w:tblLook w:val="04A0" w:firstRow="1" w:lastRow="0" w:firstColumn="1" w:lastColumn="0" w:noHBand="0" w:noVBand="1"/>
      </w:tblPr>
      <w:tblGrid>
        <w:gridCol w:w="3573"/>
        <w:gridCol w:w="3291"/>
        <w:gridCol w:w="3483"/>
        <w:gridCol w:w="3365"/>
      </w:tblGrid>
      <w:tr w:rsidR="00B263B2" w:rsidRPr="008B7DE3" w14:paraId="627388D8" w14:textId="77777777" w:rsidTr="004F4A6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3C46C3" w14:textId="77777777" w:rsidR="00B263B2" w:rsidRPr="008B7DE3" w:rsidRDefault="00B263B2" w:rsidP="004F4A63">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B263B2" w:rsidRPr="008B7DE3" w14:paraId="1DDED51A" w14:textId="77777777" w:rsidTr="00EC2BE8">
        <w:trPr>
          <w:trHeight w:val="4217"/>
          <w:jc w:val="center"/>
        </w:trPr>
        <w:tc>
          <w:tcPr>
            <w:tcW w:w="2503" w:type="pct"/>
            <w:gridSpan w:val="2"/>
            <w:tcBorders>
              <w:top w:val="nil"/>
              <w:left w:val="single" w:sz="4" w:space="0" w:color="auto"/>
              <w:right w:val="single" w:sz="4" w:space="0" w:color="auto"/>
            </w:tcBorders>
            <w:shd w:val="clear" w:color="auto" w:fill="auto"/>
            <w:noWrap/>
            <w:vAlign w:val="center"/>
            <w:hideMark/>
          </w:tcPr>
          <w:p w14:paraId="0555B6CA" w14:textId="77777777" w:rsidR="00B263B2" w:rsidRPr="008B7DE3" w:rsidRDefault="00C402C5" w:rsidP="004F4A63">
            <w:pPr>
              <w:spacing w:after="0" w:line="240" w:lineRule="auto"/>
              <w:jc w:val="center"/>
              <w:rPr>
                <w:rFonts w:ascii="Calibri" w:eastAsia="Times New Roman" w:hAnsi="Calibri" w:cs="Times New Roman"/>
                <w:color w:val="000000" w:themeColor="text1"/>
                <w:sz w:val="20"/>
                <w:szCs w:val="20"/>
                <w:lang w:eastAsia="es-CL"/>
              </w:rPr>
            </w:pPr>
            <w:r w:rsidRPr="00C402C5">
              <w:rPr>
                <w:rFonts w:ascii="Calibri" w:eastAsia="Times New Roman" w:hAnsi="Calibri" w:cs="Times New Roman"/>
                <w:noProof/>
                <w:color w:val="000000" w:themeColor="text1"/>
                <w:sz w:val="20"/>
                <w:szCs w:val="20"/>
                <w:lang w:val="es-MX" w:eastAsia="es-MX"/>
              </w:rPr>
              <w:drawing>
                <wp:inline distT="0" distB="0" distL="0" distR="0" wp14:anchorId="4D03337A" wp14:editId="0EDAA0C5">
                  <wp:extent cx="3753995" cy="1781175"/>
                  <wp:effectExtent l="19050" t="0" r="0"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3753995" cy="1781175"/>
                          </a:xfrm>
                          <a:prstGeom prst="rect">
                            <a:avLst/>
                          </a:prstGeom>
                          <a:noFill/>
                          <a:ln w="9525">
                            <a:noFill/>
                            <a:miter lim="800000"/>
                            <a:headEnd/>
                            <a:tailEnd/>
                          </a:ln>
                        </pic:spPr>
                      </pic:pic>
                    </a:graphicData>
                  </a:graphic>
                </wp:inline>
              </w:drawing>
            </w:r>
          </w:p>
        </w:tc>
        <w:tc>
          <w:tcPr>
            <w:tcW w:w="2497" w:type="pct"/>
            <w:gridSpan w:val="2"/>
            <w:tcBorders>
              <w:top w:val="nil"/>
              <w:left w:val="single" w:sz="4" w:space="0" w:color="auto"/>
              <w:right w:val="single" w:sz="4" w:space="0" w:color="auto"/>
            </w:tcBorders>
            <w:shd w:val="clear" w:color="auto" w:fill="auto"/>
            <w:noWrap/>
            <w:vAlign w:val="center"/>
            <w:hideMark/>
          </w:tcPr>
          <w:p w14:paraId="44522193" w14:textId="77777777" w:rsidR="00B263B2" w:rsidRPr="008B7DE3" w:rsidRDefault="00C402C5" w:rsidP="004F4A63">
            <w:pPr>
              <w:spacing w:after="0" w:line="240" w:lineRule="auto"/>
              <w:jc w:val="center"/>
              <w:rPr>
                <w:rFonts w:ascii="Calibri" w:eastAsia="Times New Roman" w:hAnsi="Calibri" w:cs="Times New Roman"/>
                <w:color w:val="000000"/>
                <w:sz w:val="20"/>
                <w:szCs w:val="20"/>
                <w:lang w:eastAsia="es-CL"/>
              </w:rPr>
            </w:pPr>
            <w:r w:rsidRPr="00C402C5">
              <w:rPr>
                <w:rFonts w:ascii="Calibri" w:eastAsia="Times New Roman" w:hAnsi="Calibri" w:cs="Times New Roman"/>
                <w:noProof/>
                <w:color w:val="000000"/>
                <w:sz w:val="20"/>
                <w:szCs w:val="20"/>
                <w:lang w:val="es-MX" w:eastAsia="es-MX"/>
              </w:rPr>
              <w:drawing>
                <wp:inline distT="0" distB="0" distL="0" distR="0" wp14:anchorId="74566A0C" wp14:editId="322F4F50">
                  <wp:extent cx="3864787" cy="2390775"/>
                  <wp:effectExtent l="19050" t="0" r="2363" b="0"/>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3864787" cy="2390775"/>
                          </a:xfrm>
                          <a:prstGeom prst="rect">
                            <a:avLst/>
                          </a:prstGeom>
                          <a:noFill/>
                          <a:ln w="9525">
                            <a:noFill/>
                            <a:miter lim="800000"/>
                            <a:headEnd/>
                            <a:tailEnd/>
                          </a:ln>
                        </pic:spPr>
                      </pic:pic>
                    </a:graphicData>
                  </a:graphic>
                </wp:inline>
              </w:drawing>
            </w:r>
          </w:p>
        </w:tc>
      </w:tr>
      <w:tr w:rsidR="00B263B2" w:rsidRPr="008B7DE3" w14:paraId="7B4D59D0" w14:textId="77777777" w:rsidTr="004F4A63">
        <w:trPr>
          <w:trHeight w:val="300"/>
          <w:jc w:val="center"/>
        </w:trPr>
        <w:tc>
          <w:tcPr>
            <w:tcW w:w="1303" w:type="pct"/>
            <w:tcBorders>
              <w:top w:val="single" w:sz="4" w:space="0" w:color="auto"/>
              <w:left w:val="single" w:sz="4" w:space="0" w:color="auto"/>
              <w:bottom w:val="single" w:sz="4" w:space="0" w:color="auto"/>
              <w:right w:val="nil"/>
            </w:tcBorders>
            <w:shd w:val="clear" w:color="auto" w:fill="auto"/>
            <w:noWrap/>
            <w:vAlign w:val="center"/>
            <w:hideMark/>
          </w:tcPr>
          <w:p w14:paraId="08A211FA" w14:textId="77777777" w:rsidR="00B263B2" w:rsidRPr="008B7DE3" w:rsidRDefault="00C402C5" w:rsidP="004F4A63">
            <w:pPr>
              <w:spacing w:after="0" w:line="240" w:lineRule="auto"/>
              <w:contextualSpacing/>
              <w:outlineLvl w:val="1"/>
              <w:rPr>
                <w:rFonts w:ascii="Calibri" w:eastAsia="Times New Roman" w:hAnsi="Calibri" w:cs="Calibri"/>
                <w:b/>
                <w:sz w:val="18"/>
                <w:szCs w:val="18"/>
                <w:lang w:eastAsia="es-CL"/>
              </w:rPr>
            </w:pPr>
            <w:bookmarkStart w:id="172" w:name="_Toc49495756"/>
            <w:r>
              <w:rPr>
                <w:rFonts w:ascii="Calibri" w:eastAsia="Calibri" w:hAnsi="Calibri" w:cs="Calibri"/>
                <w:b/>
                <w:sz w:val="18"/>
                <w:szCs w:val="20"/>
              </w:rPr>
              <w:t>Tabla 3</w:t>
            </w:r>
            <w:r w:rsidR="00B263B2" w:rsidRPr="008B7DE3">
              <w:rPr>
                <w:rFonts w:ascii="Calibri" w:eastAsia="Calibri" w:hAnsi="Calibri" w:cs="Calibri"/>
                <w:b/>
                <w:sz w:val="18"/>
                <w:szCs w:val="18"/>
              </w:rPr>
              <w:t>.</w:t>
            </w:r>
            <w:bookmarkEnd w:id="172"/>
          </w:p>
        </w:tc>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985AE4" w14:textId="77777777" w:rsidR="00B263B2" w:rsidRPr="008B7DE3" w:rsidRDefault="00B263B2" w:rsidP="00C402C5">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sidR="00C402C5">
              <w:rPr>
                <w:rFonts w:ascii="Calibri" w:eastAsia="Times New Roman" w:hAnsi="Calibri" w:cs="Times New Roman"/>
                <w:sz w:val="18"/>
                <w:szCs w:val="18"/>
                <w:lang w:eastAsia="es-CL"/>
              </w:rPr>
              <w:t>N/A</w:t>
            </w:r>
          </w:p>
        </w:tc>
        <w:tc>
          <w:tcPr>
            <w:tcW w:w="1270" w:type="pct"/>
            <w:tcBorders>
              <w:top w:val="single" w:sz="4" w:space="0" w:color="auto"/>
              <w:left w:val="nil"/>
              <w:bottom w:val="single" w:sz="4" w:space="0" w:color="auto"/>
              <w:right w:val="nil"/>
            </w:tcBorders>
            <w:shd w:val="clear" w:color="auto" w:fill="auto"/>
            <w:noWrap/>
            <w:vAlign w:val="center"/>
            <w:hideMark/>
          </w:tcPr>
          <w:p w14:paraId="0BE3CA14" w14:textId="77777777" w:rsidR="00B263B2" w:rsidRPr="008B7DE3" w:rsidRDefault="00C402C5" w:rsidP="004F4A63">
            <w:pPr>
              <w:spacing w:after="0" w:line="240" w:lineRule="auto"/>
              <w:contextualSpacing/>
              <w:outlineLvl w:val="1"/>
              <w:rPr>
                <w:rFonts w:ascii="Calibri" w:eastAsia="Calibri" w:hAnsi="Calibri" w:cs="Calibri"/>
                <w:b/>
                <w:sz w:val="18"/>
                <w:szCs w:val="18"/>
              </w:rPr>
            </w:pPr>
            <w:bookmarkStart w:id="173" w:name="_Toc49495757"/>
            <w:r>
              <w:rPr>
                <w:rFonts w:ascii="Calibri" w:eastAsia="Calibri" w:hAnsi="Calibri" w:cs="Calibri"/>
                <w:b/>
                <w:sz w:val="18"/>
                <w:szCs w:val="20"/>
              </w:rPr>
              <w:t>Tabla 4</w:t>
            </w:r>
            <w:r w:rsidR="00B263B2" w:rsidRPr="008B7DE3">
              <w:rPr>
                <w:rFonts w:ascii="Calibri" w:eastAsia="Calibri" w:hAnsi="Calibri" w:cs="Calibri"/>
                <w:b/>
                <w:sz w:val="18"/>
                <w:szCs w:val="18"/>
              </w:rPr>
              <w:t>.</w:t>
            </w:r>
            <w:bookmarkEnd w:id="173"/>
          </w:p>
        </w:tc>
        <w:tc>
          <w:tcPr>
            <w:tcW w:w="12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CC0E4C" w14:textId="77777777" w:rsidR="00B263B2" w:rsidRPr="008B7DE3" w:rsidRDefault="00B263B2" w:rsidP="00C402C5">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sidR="00C402C5">
              <w:rPr>
                <w:rFonts w:ascii="Calibri" w:eastAsia="Times New Roman" w:hAnsi="Calibri" w:cs="Times New Roman"/>
                <w:sz w:val="18"/>
                <w:szCs w:val="18"/>
                <w:lang w:eastAsia="es-CL"/>
              </w:rPr>
              <w:t>N/A</w:t>
            </w:r>
          </w:p>
        </w:tc>
      </w:tr>
      <w:tr w:rsidR="00B263B2" w:rsidRPr="008B7DE3" w14:paraId="6D7422EB" w14:textId="77777777" w:rsidTr="004F4A63">
        <w:trPr>
          <w:trHeight w:val="450"/>
          <w:jc w:val="center"/>
        </w:trPr>
        <w:tc>
          <w:tcPr>
            <w:tcW w:w="250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17B8974" w14:textId="77777777" w:rsidR="00C402C5" w:rsidRDefault="00B263B2" w:rsidP="00C402C5">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 xml:space="preserve">Descripción del medio de prueba: </w:t>
            </w:r>
            <w:r w:rsidR="00C402C5" w:rsidRPr="00C402C5">
              <w:rPr>
                <w:rFonts w:ascii="Calibri" w:eastAsia="Times New Roman" w:hAnsi="Calibri" w:cs="Times New Roman"/>
                <w:sz w:val="18"/>
                <w:szCs w:val="18"/>
                <w:lang w:val="es-MX" w:eastAsia="es-CL"/>
              </w:rPr>
              <w:t>Resumen material generado por movimientos de tierra en la comuna de Melipilla</w:t>
            </w:r>
            <w:r w:rsidR="00C402C5">
              <w:rPr>
                <w:rFonts w:ascii="Calibri" w:eastAsia="Times New Roman" w:hAnsi="Calibri" w:cs="Times New Roman"/>
                <w:sz w:val="18"/>
                <w:szCs w:val="18"/>
                <w:lang w:val="es-MX" w:eastAsia="es-CL"/>
              </w:rPr>
              <w:t>.</w:t>
            </w:r>
          </w:p>
          <w:p w14:paraId="5B5521F2" w14:textId="77777777" w:rsidR="00C402C5" w:rsidRPr="00C402C5" w:rsidRDefault="00C402C5" w:rsidP="00C402C5">
            <w:pPr>
              <w:spacing w:after="0" w:line="240" w:lineRule="auto"/>
              <w:jc w:val="both"/>
              <w:rPr>
                <w:rFonts w:eastAsia="Times New Roman"/>
                <w:sz w:val="18"/>
                <w:szCs w:val="18"/>
                <w:lang w:val="es-MX" w:eastAsia="es-CL"/>
              </w:rPr>
            </w:pPr>
            <w:r w:rsidRPr="00C402C5">
              <w:rPr>
                <w:rFonts w:eastAsia="Times New Roman"/>
                <w:sz w:val="18"/>
                <w:szCs w:val="18"/>
                <w:lang w:val="es-MX" w:eastAsia="es-CL"/>
              </w:rPr>
              <w:t>Fuente: Informe Revisión Considerando 7.1.4, DESSAU, 10-08-2020</w:t>
            </w:r>
          </w:p>
          <w:p w14:paraId="6C0435F3" w14:textId="77777777" w:rsidR="00C402C5" w:rsidRPr="00C402C5" w:rsidRDefault="00C402C5" w:rsidP="004F4A63">
            <w:pPr>
              <w:spacing w:after="0" w:line="240" w:lineRule="auto"/>
              <w:jc w:val="both"/>
              <w:rPr>
                <w:rFonts w:ascii="Calibri" w:eastAsia="Times New Roman" w:hAnsi="Calibri" w:cs="Times New Roman"/>
                <w:sz w:val="18"/>
                <w:szCs w:val="18"/>
                <w:lang w:val="es-MX" w:eastAsia="es-CL"/>
              </w:rPr>
            </w:pPr>
          </w:p>
        </w:tc>
        <w:tc>
          <w:tcPr>
            <w:tcW w:w="249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896A0D6" w14:textId="77777777" w:rsidR="00C402C5" w:rsidRDefault="00B263B2" w:rsidP="00C402C5">
            <w:pPr>
              <w:spacing w:after="0"/>
              <w:jc w:val="both"/>
              <w:rPr>
                <w:rFonts w:eastAsia="Times New Roman"/>
                <w:bCs/>
                <w:sz w:val="18"/>
                <w:szCs w:val="18"/>
                <w:lang w:val="es-MX" w:eastAsia="es-CL"/>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C402C5" w:rsidRPr="00C402C5">
              <w:rPr>
                <w:rFonts w:eastAsia="Times New Roman"/>
                <w:bCs/>
                <w:sz w:val="18"/>
                <w:szCs w:val="18"/>
                <w:lang w:val="es-MX" w:eastAsia="es-CL"/>
              </w:rPr>
              <w:t>Volúmenes de material excavado, retirado y reutilizado para la construcción de la Subestación Alto Melipilla.</w:t>
            </w:r>
          </w:p>
          <w:p w14:paraId="45A531CB" w14:textId="77777777" w:rsidR="00B263B2" w:rsidRPr="00C402C5" w:rsidRDefault="00C402C5" w:rsidP="00C402C5">
            <w:pPr>
              <w:spacing w:after="0"/>
              <w:jc w:val="both"/>
              <w:rPr>
                <w:rFonts w:ascii="Calibri" w:eastAsia="Times New Roman" w:hAnsi="Calibri" w:cs="Times New Roman"/>
                <w:sz w:val="18"/>
                <w:szCs w:val="18"/>
                <w:lang w:val="es-MX" w:eastAsia="es-CL"/>
              </w:rPr>
            </w:pPr>
            <w:r w:rsidRPr="00C402C5">
              <w:rPr>
                <w:rFonts w:eastAsia="Times New Roman"/>
                <w:bCs/>
                <w:sz w:val="18"/>
                <w:szCs w:val="18"/>
                <w:lang w:eastAsia="es-CL"/>
              </w:rPr>
              <w:t xml:space="preserve">Fuente: </w:t>
            </w:r>
            <w:r w:rsidRPr="00C402C5">
              <w:rPr>
                <w:rFonts w:eastAsia="Times New Roman"/>
                <w:bCs/>
                <w:sz w:val="18"/>
                <w:szCs w:val="18"/>
                <w:lang w:val="es-MX" w:eastAsia="es-CL"/>
              </w:rPr>
              <w:t>Informe de Manejo Material Excavaciones, Línea Tap-Off /SE Seccionadora Alto Melipilla", DESSAU, Agosto de 2020.</w:t>
            </w:r>
          </w:p>
        </w:tc>
      </w:tr>
      <w:tr w:rsidR="00B263B2" w:rsidRPr="008B7DE3" w14:paraId="509514BB" w14:textId="77777777" w:rsidTr="004F4A63">
        <w:trPr>
          <w:trHeight w:val="450"/>
          <w:jc w:val="center"/>
        </w:trPr>
        <w:tc>
          <w:tcPr>
            <w:tcW w:w="2503" w:type="pct"/>
            <w:gridSpan w:val="2"/>
            <w:vMerge/>
            <w:tcBorders>
              <w:top w:val="single" w:sz="4" w:space="0" w:color="auto"/>
              <w:left w:val="single" w:sz="4" w:space="0" w:color="auto"/>
              <w:bottom w:val="single" w:sz="4" w:space="0" w:color="auto"/>
              <w:right w:val="single" w:sz="4" w:space="0" w:color="auto"/>
            </w:tcBorders>
            <w:vAlign w:val="center"/>
            <w:hideMark/>
          </w:tcPr>
          <w:p w14:paraId="1B6C79F9" w14:textId="77777777" w:rsidR="00B263B2" w:rsidRPr="008B7DE3" w:rsidRDefault="00B263B2" w:rsidP="004F4A63">
            <w:pPr>
              <w:spacing w:after="0" w:line="240" w:lineRule="auto"/>
              <w:rPr>
                <w:rFonts w:ascii="Calibri" w:eastAsia="Times New Roman" w:hAnsi="Calibri" w:cs="Times New Roman"/>
                <w:color w:val="000000"/>
                <w:sz w:val="20"/>
                <w:szCs w:val="20"/>
                <w:lang w:eastAsia="es-CL"/>
              </w:rPr>
            </w:pPr>
          </w:p>
        </w:tc>
        <w:tc>
          <w:tcPr>
            <w:tcW w:w="2497" w:type="pct"/>
            <w:gridSpan w:val="2"/>
            <w:vMerge/>
            <w:tcBorders>
              <w:top w:val="single" w:sz="4" w:space="0" w:color="auto"/>
              <w:left w:val="single" w:sz="4" w:space="0" w:color="auto"/>
              <w:bottom w:val="single" w:sz="4" w:space="0" w:color="auto"/>
              <w:right w:val="single" w:sz="4" w:space="0" w:color="auto"/>
            </w:tcBorders>
            <w:vAlign w:val="center"/>
            <w:hideMark/>
          </w:tcPr>
          <w:p w14:paraId="2B900ED0" w14:textId="77777777" w:rsidR="00B263B2" w:rsidRPr="008B7DE3" w:rsidRDefault="00B263B2" w:rsidP="004F4A63">
            <w:pPr>
              <w:spacing w:after="0" w:line="240" w:lineRule="auto"/>
              <w:rPr>
                <w:rFonts w:ascii="Calibri" w:eastAsia="Times New Roman" w:hAnsi="Calibri" w:cs="Times New Roman"/>
                <w:color w:val="000000"/>
                <w:sz w:val="20"/>
                <w:szCs w:val="20"/>
                <w:lang w:eastAsia="es-CL"/>
              </w:rPr>
            </w:pPr>
          </w:p>
        </w:tc>
      </w:tr>
    </w:tbl>
    <w:p w14:paraId="02493B9B" w14:textId="77777777" w:rsidR="00C11812" w:rsidRDefault="00C11812" w:rsidP="00D42470">
      <w:pPr>
        <w:rPr>
          <w:rFonts w:ascii="Calibri" w:eastAsia="Calibri" w:hAnsi="Calibri" w:cs="Calibri"/>
          <w:sz w:val="20"/>
          <w:szCs w:val="20"/>
        </w:rPr>
      </w:pPr>
    </w:p>
    <w:p w14:paraId="4E804B7A" w14:textId="77777777" w:rsidR="008658E1" w:rsidRDefault="008658E1" w:rsidP="00D42470">
      <w:pPr>
        <w:rPr>
          <w:rFonts w:ascii="Calibri" w:eastAsia="Calibri" w:hAnsi="Calibri" w:cs="Calibri"/>
          <w:sz w:val="20"/>
          <w:szCs w:val="20"/>
        </w:rPr>
      </w:pPr>
    </w:p>
    <w:p w14:paraId="2ADC5A92" w14:textId="77777777" w:rsidR="001D2EB1" w:rsidRDefault="001D2EB1" w:rsidP="00D42470">
      <w:pPr>
        <w:rPr>
          <w:rFonts w:ascii="Calibri" w:eastAsia="Calibri" w:hAnsi="Calibri" w:cs="Calibri"/>
          <w:sz w:val="20"/>
          <w:szCs w:val="20"/>
        </w:rPr>
      </w:pPr>
    </w:p>
    <w:p w14:paraId="628B55F3" w14:textId="77777777" w:rsidR="009E3625" w:rsidRDefault="009E3625" w:rsidP="00D42470">
      <w:pPr>
        <w:rPr>
          <w:rFonts w:ascii="Calibri" w:eastAsia="Calibri" w:hAnsi="Calibri" w:cs="Calibri"/>
          <w:sz w:val="20"/>
          <w:szCs w:val="20"/>
        </w:rPr>
      </w:pPr>
    </w:p>
    <w:p w14:paraId="166D2CFD" w14:textId="77777777" w:rsidR="009E3625" w:rsidRDefault="009E3625" w:rsidP="00D42470">
      <w:pPr>
        <w:rPr>
          <w:rFonts w:ascii="Calibri" w:eastAsia="Calibri" w:hAnsi="Calibri" w:cs="Calibri"/>
          <w:sz w:val="20"/>
          <w:szCs w:val="20"/>
        </w:rPr>
      </w:pPr>
    </w:p>
    <w:p w14:paraId="756393FD" w14:textId="77777777" w:rsidR="009E3625" w:rsidRDefault="009E3625" w:rsidP="00D42470">
      <w:pPr>
        <w:rPr>
          <w:rFonts w:ascii="Calibri" w:eastAsia="Calibri" w:hAnsi="Calibri" w:cs="Calibri"/>
          <w:sz w:val="20"/>
          <w:szCs w:val="20"/>
        </w:rPr>
      </w:pPr>
    </w:p>
    <w:p w14:paraId="083145F4" w14:textId="77777777" w:rsidR="005D003D" w:rsidRDefault="005D003D" w:rsidP="00D42470">
      <w:pPr>
        <w:rPr>
          <w:rFonts w:ascii="Calibri" w:eastAsia="Calibri" w:hAnsi="Calibri" w:cs="Calibri"/>
          <w:sz w:val="20"/>
          <w:szCs w:val="20"/>
        </w:rPr>
      </w:pPr>
    </w:p>
    <w:p w14:paraId="65554AA0" w14:textId="77777777" w:rsidR="007639DC" w:rsidRPr="00A23715" w:rsidRDefault="007639DC" w:rsidP="009F092B">
      <w:pPr>
        <w:pStyle w:val="Ttulo2"/>
      </w:pPr>
      <w:bookmarkStart w:id="174" w:name="_Toc49495758"/>
      <w:r w:rsidRPr="00A23715">
        <w:lastRenderedPageBreak/>
        <w:t xml:space="preserve">Disminución y/o fragmentación del hábitat de fauna nativa </w:t>
      </w:r>
      <w:bookmarkEnd w:id="174"/>
    </w:p>
    <w:p w14:paraId="141CC3AE" w14:textId="77777777" w:rsidR="007639DC" w:rsidRPr="008B7DE3" w:rsidRDefault="007639DC" w:rsidP="009F092B">
      <w:pPr>
        <w:spacing w:line="240" w:lineRule="auto"/>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831"/>
        <w:gridCol w:w="9960"/>
      </w:tblGrid>
      <w:tr w:rsidR="00732C2F" w:rsidRPr="008B7DE3" w14:paraId="13081689" w14:textId="77777777" w:rsidTr="00D14B82">
        <w:trPr>
          <w:trHeight w:val="142"/>
        </w:trPr>
        <w:tc>
          <w:tcPr>
            <w:tcW w:w="1389" w:type="pct"/>
          </w:tcPr>
          <w:p w14:paraId="2E8B9EBD" w14:textId="77777777" w:rsidR="00732C2F" w:rsidRPr="008B7DE3" w:rsidRDefault="00732C2F" w:rsidP="00D14B82">
            <w:pPr>
              <w:jc w:val="both"/>
              <w:rPr>
                <w:lang w:val="es-CL"/>
              </w:rPr>
            </w:pPr>
            <w:r w:rsidRPr="008B7DE3">
              <w:rPr>
                <w:rFonts w:eastAsia="Times New Roman"/>
                <w:b/>
                <w:bCs/>
                <w:color w:val="000000"/>
                <w:lang w:eastAsia="es-CL"/>
              </w:rPr>
              <w:t xml:space="preserve">Número de hecho constatado: </w:t>
            </w:r>
            <w:r w:rsidR="008B07DD">
              <w:rPr>
                <w:rFonts w:eastAsia="Times New Roman"/>
                <w:b/>
                <w:bCs/>
                <w:color w:val="000000"/>
                <w:lang w:eastAsia="es-CL"/>
              </w:rPr>
              <w:t>6</w:t>
            </w:r>
          </w:p>
        </w:tc>
        <w:tc>
          <w:tcPr>
            <w:tcW w:w="3611" w:type="pct"/>
          </w:tcPr>
          <w:p w14:paraId="3D5578CD" w14:textId="77777777" w:rsidR="00732C2F" w:rsidRPr="008B7DE3" w:rsidRDefault="00732C2F" w:rsidP="00D14B82">
            <w:r w:rsidRPr="008B7DE3">
              <w:rPr>
                <w:rFonts w:eastAsia="Times New Roman"/>
                <w:b/>
                <w:bCs/>
                <w:color w:val="000000"/>
                <w:lang w:eastAsia="es-CL"/>
              </w:rPr>
              <w:t>Estación N°</w:t>
            </w:r>
            <w:r w:rsidRPr="008B7DE3">
              <w:rPr>
                <w:rFonts w:eastAsia="Times New Roman"/>
                <w:color w:val="000000"/>
                <w:lang w:eastAsia="es-CL"/>
              </w:rPr>
              <w:t>:</w:t>
            </w:r>
            <w:r w:rsidR="00E220BF" w:rsidRPr="008B7DE3">
              <w:rPr>
                <w:rFonts w:eastAsia="Times New Roman"/>
                <w:color w:val="000000"/>
                <w:lang w:eastAsia="es-CL"/>
              </w:rPr>
              <w:t xml:space="preserve"> N/A</w:t>
            </w:r>
          </w:p>
        </w:tc>
      </w:tr>
      <w:tr w:rsidR="00732C2F" w:rsidRPr="008B7DE3" w14:paraId="378DA28D" w14:textId="77777777" w:rsidTr="00D14B82">
        <w:trPr>
          <w:trHeight w:val="319"/>
        </w:trPr>
        <w:tc>
          <w:tcPr>
            <w:tcW w:w="5000" w:type="pct"/>
            <w:gridSpan w:val="2"/>
            <w:tcBorders>
              <w:bottom w:val="single" w:sz="4" w:space="0" w:color="auto"/>
            </w:tcBorders>
          </w:tcPr>
          <w:p w14:paraId="385532E1" w14:textId="77777777" w:rsidR="00732C2F" w:rsidRPr="008B7DE3" w:rsidRDefault="00732C2F" w:rsidP="008B07DD">
            <w:pPr>
              <w:jc w:val="both"/>
              <w:rPr>
                <w:lang w:eastAsia="es-CL"/>
              </w:rPr>
            </w:pPr>
            <w:r w:rsidRPr="008B7DE3">
              <w:rPr>
                <w:rFonts w:eastAsia="Times New Roman"/>
                <w:b/>
                <w:bCs/>
                <w:lang w:eastAsia="es-CL"/>
              </w:rPr>
              <w:t>Documentación Revisada:</w:t>
            </w:r>
            <w:r w:rsidRPr="008B7DE3">
              <w:rPr>
                <w:rFonts w:eastAsia="Times New Roman"/>
                <w:bCs/>
                <w:lang w:eastAsia="es-CL"/>
              </w:rPr>
              <w:t xml:space="preserve"> </w:t>
            </w:r>
            <w:r w:rsidR="000846B1">
              <w:t xml:space="preserve">ID </w:t>
            </w:r>
            <w:r w:rsidR="008B07DD">
              <w:t>2 del apartado 4.4.1</w:t>
            </w:r>
          </w:p>
        </w:tc>
      </w:tr>
      <w:tr w:rsidR="00732C2F" w:rsidRPr="008B7DE3" w14:paraId="1D31C31D" w14:textId="77777777" w:rsidTr="00CE2E62">
        <w:trPr>
          <w:trHeight w:val="1123"/>
        </w:trPr>
        <w:tc>
          <w:tcPr>
            <w:tcW w:w="5000" w:type="pct"/>
            <w:gridSpan w:val="2"/>
          </w:tcPr>
          <w:p w14:paraId="4FA1D9A2" w14:textId="77777777" w:rsidR="00732C2F" w:rsidRPr="008B7DE3" w:rsidRDefault="00732C2F" w:rsidP="00D14B82">
            <w:pPr>
              <w:jc w:val="both"/>
              <w:rPr>
                <w:b/>
                <w:color w:val="000000" w:themeColor="text1"/>
              </w:rPr>
            </w:pPr>
            <w:r w:rsidRPr="008B7DE3">
              <w:rPr>
                <w:b/>
                <w:color w:val="000000" w:themeColor="text1"/>
              </w:rPr>
              <w:t xml:space="preserve">Exigencia (s): </w:t>
            </w:r>
          </w:p>
          <w:p w14:paraId="0F26F099" w14:textId="77777777" w:rsidR="00732C2F" w:rsidRPr="008B7DE3" w:rsidRDefault="00732C2F" w:rsidP="00D14B82">
            <w:pPr>
              <w:jc w:val="both"/>
              <w:rPr>
                <w:b/>
                <w:lang w:val="es-CL"/>
              </w:rPr>
            </w:pPr>
            <w:r w:rsidRPr="008B7DE3">
              <w:rPr>
                <w:b/>
                <w:color w:val="000000" w:themeColor="text1"/>
              </w:rPr>
              <w:t xml:space="preserve">RCA N°1542/2018. Considerando Tabla </w:t>
            </w:r>
            <w:r w:rsidRPr="008B7DE3">
              <w:rPr>
                <w:b/>
              </w:rPr>
              <w:t>7.1.</w:t>
            </w:r>
            <w:r w:rsidR="007639DC" w:rsidRPr="008B7DE3">
              <w:rPr>
                <w:b/>
              </w:rPr>
              <w:t>5</w:t>
            </w:r>
            <w:r w:rsidR="0090399F" w:rsidRPr="008B7DE3">
              <w:rPr>
                <w:b/>
              </w:rPr>
              <w:t xml:space="preserve"> Plan</w:t>
            </w:r>
            <w:r w:rsidR="007639DC" w:rsidRPr="008B7DE3">
              <w:rPr>
                <w:b/>
              </w:rPr>
              <w:t xml:space="preserve"> </w:t>
            </w:r>
            <w:r w:rsidR="00813433" w:rsidRPr="008B7DE3">
              <w:rPr>
                <w:b/>
                <w:lang w:val="es-CL"/>
              </w:rPr>
              <w:t>de perturbación controlada para fauna de baja movilidad (reptiles)</w:t>
            </w:r>
          </w:p>
          <w:p w14:paraId="63E8E1C4" w14:textId="77777777" w:rsidR="000B3444" w:rsidRPr="008B7DE3" w:rsidRDefault="000B3444" w:rsidP="00D14B82">
            <w:pPr>
              <w:jc w:val="both"/>
              <w:rPr>
                <w:b/>
              </w:rPr>
            </w:pPr>
          </w:p>
          <w:tbl>
            <w:tblPr>
              <w:tblStyle w:val="Tablaconcuadrcula"/>
              <w:tblW w:w="0" w:type="auto"/>
              <w:jc w:val="center"/>
              <w:tblLook w:val="04A0" w:firstRow="1" w:lastRow="0" w:firstColumn="1" w:lastColumn="0" w:noHBand="0" w:noVBand="1"/>
            </w:tblPr>
            <w:tblGrid>
              <w:gridCol w:w="2547"/>
              <w:gridCol w:w="10631"/>
            </w:tblGrid>
            <w:tr w:rsidR="00813433" w:rsidRPr="008B07DD" w14:paraId="0FE3E61D" w14:textId="77777777" w:rsidTr="00314BBF">
              <w:trPr>
                <w:jc w:val="center"/>
              </w:trPr>
              <w:tc>
                <w:tcPr>
                  <w:tcW w:w="2547" w:type="dxa"/>
                </w:tcPr>
                <w:p w14:paraId="782A0147" w14:textId="77777777" w:rsidR="00813433" w:rsidRPr="008B07DD" w:rsidRDefault="00813433" w:rsidP="00813433">
                  <w:pPr>
                    <w:spacing w:line="259" w:lineRule="auto"/>
                    <w:jc w:val="both"/>
                    <w:rPr>
                      <w:sz w:val="18"/>
                      <w:szCs w:val="18"/>
                    </w:rPr>
                  </w:pPr>
                  <w:r w:rsidRPr="008B07DD">
                    <w:rPr>
                      <w:sz w:val="18"/>
                      <w:szCs w:val="18"/>
                    </w:rPr>
                    <w:t>Componente ambiental:</w:t>
                  </w:r>
                </w:p>
              </w:tc>
              <w:tc>
                <w:tcPr>
                  <w:tcW w:w="10631" w:type="dxa"/>
                </w:tcPr>
                <w:p w14:paraId="7E800244" w14:textId="77777777" w:rsidR="00813433" w:rsidRPr="008B07DD" w:rsidRDefault="00813433" w:rsidP="00813433">
                  <w:pPr>
                    <w:spacing w:line="259" w:lineRule="auto"/>
                    <w:jc w:val="both"/>
                    <w:rPr>
                      <w:sz w:val="18"/>
                      <w:szCs w:val="18"/>
                    </w:rPr>
                  </w:pPr>
                  <w:r w:rsidRPr="008B07DD">
                    <w:rPr>
                      <w:sz w:val="18"/>
                      <w:szCs w:val="18"/>
                    </w:rPr>
                    <w:t>Fauna de vertebrados terrestres</w:t>
                  </w:r>
                </w:p>
              </w:tc>
            </w:tr>
            <w:tr w:rsidR="00813433" w:rsidRPr="008B07DD" w14:paraId="4D906F0B" w14:textId="77777777" w:rsidTr="00314BBF">
              <w:trPr>
                <w:jc w:val="center"/>
              </w:trPr>
              <w:tc>
                <w:tcPr>
                  <w:tcW w:w="2547" w:type="dxa"/>
                </w:tcPr>
                <w:p w14:paraId="34FFA04E" w14:textId="77777777" w:rsidR="00813433" w:rsidRPr="008B07DD" w:rsidRDefault="00813433" w:rsidP="00813433">
                  <w:pPr>
                    <w:spacing w:line="259" w:lineRule="auto"/>
                    <w:jc w:val="both"/>
                    <w:rPr>
                      <w:sz w:val="18"/>
                      <w:szCs w:val="18"/>
                    </w:rPr>
                  </w:pPr>
                  <w:r w:rsidRPr="008B07DD">
                    <w:rPr>
                      <w:sz w:val="18"/>
                      <w:szCs w:val="18"/>
                    </w:rPr>
                    <w:t>Fase</w:t>
                  </w:r>
                </w:p>
              </w:tc>
              <w:tc>
                <w:tcPr>
                  <w:tcW w:w="10631" w:type="dxa"/>
                </w:tcPr>
                <w:p w14:paraId="4DB5ABE6" w14:textId="77777777" w:rsidR="00813433" w:rsidRPr="008B07DD" w:rsidRDefault="00813433" w:rsidP="00813433">
                  <w:pPr>
                    <w:spacing w:line="259" w:lineRule="auto"/>
                    <w:jc w:val="both"/>
                    <w:rPr>
                      <w:sz w:val="18"/>
                      <w:szCs w:val="18"/>
                    </w:rPr>
                  </w:pPr>
                  <w:r w:rsidRPr="008B07DD">
                    <w:rPr>
                      <w:sz w:val="18"/>
                      <w:szCs w:val="18"/>
                    </w:rPr>
                    <w:t>Construcción</w:t>
                  </w:r>
                </w:p>
              </w:tc>
            </w:tr>
            <w:tr w:rsidR="00813433" w:rsidRPr="008B07DD" w14:paraId="311939EF" w14:textId="77777777" w:rsidTr="00314BBF">
              <w:trPr>
                <w:jc w:val="center"/>
              </w:trPr>
              <w:tc>
                <w:tcPr>
                  <w:tcW w:w="2547" w:type="dxa"/>
                </w:tcPr>
                <w:p w14:paraId="3900E6B1" w14:textId="77777777" w:rsidR="00813433" w:rsidRPr="008B07DD" w:rsidRDefault="00813433" w:rsidP="00813433">
                  <w:pPr>
                    <w:spacing w:line="259" w:lineRule="auto"/>
                    <w:jc w:val="both"/>
                    <w:rPr>
                      <w:sz w:val="18"/>
                      <w:szCs w:val="18"/>
                    </w:rPr>
                  </w:pPr>
                  <w:r w:rsidRPr="008B07DD">
                    <w:rPr>
                      <w:sz w:val="18"/>
                      <w:szCs w:val="18"/>
                    </w:rPr>
                    <w:t>Impacto Ambiental</w:t>
                  </w:r>
                </w:p>
              </w:tc>
              <w:tc>
                <w:tcPr>
                  <w:tcW w:w="10631" w:type="dxa"/>
                </w:tcPr>
                <w:p w14:paraId="729EEB24" w14:textId="77777777" w:rsidR="00813433" w:rsidRPr="008B07DD" w:rsidRDefault="00813433" w:rsidP="00813433">
                  <w:pPr>
                    <w:jc w:val="both"/>
                    <w:rPr>
                      <w:sz w:val="18"/>
                      <w:szCs w:val="18"/>
                    </w:rPr>
                  </w:pPr>
                  <w:r w:rsidRPr="008B07DD">
                    <w:rPr>
                      <w:sz w:val="18"/>
                      <w:szCs w:val="18"/>
                    </w:rPr>
                    <w:t>La medida busca mitigar los siguientes impactos:</w:t>
                  </w:r>
                </w:p>
                <w:p w14:paraId="55AFB1EC" w14:textId="77777777" w:rsidR="00813433" w:rsidRPr="008B07DD" w:rsidRDefault="00813433" w:rsidP="00813433">
                  <w:pPr>
                    <w:jc w:val="both"/>
                    <w:rPr>
                      <w:sz w:val="18"/>
                      <w:szCs w:val="18"/>
                    </w:rPr>
                  </w:pPr>
                  <w:r w:rsidRPr="008B07DD">
                    <w:rPr>
                      <w:sz w:val="18"/>
                      <w:szCs w:val="18"/>
                    </w:rPr>
                    <w:t>ET-FFT-CON-01 “Pérdida y fragmentación de hábitat para la fauna nativa”</w:t>
                  </w:r>
                </w:p>
                <w:p w14:paraId="50498FAA" w14:textId="77777777" w:rsidR="00813433" w:rsidRPr="008B07DD" w:rsidRDefault="00813433" w:rsidP="00813433">
                  <w:pPr>
                    <w:jc w:val="both"/>
                    <w:rPr>
                      <w:sz w:val="18"/>
                      <w:szCs w:val="18"/>
                    </w:rPr>
                  </w:pPr>
                  <w:r w:rsidRPr="008B07DD">
                    <w:rPr>
                      <w:sz w:val="18"/>
                      <w:szCs w:val="18"/>
                    </w:rPr>
                    <w:t>ET-FFT-CON-02 “Mortalidad incidental de fauna nativa (vertebrados terrestres)”</w:t>
                  </w:r>
                </w:p>
              </w:tc>
            </w:tr>
            <w:tr w:rsidR="00813433" w:rsidRPr="008B07DD" w14:paraId="398D3252" w14:textId="77777777" w:rsidTr="00314BBF">
              <w:trPr>
                <w:jc w:val="center"/>
              </w:trPr>
              <w:tc>
                <w:tcPr>
                  <w:tcW w:w="2547" w:type="dxa"/>
                </w:tcPr>
                <w:p w14:paraId="2FD0631C" w14:textId="77777777" w:rsidR="00813433" w:rsidRPr="008B07DD" w:rsidRDefault="00813433" w:rsidP="00813433">
                  <w:pPr>
                    <w:spacing w:line="259" w:lineRule="auto"/>
                    <w:jc w:val="both"/>
                    <w:rPr>
                      <w:sz w:val="18"/>
                      <w:szCs w:val="18"/>
                    </w:rPr>
                  </w:pPr>
                  <w:r w:rsidRPr="008B07DD">
                    <w:rPr>
                      <w:sz w:val="18"/>
                      <w:szCs w:val="18"/>
                    </w:rPr>
                    <w:t>Tipo de Medida</w:t>
                  </w:r>
                </w:p>
              </w:tc>
              <w:tc>
                <w:tcPr>
                  <w:tcW w:w="10631" w:type="dxa"/>
                </w:tcPr>
                <w:p w14:paraId="6877087B" w14:textId="77777777" w:rsidR="00813433" w:rsidRPr="008B07DD" w:rsidRDefault="00813433" w:rsidP="00813433">
                  <w:pPr>
                    <w:spacing w:line="259" w:lineRule="auto"/>
                    <w:jc w:val="both"/>
                    <w:rPr>
                      <w:sz w:val="18"/>
                      <w:szCs w:val="18"/>
                    </w:rPr>
                  </w:pPr>
                  <w:r w:rsidRPr="008B07DD">
                    <w:rPr>
                      <w:sz w:val="18"/>
                      <w:szCs w:val="18"/>
                    </w:rPr>
                    <w:t>Mitigación (MM)</w:t>
                  </w:r>
                </w:p>
              </w:tc>
            </w:tr>
            <w:tr w:rsidR="00813433" w:rsidRPr="008B07DD" w14:paraId="59716328" w14:textId="77777777" w:rsidTr="00314BBF">
              <w:trPr>
                <w:jc w:val="center"/>
              </w:trPr>
              <w:tc>
                <w:tcPr>
                  <w:tcW w:w="2547" w:type="dxa"/>
                </w:tcPr>
                <w:p w14:paraId="78D0533F" w14:textId="77777777" w:rsidR="00813433" w:rsidRPr="008B07DD" w:rsidRDefault="00813433" w:rsidP="00813433">
                  <w:pPr>
                    <w:spacing w:line="259" w:lineRule="auto"/>
                    <w:jc w:val="both"/>
                    <w:rPr>
                      <w:sz w:val="18"/>
                      <w:szCs w:val="18"/>
                    </w:rPr>
                  </w:pPr>
                  <w:r w:rsidRPr="008B07DD">
                    <w:rPr>
                      <w:sz w:val="18"/>
                      <w:szCs w:val="18"/>
                    </w:rPr>
                    <w:t>Objetivo</w:t>
                  </w:r>
                </w:p>
              </w:tc>
              <w:tc>
                <w:tcPr>
                  <w:tcW w:w="10631" w:type="dxa"/>
                </w:tcPr>
                <w:p w14:paraId="6B168175" w14:textId="77777777" w:rsidR="00813433" w:rsidRPr="008B07DD" w:rsidRDefault="00813433" w:rsidP="00813433">
                  <w:pPr>
                    <w:jc w:val="both"/>
                    <w:rPr>
                      <w:sz w:val="18"/>
                      <w:szCs w:val="18"/>
                    </w:rPr>
                  </w:pPr>
                  <w:r w:rsidRPr="008B07DD">
                    <w:rPr>
                      <w:sz w:val="18"/>
                      <w:szCs w:val="18"/>
                    </w:rPr>
                    <w:t>Minimizar los posibles impactos sobre las especies de fauna nativa de baja movilidad (reptiles) que generarían las obras del proyecto. Promoviendo o forzando el trasladando de los individuos por sus propios medios.</w:t>
                  </w:r>
                </w:p>
              </w:tc>
            </w:tr>
            <w:tr w:rsidR="00813433" w:rsidRPr="008B07DD" w14:paraId="7119FE45" w14:textId="77777777" w:rsidTr="00314BBF">
              <w:trPr>
                <w:jc w:val="center"/>
              </w:trPr>
              <w:tc>
                <w:tcPr>
                  <w:tcW w:w="2547" w:type="dxa"/>
                </w:tcPr>
                <w:p w14:paraId="6DF5E6E5" w14:textId="77777777" w:rsidR="00813433" w:rsidRPr="008B07DD" w:rsidRDefault="00813433" w:rsidP="00813433">
                  <w:pPr>
                    <w:spacing w:line="259" w:lineRule="auto"/>
                    <w:jc w:val="both"/>
                    <w:rPr>
                      <w:sz w:val="18"/>
                      <w:szCs w:val="18"/>
                    </w:rPr>
                  </w:pPr>
                  <w:r w:rsidRPr="008B07DD">
                    <w:rPr>
                      <w:sz w:val="18"/>
                      <w:szCs w:val="18"/>
                    </w:rPr>
                    <w:t>Descripción y justificación de la medida</w:t>
                  </w:r>
                </w:p>
              </w:tc>
              <w:tc>
                <w:tcPr>
                  <w:tcW w:w="10631" w:type="dxa"/>
                </w:tcPr>
                <w:p w14:paraId="0DA7D894" w14:textId="77777777" w:rsidR="00813433" w:rsidRPr="008B07DD" w:rsidRDefault="00813433" w:rsidP="00813433">
                  <w:pPr>
                    <w:jc w:val="both"/>
                    <w:rPr>
                      <w:sz w:val="18"/>
                      <w:szCs w:val="18"/>
                    </w:rPr>
                  </w:pPr>
                  <w:r w:rsidRPr="008B07DD">
                    <w:rPr>
                      <w:sz w:val="18"/>
                      <w:szCs w:val="18"/>
                    </w:rPr>
                    <w:t>De manera general, el Plan de Perturbación Controlada, consiste en la alteración y/o remoción en forma manual de refugios (vegetación, rocas y piedras) de las especies de interés previo al inicio de las obras del proyecto (SAG, 2016 y Torres-Murra, et al. 2014). El fin de este plan es facilitar el traslado, por sus propios medios, de las especies de baja movilidad a zonas más seguras, las cuales se encuentran demarcadas para su protección. Estas zonas cuentan con condiciones de habitabilidad similares a las del área perturbada en cuanto a vegetación y disposición de refugios. La medida, a su vez contempla el retiro de los restos de vegetación y piedras de la zona perturbada, para evitar una futura recolonización de las especies.</w:t>
                  </w:r>
                </w:p>
                <w:p w14:paraId="7B2C6321" w14:textId="77777777" w:rsidR="00813433" w:rsidRPr="008B07DD" w:rsidRDefault="00813433" w:rsidP="00813433">
                  <w:pPr>
                    <w:jc w:val="both"/>
                    <w:rPr>
                      <w:sz w:val="18"/>
                      <w:szCs w:val="18"/>
                    </w:rPr>
                  </w:pPr>
                  <w:r w:rsidRPr="008B07DD">
                    <w:rPr>
                      <w:sz w:val="18"/>
                      <w:szCs w:val="18"/>
                    </w:rPr>
                    <w:t>Esta medida se justifica, dada la presencia de especies de baja movilidad clasificadas en categorías de conservación de amenaza o casi amenazadas. En este caso: Iguana (</w:t>
                  </w:r>
                  <w:r w:rsidRPr="008B07DD">
                    <w:rPr>
                      <w:i/>
                      <w:sz w:val="18"/>
                      <w:szCs w:val="18"/>
                    </w:rPr>
                    <w:t>Callopistes maculatus</w:t>
                  </w:r>
                  <w:r w:rsidRPr="008B07DD">
                    <w:rPr>
                      <w:sz w:val="18"/>
                      <w:szCs w:val="18"/>
                    </w:rPr>
                    <w:t>) y Lagarto nítido (</w:t>
                  </w:r>
                  <w:r w:rsidRPr="008B07DD">
                    <w:rPr>
                      <w:i/>
                      <w:sz w:val="18"/>
                      <w:szCs w:val="18"/>
                    </w:rPr>
                    <w:t>Liolaemus nitidus</w:t>
                  </w:r>
                  <w:r w:rsidRPr="008B07DD">
                    <w:rPr>
                      <w:sz w:val="18"/>
                      <w:szCs w:val="18"/>
                    </w:rPr>
                    <w:t>) ambas clasificadas como “Casi amenazadas” (NT) por los Decretos Supremos N°16/2016 y N°19/2012, respectivamente.</w:t>
                  </w:r>
                </w:p>
                <w:p w14:paraId="70E3E01F" w14:textId="77777777" w:rsidR="00813433" w:rsidRPr="008B07DD" w:rsidRDefault="00813433" w:rsidP="00813433">
                  <w:pPr>
                    <w:jc w:val="both"/>
                    <w:rPr>
                      <w:sz w:val="18"/>
                      <w:szCs w:val="18"/>
                    </w:rPr>
                  </w:pPr>
                  <w:r w:rsidRPr="008B07DD">
                    <w:rPr>
                      <w:sz w:val="18"/>
                      <w:szCs w:val="18"/>
                    </w:rPr>
                    <w:t>De este modo, se busca asegurar la sobrevivencia de una fracción importante de la comunidad de especies de baja movilidad, las cuales se verían afectadas por las obras del Proyecto.</w:t>
                  </w:r>
                </w:p>
              </w:tc>
            </w:tr>
            <w:tr w:rsidR="00813433" w:rsidRPr="008B07DD" w14:paraId="26B48539" w14:textId="77777777" w:rsidTr="00314BBF">
              <w:trPr>
                <w:jc w:val="center"/>
              </w:trPr>
              <w:tc>
                <w:tcPr>
                  <w:tcW w:w="2547" w:type="dxa"/>
                </w:tcPr>
                <w:p w14:paraId="0D3C8465" w14:textId="77777777" w:rsidR="00813433" w:rsidRPr="008B07DD" w:rsidRDefault="00813433" w:rsidP="00813433">
                  <w:pPr>
                    <w:spacing w:line="259" w:lineRule="auto"/>
                    <w:jc w:val="both"/>
                    <w:rPr>
                      <w:sz w:val="18"/>
                      <w:szCs w:val="18"/>
                    </w:rPr>
                  </w:pPr>
                  <w:r w:rsidRPr="008B07DD">
                    <w:rPr>
                      <w:sz w:val="18"/>
                      <w:szCs w:val="18"/>
                    </w:rPr>
                    <w:t>Lugar de implementación</w:t>
                  </w:r>
                </w:p>
              </w:tc>
              <w:tc>
                <w:tcPr>
                  <w:tcW w:w="10631" w:type="dxa"/>
                </w:tcPr>
                <w:p w14:paraId="65AFDCBF" w14:textId="77777777" w:rsidR="00813433" w:rsidRPr="008B07DD" w:rsidRDefault="00813433" w:rsidP="00813433">
                  <w:pPr>
                    <w:jc w:val="both"/>
                    <w:rPr>
                      <w:sz w:val="18"/>
                      <w:szCs w:val="18"/>
                    </w:rPr>
                  </w:pPr>
                  <w:r w:rsidRPr="008B07DD">
                    <w:rPr>
                      <w:sz w:val="18"/>
                      <w:szCs w:val="18"/>
                    </w:rPr>
                    <w:t>El Plan de Perturbación Controlada, será implementado en todos los frentes de trabajo y/o sectores de obras que consideren la intervención de vegetación nativa. Especial atención tendrán los sectores donde se desarrollé la habilitación y/o construcción de caminos, así como plataformas para el montaje de estructuras (torres).</w:t>
                  </w:r>
                </w:p>
              </w:tc>
            </w:tr>
            <w:tr w:rsidR="00813433" w:rsidRPr="008B07DD" w14:paraId="0EA04553" w14:textId="77777777" w:rsidTr="00314BBF">
              <w:trPr>
                <w:trHeight w:val="1408"/>
                <w:jc w:val="center"/>
              </w:trPr>
              <w:tc>
                <w:tcPr>
                  <w:tcW w:w="2547" w:type="dxa"/>
                </w:tcPr>
                <w:p w14:paraId="76679C84" w14:textId="77777777" w:rsidR="00813433" w:rsidRPr="008B07DD" w:rsidRDefault="00813433" w:rsidP="00813433">
                  <w:pPr>
                    <w:spacing w:line="259" w:lineRule="auto"/>
                    <w:jc w:val="both"/>
                    <w:rPr>
                      <w:sz w:val="18"/>
                      <w:szCs w:val="18"/>
                    </w:rPr>
                  </w:pPr>
                  <w:r w:rsidRPr="008B07DD">
                    <w:rPr>
                      <w:sz w:val="18"/>
                      <w:szCs w:val="18"/>
                    </w:rPr>
                    <w:t>Método de implementación de la medida</w:t>
                  </w:r>
                </w:p>
              </w:tc>
              <w:tc>
                <w:tcPr>
                  <w:tcW w:w="10631" w:type="dxa"/>
                </w:tcPr>
                <w:p w14:paraId="7FEC78B9" w14:textId="77777777" w:rsidR="00813433" w:rsidRPr="008B07DD" w:rsidRDefault="00813433" w:rsidP="00813433">
                  <w:pPr>
                    <w:jc w:val="both"/>
                    <w:rPr>
                      <w:sz w:val="18"/>
                      <w:szCs w:val="18"/>
                    </w:rPr>
                  </w:pPr>
                  <w:r w:rsidRPr="008B07DD">
                    <w:rPr>
                      <w:sz w:val="18"/>
                      <w:szCs w:val="18"/>
                    </w:rPr>
                    <w:t>Las tareas de perturbación controlada, se desarrollarán en cada uno de los sectores y/o frentes de trabajo antes indicados como máximo cinco (5) días antes del inicio de los movimientos de tierras y/o despejes de vegetación (ver Torres-Murra, et al. 2014).</w:t>
                  </w:r>
                </w:p>
                <w:p w14:paraId="2DE04C51" w14:textId="77777777" w:rsidR="00813433" w:rsidRPr="008B07DD" w:rsidRDefault="00813433" w:rsidP="00AA3E09">
                  <w:pPr>
                    <w:pStyle w:val="Prrafodelista"/>
                    <w:numPr>
                      <w:ilvl w:val="0"/>
                      <w:numId w:val="16"/>
                    </w:numPr>
                    <w:rPr>
                      <w:sz w:val="18"/>
                      <w:szCs w:val="18"/>
                    </w:rPr>
                  </w:pPr>
                  <w:r w:rsidRPr="008B07DD">
                    <w:rPr>
                      <w:sz w:val="18"/>
                      <w:szCs w:val="18"/>
                    </w:rPr>
                    <w:t>Dado que los reptiles corresponden a organismos ectotermos, el desarrollo de las actividades de perturbación, se desarrollará en las horas del día en que se presentan la mayor temperatura ambiental.</w:t>
                  </w:r>
                </w:p>
                <w:p w14:paraId="10DC83B0" w14:textId="77777777" w:rsidR="00813433" w:rsidRPr="008B07DD" w:rsidRDefault="00813433" w:rsidP="00AA3E09">
                  <w:pPr>
                    <w:pStyle w:val="Prrafodelista"/>
                    <w:numPr>
                      <w:ilvl w:val="0"/>
                      <w:numId w:val="16"/>
                    </w:numPr>
                    <w:rPr>
                      <w:sz w:val="18"/>
                      <w:szCs w:val="18"/>
                    </w:rPr>
                  </w:pPr>
                  <w:r w:rsidRPr="008B07DD">
                    <w:rPr>
                      <w:sz w:val="18"/>
                      <w:szCs w:val="18"/>
                    </w:rPr>
                    <w:t>Delimitación del área de trabajo</w:t>
                  </w:r>
                </w:p>
                <w:p w14:paraId="76B4BC9E" w14:textId="77777777" w:rsidR="00813433" w:rsidRPr="008B07DD" w:rsidRDefault="00813433" w:rsidP="00AA3E09">
                  <w:pPr>
                    <w:pStyle w:val="Prrafodelista"/>
                    <w:numPr>
                      <w:ilvl w:val="0"/>
                      <w:numId w:val="16"/>
                    </w:numPr>
                    <w:rPr>
                      <w:sz w:val="18"/>
                      <w:szCs w:val="18"/>
                    </w:rPr>
                  </w:pPr>
                  <w:r w:rsidRPr="008B07DD">
                    <w:rPr>
                      <w:sz w:val="18"/>
                      <w:szCs w:val="18"/>
                    </w:rPr>
                    <w:t>Previo al inicio de la perturbación propiamente tal, se procederá a recorrer el área y fijar los límites de un “área o zona de la perturbación”, para su posterior delimitación. Esto permitirá evitar que el personal a cargo de las faenas de construcción, utilice y circule por las áreas de sitios de refugios, acondicionadas para la protección de la fauna perturbada.</w:t>
                  </w:r>
                </w:p>
                <w:p w14:paraId="0EB4F6C2" w14:textId="77777777" w:rsidR="00813433" w:rsidRPr="008B07DD" w:rsidRDefault="00813433" w:rsidP="00AA3E09">
                  <w:pPr>
                    <w:pStyle w:val="Prrafodelista"/>
                    <w:numPr>
                      <w:ilvl w:val="0"/>
                      <w:numId w:val="16"/>
                    </w:numPr>
                    <w:rPr>
                      <w:sz w:val="18"/>
                      <w:szCs w:val="18"/>
                    </w:rPr>
                  </w:pPr>
                  <w:r w:rsidRPr="008B07DD">
                    <w:rPr>
                      <w:sz w:val="18"/>
                      <w:szCs w:val="18"/>
                    </w:rPr>
                    <w:t>Remoción de refugios</w:t>
                  </w:r>
                </w:p>
                <w:p w14:paraId="4F6B1F9B" w14:textId="77777777" w:rsidR="00813433" w:rsidRPr="008B07DD" w:rsidRDefault="00813433" w:rsidP="00AA3E09">
                  <w:pPr>
                    <w:pStyle w:val="Prrafodelista"/>
                    <w:numPr>
                      <w:ilvl w:val="0"/>
                      <w:numId w:val="16"/>
                    </w:numPr>
                    <w:rPr>
                      <w:sz w:val="18"/>
                      <w:szCs w:val="18"/>
                    </w:rPr>
                  </w:pPr>
                  <w:r w:rsidRPr="008B07DD">
                    <w:rPr>
                      <w:sz w:val="18"/>
                      <w:szCs w:val="18"/>
                    </w:rPr>
                    <w:lastRenderedPageBreak/>
                    <w:t>Con la finalidad de inducir el movimiento gradual de los reptiles hacia las zonas que no serán ocupadas por las obras del proyecto, se removerá (con métodos manuales) la vegetación arbórea y arbustiva además de rocas y ramas secas que pudieran servir de refugio para las especies de reptiles.</w:t>
                  </w:r>
                </w:p>
                <w:p w14:paraId="5BA860D0" w14:textId="77777777" w:rsidR="00813433" w:rsidRPr="008B07DD" w:rsidRDefault="00813433" w:rsidP="00AA3E09">
                  <w:pPr>
                    <w:pStyle w:val="Prrafodelista"/>
                    <w:numPr>
                      <w:ilvl w:val="0"/>
                      <w:numId w:val="16"/>
                    </w:numPr>
                    <w:rPr>
                      <w:sz w:val="18"/>
                      <w:szCs w:val="18"/>
                    </w:rPr>
                  </w:pPr>
                  <w:r w:rsidRPr="008B07DD">
                    <w:rPr>
                      <w:sz w:val="18"/>
                      <w:szCs w:val="18"/>
                    </w:rPr>
                    <w:t>Creación de áreas de refugios</w:t>
                  </w:r>
                </w:p>
                <w:p w14:paraId="6596EDCB" w14:textId="77777777" w:rsidR="00813433" w:rsidRPr="008B07DD" w:rsidRDefault="00813433" w:rsidP="00AA3E09">
                  <w:pPr>
                    <w:pStyle w:val="Prrafodelista"/>
                    <w:numPr>
                      <w:ilvl w:val="0"/>
                      <w:numId w:val="16"/>
                    </w:numPr>
                    <w:rPr>
                      <w:sz w:val="18"/>
                      <w:szCs w:val="18"/>
                    </w:rPr>
                  </w:pPr>
                  <w:r w:rsidRPr="008B07DD">
                    <w:rPr>
                      <w:sz w:val="18"/>
                      <w:szCs w:val="18"/>
                    </w:rPr>
                    <w:t>Con parte del material retirado del área a perturbar, se dispondrán inmediatamente en el límite del área de sitio de refugio de protección, con la finalidad de crear refugios que puedan ser utilizados durante el tránsito a la zona de destino y así evitar el retorno de los individuos a la zona perturbada.</w:t>
                  </w:r>
                </w:p>
                <w:p w14:paraId="6A2D639A" w14:textId="77777777" w:rsidR="00813433" w:rsidRPr="008B07DD" w:rsidRDefault="00813433" w:rsidP="00AA3E09">
                  <w:pPr>
                    <w:pStyle w:val="Prrafodelista"/>
                    <w:numPr>
                      <w:ilvl w:val="0"/>
                      <w:numId w:val="16"/>
                    </w:numPr>
                    <w:rPr>
                      <w:sz w:val="18"/>
                      <w:szCs w:val="18"/>
                    </w:rPr>
                  </w:pPr>
                  <w:r w:rsidRPr="008B07DD">
                    <w:rPr>
                      <w:sz w:val="18"/>
                      <w:szCs w:val="18"/>
                    </w:rPr>
                    <w:t>Informe de liberación de área</w:t>
                  </w:r>
                </w:p>
                <w:p w14:paraId="6A53097F" w14:textId="77777777" w:rsidR="00813433" w:rsidRPr="008B07DD" w:rsidRDefault="00813433" w:rsidP="00AA3E09">
                  <w:pPr>
                    <w:pStyle w:val="Prrafodelista"/>
                    <w:numPr>
                      <w:ilvl w:val="0"/>
                      <w:numId w:val="16"/>
                    </w:numPr>
                    <w:rPr>
                      <w:sz w:val="18"/>
                      <w:szCs w:val="18"/>
                    </w:rPr>
                  </w:pPr>
                  <w:r w:rsidRPr="008B07DD">
                    <w:rPr>
                      <w:sz w:val="18"/>
                      <w:szCs w:val="18"/>
                    </w:rPr>
                    <w:t>Una vez terminadas las tareas de perturbación (en cada sector y/o frente de trabajo), se elaborara –por el profesional responsable-, un informe de liberación con los resultados de la perturbación y recomendaciones, si corresponde.</w:t>
                  </w:r>
                </w:p>
              </w:tc>
            </w:tr>
            <w:tr w:rsidR="00813433" w:rsidRPr="008B07DD" w14:paraId="433367F9" w14:textId="77777777" w:rsidTr="00314BBF">
              <w:trPr>
                <w:jc w:val="center"/>
              </w:trPr>
              <w:tc>
                <w:tcPr>
                  <w:tcW w:w="2547" w:type="dxa"/>
                </w:tcPr>
                <w:p w14:paraId="3590421E" w14:textId="77777777" w:rsidR="00813433" w:rsidRPr="008B07DD" w:rsidRDefault="00813433" w:rsidP="00813433">
                  <w:pPr>
                    <w:spacing w:line="259" w:lineRule="auto"/>
                    <w:jc w:val="both"/>
                    <w:rPr>
                      <w:sz w:val="18"/>
                      <w:szCs w:val="18"/>
                    </w:rPr>
                  </w:pPr>
                  <w:r w:rsidRPr="008B07DD">
                    <w:rPr>
                      <w:sz w:val="18"/>
                      <w:szCs w:val="18"/>
                    </w:rPr>
                    <w:lastRenderedPageBreak/>
                    <w:t>Indicador de cumplimiento de la medida</w:t>
                  </w:r>
                </w:p>
              </w:tc>
              <w:tc>
                <w:tcPr>
                  <w:tcW w:w="10631" w:type="dxa"/>
                </w:tcPr>
                <w:p w14:paraId="7A453EE1" w14:textId="77777777" w:rsidR="00813433" w:rsidRPr="008B07DD" w:rsidRDefault="00813433" w:rsidP="00813433">
                  <w:pPr>
                    <w:jc w:val="both"/>
                    <w:rPr>
                      <w:sz w:val="18"/>
                      <w:szCs w:val="18"/>
                    </w:rPr>
                  </w:pPr>
                  <w:r w:rsidRPr="008B07DD">
                    <w:rPr>
                      <w:sz w:val="18"/>
                      <w:szCs w:val="18"/>
                    </w:rPr>
                    <w:t>En atención a lo propuesto Torres-Murra, et al. (2014), se han considerado como indicadores del existo de la medida de perturbación controlada, los siguientes parámetros. A saber:</w:t>
                  </w:r>
                </w:p>
                <w:p w14:paraId="4D8A309A" w14:textId="77777777" w:rsidR="00813433" w:rsidRPr="008B07DD" w:rsidRDefault="00813433" w:rsidP="00AA3E09">
                  <w:pPr>
                    <w:pStyle w:val="Prrafodelista"/>
                    <w:numPr>
                      <w:ilvl w:val="0"/>
                      <w:numId w:val="17"/>
                    </w:numPr>
                    <w:rPr>
                      <w:sz w:val="18"/>
                      <w:szCs w:val="18"/>
                    </w:rPr>
                  </w:pPr>
                  <w:r w:rsidRPr="008B07DD">
                    <w:rPr>
                      <w:sz w:val="18"/>
                      <w:szCs w:val="18"/>
                    </w:rPr>
                    <w:t>Riqueza de especies del ensamble (antes/después de la aplicación de la medida).</w:t>
                  </w:r>
                </w:p>
                <w:p w14:paraId="49776F51" w14:textId="77777777" w:rsidR="00813433" w:rsidRPr="008B07DD" w:rsidRDefault="00813433" w:rsidP="00AA3E09">
                  <w:pPr>
                    <w:pStyle w:val="Prrafodelista"/>
                    <w:numPr>
                      <w:ilvl w:val="0"/>
                      <w:numId w:val="17"/>
                    </w:numPr>
                    <w:rPr>
                      <w:sz w:val="18"/>
                      <w:szCs w:val="18"/>
                    </w:rPr>
                  </w:pPr>
                  <w:r w:rsidRPr="008B07DD">
                    <w:rPr>
                      <w:sz w:val="18"/>
                      <w:szCs w:val="18"/>
                    </w:rPr>
                    <w:t>Abundancia específica de especies</w:t>
                  </w:r>
                </w:p>
                <w:p w14:paraId="05F65B6F" w14:textId="77777777" w:rsidR="00813433" w:rsidRPr="008B07DD" w:rsidRDefault="00813433" w:rsidP="00AA3E09">
                  <w:pPr>
                    <w:pStyle w:val="Prrafodelista"/>
                    <w:numPr>
                      <w:ilvl w:val="0"/>
                      <w:numId w:val="17"/>
                    </w:numPr>
                    <w:rPr>
                      <w:sz w:val="18"/>
                      <w:szCs w:val="18"/>
                    </w:rPr>
                  </w:pPr>
                  <w:r w:rsidRPr="008B07DD">
                    <w:rPr>
                      <w:sz w:val="18"/>
                      <w:szCs w:val="18"/>
                    </w:rPr>
                    <w:t>Área proyectada para la perturbación (superficie) vs área efectivamente perturbada.</w:t>
                  </w:r>
                </w:p>
                <w:p w14:paraId="571E5F1B" w14:textId="77777777" w:rsidR="00813433" w:rsidRPr="008B07DD" w:rsidRDefault="00813433" w:rsidP="00AA3E09">
                  <w:pPr>
                    <w:pStyle w:val="Prrafodelista"/>
                    <w:numPr>
                      <w:ilvl w:val="0"/>
                      <w:numId w:val="17"/>
                    </w:numPr>
                    <w:rPr>
                      <w:sz w:val="18"/>
                      <w:szCs w:val="18"/>
                    </w:rPr>
                  </w:pPr>
                  <w:r w:rsidRPr="008B07DD">
                    <w:rPr>
                      <w:sz w:val="18"/>
                      <w:szCs w:val="18"/>
                    </w:rPr>
                    <w:t>Riqueza y abundancia de otros grupos de fauna que conviven con la(s) especie(s) foco(s), para identificar potenciales competidores, depredadores y especies introducidas (identificación de factores de amenaza).</w:t>
                  </w:r>
                </w:p>
              </w:tc>
            </w:tr>
          </w:tbl>
          <w:p w14:paraId="26289B24" w14:textId="77777777" w:rsidR="00732C2F" w:rsidRPr="008B7DE3" w:rsidRDefault="00732C2F" w:rsidP="00813433">
            <w:pPr>
              <w:jc w:val="both"/>
              <w:rPr>
                <w:b/>
                <w:lang w:val="es-CL"/>
              </w:rPr>
            </w:pPr>
          </w:p>
          <w:p w14:paraId="7ED48C31" w14:textId="77777777" w:rsidR="00F64A12" w:rsidRPr="008B7DE3" w:rsidRDefault="00F64A12" w:rsidP="00F64A12">
            <w:pPr>
              <w:jc w:val="both"/>
              <w:rPr>
                <w:b/>
                <w:color w:val="000000" w:themeColor="text1"/>
                <w:lang w:val="es-CL"/>
              </w:rPr>
            </w:pPr>
            <w:r w:rsidRPr="008B7DE3">
              <w:rPr>
                <w:b/>
                <w:color w:val="000000" w:themeColor="text1"/>
              </w:rPr>
              <w:t xml:space="preserve">RCA N°1542/2018. Considerando Tabla </w:t>
            </w:r>
            <w:r w:rsidRPr="008B7DE3">
              <w:rPr>
                <w:b/>
                <w:color w:val="000000" w:themeColor="text1"/>
                <w:lang w:val="es-CL"/>
              </w:rPr>
              <w:t>8.1.5 Plan de perturbación controlada</w:t>
            </w:r>
          </w:p>
          <w:p w14:paraId="3B132505" w14:textId="77777777" w:rsidR="00F64A12" w:rsidRPr="008B7DE3" w:rsidRDefault="00F64A12" w:rsidP="00512606">
            <w:pPr>
              <w:jc w:val="both"/>
              <w:rPr>
                <w:b/>
                <w:color w:val="000000" w:themeColor="text1"/>
                <w:lang w:val="es-CL"/>
              </w:rPr>
            </w:pPr>
          </w:p>
          <w:tbl>
            <w:tblPr>
              <w:tblStyle w:val="Tablaconcuadrcula"/>
              <w:tblW w:w="13178" w:type="dxa"/>
              <w:jc w:val="center"/>
              <w:tblLook w:val="04A0" w:firstRow="1" w:lastRow="0" w:firstColumn="1" w:lastColumn="0" w:noHBand="0" w:noVBand="1"/>
            </w:tblPr>
            <w:tblGrid>
              <w:gridCol w:w="2547"/>
              <w:gridCol w:w="10631"/>
            </w:tblGrid>
            <w:tr w:rsidR="00F64A12" w:rsidRPr="008B07DD" w14:paraId="41A8C8F5" w14:textId="77777777" w:rsidTr="00F64A12">
              <w:trPr>
                <w:jc w:val="center"/>
              </w:trPr>
              <w:tc>
                <w:tcPr>
                  <w:tcW w:w="2547" w:type="dxa"/>
                </w:tcPr>
                <w:p w14:paraId="687FF5F9" w14:textId="77777777" w:rsidR="00F64A12" w:rsidRPr="008B07DD" w:rsidRDefault="00851026" w:rsidP="00851026">
                  <w:pPr>
                    <w:spacing w:line="259" w:lineRule="auto"/>
                    <w:jc w:val="both"/>
                    <w:rPr>
                      <w:sz w:val="18"/>
                      <w:szCs w:val="18"/>
                    </w:rPr>
                  </w:pPr>
                  <w:r w:rsidRPr="008B07DD">
                    <w:rPr>
                      <w:sz w:val="18"/>
                      <w:szCs w:val="18"/>
                    </w:rPr>
                    <w:t xml:space="preserve">[...] </w:t>
                  </w:r>
                  <w:r w:rsidR="00F64A12" w:rsidRPr="008B07DD">
                    <w:rPr>
                      <w:sz w:val="18"/>
                      <w:szCs w:val="18"/>
                    </w:rPr>
                    <w:t>Medidas asociadas</w:t>
                  </w:r>
                </w:p>
              </w:tc>
              <w:tc>
                <w:tcPr>
                  <w:tcW w:w="10631" w:type="dxa"/>
                </w:tcPr>
                <w:p w14:paraId="100C4466" w14:textId="77777777" w:rsidR="00F64A12" w:rsidRPr="008B07DD" w:rsidRDefault="00F64A12" w:rsidP="00851026">
                  <w:pPr>
                    <w:spacing w:line="259" w:lineRule="auto"/>
                    <w:jc w:val="both"/>
                    <w:rPr>
                      <w:sz w:val="18"/>
                      <w:szCs w:val="18"/>
                    </w:rPr>
                  </w:pPr>
                  <w:r w:rsidRPr="008B07DD">
                    <w:rPr>
                      <w:sz w:val="18"/>
                      <w:szCs w:val="18"/>
                    </w:rPr>
                    <w:t>Plan de Perturbación Controlada para fauna de baja movilidad (reptiles).</w:t>
                  </w:r>
                </w:p>
              </w:tc>
            </w:tr>
            <w:tr w:rsidR="00F64A12" w:rsidRPr="008B07DD" w14:paraId="7BA9105B" w14:textId="77777777" w:rsidTr="00F64A12">
              <w:trPr>
                <w:jc w:val="center"/>
              </w:trPr>
              <w:tc>
                <w:tcPr>
                  <w:tcW w:w="2547" w:type="dxa"/>
                </w:tcPr>
                <w:p w14:paraId="033238EC" w14:textId="77777777" w:rsidR="00F64A12" w:rsidRPr="008B07DD" w:rsidRDefault="00F64A12" w:rsidP="00851026">
                  <w:pPr>
                    <w:spacing w:line="259" w:lineRule="auto"/>
                    <w:jc w:val="both"/>
                    <w:rPr>
                      <w:sz w:val="18"/>
                      <w:szCs w:val="18"/>
                    </w:rPr>
                  </w:pPr>
                  <w:r w:rsidRPr="008B07DD">
                    <w:rPr>
                      <w:sz w:val="18"/>
                      <w:szCs w:val="18"/>
                    </w:rPr>
                    <w:t>Ubicación de los puntos de control</w:t>
                  </w:r>
                </w:p>
              </w:tc>
              <w:tc>
                <w:tcPr>
                  <w:tcW w:w="10631" w:type="dxa"/>
                </w:tcPr>
                <w:p w14:paraId="38BE6803" w14:textId="77777777" w:rsidR="00F64A12" w:rsidRPr="008B07DD" w:rsidRDefault="00F64A12" w:rsidP="00851026">
                  <w:pPr>
                    <w:spacing w:line="259" w:lineRule="auto"/>
                    <w:jc w:val="both"/>
                    <w:rPr>
                      <w:sz w:val="18"/>
                      <w:szCs w:val="18"/>
                    </w:rPr>
                  </w:pPr>
                  <w:r w:rsidRPr="008B07DD">
                    <w:rPr>
                      <w:sz w:val="18"/>
                      <w:szCs w:val="18"/>
                    </w:rPr>
                    <w:t>Las tareas de perturbación controlada, se desarrollaran en cada uno de los sectores y/o frentes de trabajo antes indicados como máximo cinco (5) días antes del inicio de los movimientos de tierras y/o despejes de vegetación.</w:t>
                  </w:r>
                </w:p>
              </w:tc>
            </w:tr>
            <w:tr w:rsidR="00F64A12" w:rsidRPr="008B07DD" w14:paraId="2B715BD5" w14:textId="77777777" w:rsidTr="00F64A12">
              <w:trPr>
                <w:jc w:val="center"/>
              </w:trPr>
              <w:tc>
                <w:tcPr>
                  <w:tcW w:w="2547" w:type="dxa"/>
                </w:tcPr>
                <w:p w14:paraId="1FE57F07" w14:textId="77777777" w:rsidR="00F64A12" w:rsidRPr="008B07DD" w:rsidRDefault="00F64A12" w:rsidP="00851026">
                  <w:pPr>
                    <w:spacing w:line="259" w:lineRule="auto"/>
                    <w:jc w:val="both"/>
                    <w:rPr>
                      <w:sz w:val="18"/>
                      <w:szCs w:val="18"/>
                    </w:rPr>
                  </w:pPr>
                  <w:r w:rsidRPr="008B07DD">
                    <w:rPr>
                      <w:sz w:val="18"/>
                      <w:szCs w:val="18"/>
                    </w:rPr>
                    <w:t>Parámetros a medir</w:t>
                  </w:r>
                </w:p>
              </w:tc>
              <w:tc>
                <w:tcPr>
                  <w:tcW w:w="10631" w:type="dxa"/>
                </w:tcPr>
                <w:p w14:paraId="4246EEB5" w14:textId="77777777" w:rsidR="00F64A12" w:rsidRPr="008B07DD" w:rsidRDefault="00F64A12" w:rsidP="00851026">
                  <w:pPr>
                    <w:spacing w:line="259" w:lineRule="auto"/>
                    <w:jc w:val="both"/>
                    <w:rPr>
                      <w:sz w:val="18"/>
                      <w:szCs w:val="18"/>
                    </w:rPr>
                  </w:pPr>
                  <w:r w:rsidRPr="008B07DD">
                    <w:rPr>
                      <w:sz w:val="18"/>
                      <w:szCs w:val="18"/>
                    </w:rPr>
                    <w:t>Los parámetros seleccionados son:</w:t>
                  </w:r>
                </w:p>
                <w:p w14:paraId="36407450" w14:textId="77777777" w:rsidR="00F64A12" w:rsidRPr="008B07DD" w:rsidRDefault="00F64A12" w:rsidP="00AA3E09">
                  <w:pPr>
                    <w:pStyle w:val="Prrafodelista"/>
                    <w:numPr>
                      <w:ilvl w:val="0"/>
                      <w:numId w:val="18"/>
                    </w:numPr>
                    <w:rPr>
                      <w:sz w:val="18"/>
                      <w:szCs w:val="18"/>
                    </w:rPr>
                  </w:pPr>
                  <w:r w:rsidRPr="008B07DD">
                    <w:rPr>
                      <w:sz w:val="18"/>
                      <w:szCs w:val="18"/>
                    </w:rPr>
                    <w:t>Riqueza de especies del ensamble (antes/después de la aplicación de la medida).</w:t>
                  </w:r>
                </w:p>
                <w:p w14:paraId="61BB03BE" w14:textId="77777777" w:rsidR="00F64A12" w:rsidRPr="008B07DD" w:rsidRDefault="00F64A12" w:rsidP="00AA3E09">
                  <w:pPr>
                    <w:pStyle w:val="Prrafodelista"/>
                    <w:numPr>
                      <w:ilvl w:val="0"/>
                      <w:numId w:val="18"/>
                    </w:numPr>
                    <w:rPr>
                      <w:sz w:val="18"/>
                      <w:szCs w:val="18"/>
                    </w:rPr>
                  </w:pPr>
                  <w:r w:rsidRPr="008B07DD">
                    <w:rPr>
                      <w:sz w:val="18"/>
                      <w:szCs w:val="18"/>
                    </w:rPr>
                    <w:t>Abundancia especifica de especies</w:t>
                  </w:r>
                </w:p>
                <w:p w14:paraId="5E8B7254" w14:textId="77777777" w:rsidR="00F64A12" w:rsidRPr="008B07DD" w:rsidRDefault="00F64A12" w:rsidP="00AA3E09">
                  <w:pPr>
                    <w:pStyle w:val="Prrafodelista"/>
                    <w:numPr>
                      <w:ilvl w:val="0"/>
                      <w:numId w:val="18"/>
                    </w:numPr>
                    <w:rPr>
                      <w:sz w:val="18"/>
                      <w:szCs w:val="18"/>
                    </w:rPr>
                  </w:pPr>
                  <w:r w:rsidRPr="008B07DD">
                    <w:rPr>
                      <w:sz w:val="18"/>
                      <w:szCs w:val="18"/>
                    </w:rPr>
                    <w:t>Área proyectada para la perturbación (superficie) vs área efectivamente perturbada.</w:t>
                  </w:r>
                </w:p>
                <w:p w14:paraId="26ADE658" w14:textId="77777777" w:rsidR="00F64A12" w:rsidRPr="008B07DD" w:rsidRDefault="00F64A12" w:rsidP="00AA3E09">
                  <w:pPr>
                    <w:pStyle w:val="Prrafodelista"/>
                    <w:numPr>
                      <w:ilvl w:val="0"/>
                      <w:numId w:val="18"/>
                    </w:numPr>
                    <w:rPr>
                      <w:sz w:val="18"/>
                      <w:szCs w:val="18"/>
                    </w:rPr>
                  </w:pPr>
                  <w:r w:rsidRPr="008B07DD">
                    <w:rPr>
                      <w:sz w:val="18"/>
                      <w:szCs w:val="18"/>
                    </w:rPr>
                    <w:t>Riqueza y abundancia de otros grupos de fauna que conviven con la(s) especie(s) foco(s), para identificar potenciales competidores, depredadores y especies introducidas (identificación de factores de amenaza)</w:t>
                  </w:r>
                </w:p>
                <w:p w14:paraId="786A9209" w14:textId="77777777" w:rsidR="00F64A12" w:rsidRPr="008B07DD" w:rsidRDefault="00F64A12" w:rsidP="00AA3E09">
                  <w:pPr>
                    <w:pStyle w:val="Prrafodelista"/>
                    <w:numPr>
                      <w:ilvl w:val="0"/>
                      <w:numId w:val="18"/>
                    </w:numPr>
                    <w:rPr>
                      <w:sz w:val="18"/>
                      <w:szCs w:val="18"/>
                    </w:rPr>
                  </w:pPr>
                  <w:r w:rsidRPr="008B07DD">
                    <w:rPr>
                      <w:sz w:val="18"/>
                      <w:szCs w:val="18"/>
                    </w:rPr>
                    <w:t>Condiciones del o los hábitats (micro-hábitats) que reciben a los ejemplares perturbados</w:t>
                  </w:r>
                </w:p>
              </w:tc>
            </w:tr>
            <w:tr w:rsidR="00F64A12" w:rsidRPr="008B07DD" w14:paraId="0BB42A2D" w14:textId="77777777" w:rsidTr="00F64A12">
              <w:trPr>
                <w:jc w:val="center"/>
              </w:trPr>
              <w:tc>
                <w:tcPr>
                  <w:tcW w:w="2547" w:type="dxa"/>
                </w:tcPr>
                <w:p w14:paraId="36DCB7E5" w14:textId="77777777" w:rsidR="00F64A12" w:rsidRPr="008B07DD" w:rsidRDefault="00F64A12" w:rsidP="00851026">
                  <w:pPr>
                    <w:spacing w:line="259" w:lineRule="auto"/>
                    <w:jc w:val="both"/>
                    <w:rPr>
                      <w:sz w:val="18"/>
                      <w:szCs w:val="18"/>
                    </w:rPr>
                  </w:pPr>
                  <w:r w:rsidRPr="008B07DD">
                    <w:rPr>
                      <w:sz w:val="18"/>
                      <w:szCs w:val="18"/>
                    </w:rPr>
                    <w:t>Límites permitidos/ comprometidos</w:t>
                  </w:r>
                </w:p>
              </w:tc>
              <w:tc>
                <w:tcPr>
                  <w:tcW w:w="10631" w:type="dxa"/>
                </w:tcPr>
                <w:p w14:paraId="4C87AAE6" w14:textId="77777777" w:rsidR="00F64A12" w:rsidRPr="008B07DD" w:rsidRDefault="00F64A12" w:rsidP="00851026">
                  <w:pPr>
                    <w:spacing w:line="259" w:lineRule="auto"/>
                    <w:jc w:val="both"/>
                    <w:rPr>
                      <w:sz w:val="18"/>
                      <w:szCs w:val="18"/>
                    </w:rPr>
                  </w:pPr>
                  <w:r w:rsidRPr="008B07DD">
                    <w:rPr>
                      <w:sz w:val="18"/>
                      <w:szCs w:val="18"/>
                    </w:rPr>
                    <w:t>La medida perturbación, se aplicara en cada una de las áreas y/o zonas de perturbación definidas en todos los frentes de trabajo o sectores donde se requiera implementar la medida.</w:t>
                  </w:r>
                </w:p>
              </w:tc>
            </w:tr>
            <w:tr w:rsidR="00F64A12" w:rsidRPr="008B07DD" w14:paraId="62B6C236" w14:textId="77777777" w:rsidTr="00F64A12">
              <w:trPr>
                <w:jc w:val="center"/>
              </w:trPr>
              <w:tc>
                <w:tcPr>
                  <w:tcW w:w="2547" w:type="dxa"/>
                </w:tcPr>
                <w:p w14:paraId="19C2B40D" w14:textId="77777777" w:rsidR="00F64A12" w:rsidRPr="008B07DD" w:rsidRDefault="00F64A12" w:rsidP="00851026">
                  <w:pPr>
                    <w:spacing w:line="259" w:lineRule="auto"/>
                    <w:jc w:val="both"/>
                    <w:rPr>
                      <w:sz w:val="18"/>
                      <w:szCs w:val="18"/>
                    </w:rPr>
                  </w:pPr>
                  <w:r w:rsidRPr="008B07DD">
                    <w:rPr>
                      <w:sz w:val="18"/>
                      <w:szCs w:val="18"/>
                    </w:rPr>
                    <w:t>Duración y frecuencia del monitoreo</w:t>
                  </w:r>
                </w:p>
              </w:tc>
              <w:tc>
                <w:tcPr>
                  <w:tcW w:w="10631" w:type="dxa"/>
                </w:tcPr>
                <w:p w14:paraId="5D8216EF" w14:textId="77777777" w:rsidR="00F64A12" w:rsidRPr="008B07DD" w:rsidRDefault="00F64A12" w:rsidP="00851026">
                  <w:pPr>
                    <w:spacing w:line="259" w:lineRule="auto"/>
                    <w:jc w:val="both"/>
                    <w:rPr>
                      <w:sz w:val="18"/>
                      <w:szCs w:val="18"/>
                    </w:rPr>
                  </w:pPr>
                  <w:r w:rsidRPr="008B07DD">
                    <w:rPr>
                      <w:sz w:val="18"/>
                      <w:szCs w:val="18"/>
                    </w:rPr>
                    <w:t>Una vez realizada la perturbación, se realizaran tres monitores o seguimientos para verificar el éxito de la medida. Estos tendrán lugar a los 7, 15 y 30 días posteriores a realizada la perturbación. Las labores de seguimiento estarán a cargo de un profesional especialista en fauna Terrestre.</w:t>
                  </w:r>
                </w:p>
              </w:tc>
            </w:tr>
            <w:tr w:rsidR="00F64A12" w:rsidRPr="008B07DD" w14:paraId="43A99584" w14:textId="77777777" w:rsidTr="00F64A12">
              <w:trPr>
                <w:jc w:val="center"/>
              </w:trPr>
              <w:tc>
                <w:tcPr>
                  <w:tcW w:w="2547" w:type="dxa"/>
                </w:tcPr>
                <w:p w14:paraId="18458755" w14:textId="77777777" w:rsidR="00F64A12" w:rsidRPr="008B07DD" w:rsidRDefault="00F64A12" w:rsidP="00851026">
                  <w:pPr>
                    <w:spacing w:line="259" w:lineRule="auto"/>
                    <w:jc w:val="both"/>
                    <w:rPr>
                      <w:sz w:val="18"/>
                      <w:szCs w:val="18"/>
                    </w:rPr>
                  </w:pPr>
                  <w:r w:rsidRPr="008B07DD">
                    <w:rPr>
                      <w:sz w:val="18"/>
                      <w:szCs w:val="18"/>
                    </w:rPr>
                    <w:t>Método o procedimiento de medición</w:t>
                  </w:r>
                </w:p>
              </w:tc>
              <w:tc>
                <w:tcPr>
                  <w:tcW w:w="10631" w:type="dxa"/>
                </w:tcPr>
                <w:p w14:paraId="3E658911" w14:textId="77777777" w:rsidR="00F64A12" w:rsidRPr="008B07DD" w:rsidRDefault="00F64A12" w:rsidP="00851026">
                  <w:pPr>
                    <w:spacing w:line="259" w:lineRule="auto"/>
                    <w:jc w:val="both"/>
                    <w:rPr>
                      <w:sz w:val="18"/>
                      <w:szCs w:val="18"/>
                    </w:rPr>
                  </w:pPr>
                  <w:r w:rsidRPr="008B07DD">
                    <w:rPr>
                      <w:sz w:val="18"/>
                      <w:szCs w:val="18"/>
                    </w:rPr>
                    <w:t>Durante las labores de seguimiento, el especialista pondrá el foco en la verificación de los siguientes aspectos:</w:t>
                  </w:r>
                </w:p>
                <w:p w14:paraId="58482C10" w14:textId="77777777" w:rsidR="00F64A12" w:rsidRPr="008B07DD" w:rsidRDefault="00F64A12" w:rsidP="00AA3E09">
                  <w:pPr>
                    <w:pStyle w:val="Prrafodelista"/>
                    <w:numPr>
                      <w:ilvl w:val="0"/>
                      <w:numId w:val="19"/>
                    </w:numPr>
                    <w:rPr>
                      <w:sz w:val="18"/>
                      <w:szCs w:val="18"/>
                    </w:rPr>
                  </w:pPr>
                  <w:r w:rsidRPr="008B07DD">
                    <w:rPr>
                      <w:sz w:val="18"/>
                      <w:szCs w:val="18"/>
                    </w:rPr>
                    <w:t>Que la población fue efectivamente desplazada (estimación riqueza y abundancia).</w:t>
                  </w:r>
                </w:p>
                <w:p w14:paraId="63CF4850" w14:textId="77777777" w:rsidR="00F64A12" w:rsidRPr="008B07DD" w:rsidRDefault="00F64A12" w:rsidP="00AA3E09">
                  <w:pPr>
                    <w:pStyle w:val="Prrafodelista"/>
                    <w:numPr>
                      <w:ilvl w:val="0"/>
                      <w:numId w:val="19"/>
                    </w:numPr>
                    <w:rPr>
                      <w:sz w:val="18"/>
                      <w:szCs w:val="18"/>
                    </w:rPr>
                  </w:pPr>
                  <w:r w:rsidRPr="008B07DD">
                    <w:rPr>
                      <w:sz w:val="18"/>
                      <w:szCs w:val="18"/>
                    </w:rPr>
                    <w:t>Evaluar la localización final de la población.</w:t>
                  </w:r>
                </w:p>
                <w:p w14:paraId="2216117C" w14:textId="77777777" w:rsidR="00F64A12" w:rsidRPr="008B07DD" w:rsidRDefault="00F64A12" w:rsidP="00AA3E09">
                  <w:pPr>
                    <w:pStyle w:val="Prrafodelista"/>
                    <w:numPr>
                      <w:ilvl w:val="0"/>
                      <w:numId w:val="19"/>
                    </w:numPr>
                    <w:rPr>
                      <w:sz w:val="18"/>
                      <w:szCs w:val="18"/>
                    </w:rPr>
                  </w:pPr>
                  <w:r w:rsidRPr="008B07DD">
                    <w:rPr>
                      <w:sz w:val="18"/>
                      <w:szCs w:val="18"/>
                    </w:rPr>
                    <w:t>Asegurar que las áreas donde serán desplazados los individuos se mantienen en óptimas condiciones.</w:t>
                  </w:r>
                </w:p>
              </w:tc>
            </w:tr>
            <w:tr w:rsidR="00F64A12" w:rsidRPr="008B07DD" w14:paraId="3208FDCD" w14:textId="77777777" w:rsidTr="00F64A12">
              <w:trPr>
                <w:jc w:val="center"/>
              </w:trPr>
              <w:tc>
                <w:tcPr>
                  <w:tcW w:w="2547" w:type="dxa"/>
                </w:tcPr>
                <w:p w14:paraId="5BD9D021" w14:textId="77777777" w:rsidR="00F64A12" w:rsidRPr="008B07DD" w:rsidRDefault="00F64A12" w:rsidP="00851026">
                  <w:pPr>
                    <w:spacing w:line="259" w:lineRule="auto"/>
                    <w:jc w:val="both"/>
                    <w:rPr>
                      <w:sz w:val="18"/>
                      <w:szCs w:val="18"/>
                    </w:rPr>
                  </w:pPr>
                  <w:r w:rsidRPr="008B07DD">
                    <w:rPr>
                      <w:sz w:val="18"/>
                      <w:szCs w:val="18"/>
                    </w:rPr>
                    <w:lastRenderedPageBreak/>
                    <w:t>Período, frecuencia y plazo de entrega de los informes</w:t>
                  </w:r>
                </w:p>
              </w:tc>
              <w:tc>
                <w:tcPr>
                  <w:tcW w:w="10631" w:type="dxa"/>
                </w:tcPr>
                <w:p w14:paraId="4E126066" w14:textId="77777777" w:rsidR="00F64A12" w:rsidRPr="008B07DD" w:rsidRDefault="00F64A12" w:rsidP="00851026">
                  <w:pPr>
                    <w:spacing w:line="259" w:lineRule="auto"/>
                    <w:jc w:val="both"/>
                    <w:rPr>
                      <w:sz w:val="18"/>
                      <w:szCs w:val="18"/>
                    </w:rPr>
                  </w:pPr>
                  <w:r w:rsidRPr="008B07DD">
                    <w:rPr>
                      <w:sz w:val="18"/>
                      <w:szCs w:val="18"/>
                    </w:rPr>
                    <w:t>El Titular del Proyecto, enviara a la autoridad informes trimestrales compilatorios, que den cuenta de los resultados de todas las perturbaciones controladas que se hubieran realizado dentro de ese periodo (tres meses). Dichos informes incluirán cartografía temática de los sectores donde ha implementado la medida</w:t>
                  </w:r>
                </w:p>
              </w:tc>
            </w:tr>
          </w:tbl>
          <w:p w14:paraId="1DFD65A9" w14:textId="77777777" w:rsidR="00F81665" w:rsidRPr="008B7DE3" w:rsidRDefault="00F81665" w:rsidP="00D14B82">
            <w:pPr>
              <w:jc w:val="both"/>
              <w:rPr>
                <w:b/>
                <w:color w:val="000000" w:themeColor="text1"/>
              </w:rPr>
            </w:pPr>
          </w:p>
        </w:tc>
      </w:tr>
      <w:tr w:rsidR="00732C2F" w:rsidRPr="008B7DE3" w14:paraId="40EE3E35" w14:textId="77777777" w:rsidTr="00D14B82">
        <w:trPr>
          <w:trHeight w:val="627"/>
        </w:trPr>
        <w:tc>
          <w:tcPr>
            <w:tcW w:w="5000" w:type="pct"/>
            <w:gridSpan w:val="2"/>
          </w:tcPr>
          <w:p w14:paraId="1916E44A" w14:textId="77777777" w:rsidR="00732C2F" w:rsidRPr="009E3625" w:rsidRDefault="00732C2F" w:rsidP="00CC4590">
            <w:pPr>
              <w:jc w:val="both"/>
              <w:rPr>
                <w:color w:val="000000" w:themeColor="text1"/>
              </w:rPr>
            </w:pPr>
            <w:r w:rsidRPr="009E3625">
              <w:rPr>
                <w:b/>
                <w:color w:val="000000" w:themeColor="text1"/>
              </w:rPr>
              <w:lastRenderedPageBreak/>
              <w:t>Hecho (s):</w:t>
            </w:r>
            <w:r w:rsidRPr="009E3625">
              <w:rPr>
                <w:color w:val="000000" w:themeColor="text1"/>
              </w:rPr>
              <w:t xml:space="preserve"> </w:t>
            </w:r>
          </w:p>
          <w:p w14:paraId="1E409991" w14:textId="77777777" w:rsidR="009D17F7" w:rsidRPr="009E3625" w:rsidRDefault="00304502" w:rsidP="00CC4590">
            <w:pPr>
              <w:jc w:val="both"/>
              <w:rPr>
                <w:color w:val="000000" w:themeColor="text1"/>
              </w:rPr>
            </w:pPr>
            <w:r w:rsidRPr="009E3625">
              <w:rPr>
                <w:color w:val="000000" w:themeColor="text1"/>
              </w:rPr>
              <w:t xml:space="preserve">Mediante Res.Ex.SMA N°1287, se le solicita al titular presentar al Plan de Perturbación Controlada aprobado por el SAG e informar acciones asociadas a dicha medida para la comuna de Melipilla, </w:t>
            </w:r>
            <w:r w:rsidR="009D17F7" w:rsidRPr="009E3625">
              <w:rPr>
                <w:color w:val="000000" w:themeColor="text1"/>
              </w:rPr>
              <w:t>señalando por torre y camino construido y/o en construcción, la ejecución del Plan de perturbación controlada, adjuntando los respectivos registros que permitan verificar su ejecución.</w:t>
            </w:r>
            <w:r w:rsidR="00FF5271" w:rsidRPr="009E3625">
              <w:rPr>
                <w:color w:val="000000" w:themeColor="text1"/>
              </w:rPr>
              <w:t xml:space="preserve"> </w:t>
            </w:r>
            <w:r w:rsidR="00A91780" w:rsidRPr="009E3625">
              <w:rPr>
                <w:color w:val="000000" w:themeColor="text1"/>
              </w:rPr>
              <w:t>En su carta del 17 de agosto de 2020, el titular adjunta el "Informe de Seguimiento Ambiental, componente Fauna, Monitoreo Éxito de Perturbación Controlada" y además presenta una carta de la empresa Ambiental y Sectorial SpA., donde se explican los motivos por los que el Plan de Perturbación Controlada no debe ser aprobado por el SAG.</w:t>
            </w:r>
          </w:p>
          <w:p w14:paraId="2F50095F" w14:textId="77777777" w:rsidR="004F4A63" w:rsidRPr="009E3625" w:rsidRDefault="004F4A63" w:rsidP="00CC4590">
            <w:pPr>
              <w:jc w:val="both"/>
              <w:rPr>
                <w:color w:val="000000" w:themeColor="text1"/>
              </w:rPr>
            </w:pPr>
          </w:p>
          <w:p w14:paraId="2C84561B" w14:textId="77777777" w:rsidR="004F4A63" w:rsidRPr="009E3625" w:rsidRDefault="00793BCC" w:rsidP="00CC4590">
            <w:pPr>
              <w:jc w:val="both"/>
              <w:rPr>
                <w:color w:val="000000" w:themeColor="text1"/>
                <w:lang w:val="es-MX"/>
              </w:rPr>
            </w:pPr>
            <w:r w:rsidRPr="009E3625">
              <w:rPr>
                <w:color w:val="000000" w:themeColor="text1"/>
              </w:rPr>
              <w:t>De la revisión del "</w:t>
            </w:r>
            <w:r w:rsidRPr="009E3625">
              <w:rPr>
                <w:bCs/>
                <w:color w:val="000000" w:themeColor="text1"/>
                <w:lang w:val="es-MX"/>
              </w:rPr>
              <w:t>Informe de Seguimiento Ambiental</w:t>
            </w:r>
            <w:r w:rsidRPr="009E3625">
              <w:rPr>
                <w:b/>
                <w:bCs/>
                <w:color w:val="000000" w:themeColor="text1"/>
                <w:lang w:val="es-MX"/>
              </w:rPr>
              <w:t xml:space="preserve"> </w:t>
            </w:r>
            <w:r w:rsidRPr="009E3625">
              <w:rPr>
                <w:color w:val="000000" w:themeColor="text1"/>
                <w:lang w:val="es-MX"/>
              </w:rPr>
              <w:t>Componente Fauna Monitoreo de Éxito de Perturbación Controlada", de julio de 2020, ha sido posible desprender lo siguiente:</w:t>
            </w:r>
          </w:p>
          <w:p w14:paraId="6BE8266B" w14:textId="77777777" w:rsidR="00793BCC" w:rsidRPr="00837092" w:rsidRDefault="00627C6D" w:rsidP="00AA3E09">
            <w:pPr>
              <w:pStyle w:val="Prrafodelista"/>
              <w:numPr>
                <w:ilvl w:val="0"/>
                <w:numId w:val="36"/>
              </w:numPr>
              <w:autoSpaceDE w:val="0"/>
              <w:autoSpaceDN w:val="0"/>
              <w:adjustRightInd w:val="0"/>
              <w:rPr>
                <w:color w:val="000000" w:themeColor="text1"/>
                <w:lang w:val="es-MX"/>
              </w:rPr>
            </w:pPr>
            <w:r w:rsidRPr="00837092">
              <w:rPr>
                <w:rFonts w:cs="Calibri"/>
                <w:lang w:val="es-MX"/>
              </w:rPr>
              <w:t>En el mes de julio, se realizó el seguimiento o monitoreo de verificación de éxito de la medida de perturbación controlada en caminos de acceso y/o áreas de emplazamiento de las torres en un total de 16 estructuras, 11 del Tramo LAAM y 5 del tramo AMRA. En cuanto a los caminos de acceso monitoreados, éstos corresponden a los de 12 estructuras, 8 del tramo LAAM y 4 del tramo AMRA.</w:t>
            </w:r>
            <w:r w:rsidR="00FF03B0" w:rsidRPr="00837092">
              <w:rPr>
                <w:rFonts w:cs="Calibri"/>
                <w:lang w:val="es-MX"/>
              </w:rPr>
              <w:t xml:space="preserve"> Las tablas 5 y 6 muestran las áreas proyectadas y las áreas efectivamente perturbadas, para los caminos de acceso y las torres, en las que se aplicó la medida para el mes de julio de 2020.</w:t>
            </w:r>
            <w:r w:rsidR="00FA0960" w:rsidRPr="00837092">
              <w:rPr>
                <w:rFonts w:cs="Calibri"/>
                <w:lang w:val="es-MX"/>
              </w:rPr>
              <w:t xml:space="preserve"> Al respecto, el informe señala que "</w:t>
            </w:r>
            <w:r w:rsidR="00FA0960" w:rsidRPr="00837092">
              <w:rPr>
                <w:rFonts w:cs="Calibri"/>
                <w:i/>
                <w:lang w:val="es-MX"/>
              </w:rPr>
              <w:t>en los caminos de acceso el área efectivamente perturbada fue menor al área proyectada, y en las áreas de emplazamiento de las torres el área efectivamente perturbada fue mayor a la proyectada, lo que probablemente se deba a las características de las estructuras, las que por lo general poseen una base mayor a los 64 m</w:t>
            </w:r>
            <w:r w:rsidR="00FA0960" w:rsidRPr="00837092">
              <w:rPr>
                <w:rFonts w:cs="Calibri"/>
                <w:i/>
                <w:sz w:val="14"/>
                <w:szCs w:val="14"/>
                <w:lang w:val="es-MX"/>
              </w:rPr>
              <w:t xml:space="preserve">2 </w:t>
            </w:r>
            <w:r w:rsidR="00FA0960" w:rsidRPr="00837092">
              <w:rPr>
                <w:rFonts w:cs="Calibri"/>
                <w:i/>
                <w:lang w:val="es-MX"/>
              </w:rPr>
              <w:t>proyectados en la RCA del</w:t>
            </w:r>
            <w:r w:rsidR="00837092" w:rsidRPr="00837092">
              <w:rPr>
                <w:rFonts w:cs="Calibri"/>
                <w:i/>
                <w:lang w:val="es-MX"/>
              </w:rPr>
              <w:t xml:space="preserve"> </w:t>
            </w:r>
            <w:r w:rsidR="00FA0960" w:rsidRPr="00837092">
              <w:rPr>
                <w:rFonts w:cs="Calibri"/>
                <w:i/>
                <w:lang w:val="es-MX"/>
              </w:rPr>
              <w:t>Proyecto</w:t>
            </w:r>
            <w:r w:rsidR="00FA0960" w:rsidRPr="00837092">
              <w:rPr>
                <w:rFonts w:cs="Calibri"/>
                <w:lang w:val="es-MX"/>
              </w:rPr>
              <w:t>".</w:t>
            </w:r>
          </w:p>
          <w:p w14:paraId="4416C431" w14:textId="77777777" w:rsidR="00BA399A" w:rsidRPr="009E3625" w:rsidRDefault="00CE3C3C" w:rsidP="00AA3E09">
            <w:pPr>
              <w:pStyle w:val="Prrafodelista"/>
              <w:numPr>
                <w:ilvl w:val="0"/>
                <w:numId w:val="36"/>
              </w:numPr>
              <w:rPr>
                <w:color w:val="000000" w:themeColor="text1"/>
              </w:rPr>
            </w:pPr>
            <w:r w:rsidRPr="009E3625">
              <w:rPr>
                <w:color w:val="000000" w:themeColor="text1"/>
              </w:rPr>
              <w:t>Se informa</w:t>
            </w:r>
            <w:r w:rsidR="009C7C01" w:rsidRPr="009E3625">
              <w:rPr>
                <w:color w:val="000000" w:themeColor="text1"/>
              </w:rPr>
              <w:t>n</w:t>
            </w:r>
            <w:r w:rsidRPr="009E3625">
              <w:rPr>
                <w:color w:val="000000" w:themeColor="text1"/>
              </w:rPr>
              <w:t xml:space="preserve"> las fechas en las que se </w:t>
            </w:r>
            <w:r w:rsidR="009C7C01" w:rsidRPr="009E3625">
              <w:rPr>
                <w:color w:val="000000" w:themeColor="text1"/>
              </w:rPr>
              <w:t>realizó la liberación de áreas y las fechas en las que se efectuaron los monitoreos de éxito de la medida a los 7, 15 y 30 días posteriores a la aplicación de la medida (ver tabla 7)</w:t>
            </w:r>
            <w:r w:rsidR="00BA399A" w:rsidRPr="009E3625">
              <w:rPr>
                <w:color w:val="000000" w:themeColor="text1"/>
              </w:rPr>
              <w:t>.</w:t>
            </w:r>
            <w:r w:rsidR="00A93FC9" w:rsidRPr="009E3625">
              <w:rPr>
                <w:color w:val="000000" w:themeColor="text1"/>
              </w:rPr>
              <w:t xml:space="preserve"> </w:t>
            </w:r>
            <w:r w:rsidR="00BA399A" w:rsidRPr="009E3625">
              <w:rPr>
                <w:color w:val="000000" w:themeColor="text1"/>
              </w:rPr>
              <w:t>Respecto a las campañas de terreno realizadas durante el mes de julio, se informa que efectuaron 25 campañas, se informa que "</w:t>
            </w:r>
            <w:r w:rsidR="00BA399A" w:rsidRPr="009E3625">
              <w:rPr>
                <w:rFonts w:cs="Calibri"/>
                <w:i/>
                <w:lang w:val="es-MX"/>
              </w:rPr>
              <w:t>De las 23 áreas que debían ser monitoreadas, 12 caminos de acceso y 11 emplazamientos de torres, en 19 áreas se implementó la medida de perturbación controlada, en 3 no se aplicó y en 1 no se pudo determinar. La razón por la que no se aplicó la medida fue porque al momento en que los especialistas en fauna se presentaron en el lugar, las áreas se encontraban con el roce y despeje de vegetación ya realizado. Cabe señalar que, dentro de los análisis de datos de riqueza y abundancia de especies, no se incluyen los monitoreos del 29 de julio de la torre 33 del tramo LAAM y 47 del tramo AMRA, debido a que coinciden con la fecha de entrega del presente informe</w:t>
            </w:r>
            <w:r w:rsidR="00BA399A" w:rsidRPr="009E3625">
              <w:rPr>
                <w:rFonts w:cs="Calibri"/>
                <w:lang w:val="es-MX"/>
              </w:rPr>
              <w:t>".</w:t>
            </w:r>
          </w:p>
          <w:p w14:paraId="3871663D" w14:textId="77777777" w:rsidR="00732C2F" w:rsidRPr="009E3625" w:rsidRDefault="00A91780" w:rsidP="00AA3E09">
            <w:pPr>
              <w:pStyle w:val="Prrafodelista"/>
              <w:numPr>
                <w:ilvl w:val="0"/>
                <w:numId w:val="36"/>
              </w:numPr>
              <w:autoSpaceDE w:val="0"/>
              <w:autoSpaceDN w:val="0"/>
              <w:adjustRightInd w:val="0"/>
              <w:rPr>
                <w:color w:val="000000" w:themeColor="text1"/>
              </w:rPr>
            </w:pPr>
            <w:r w:rsidRPr="009E3625">
              <w:rPr>
                <w:color w:val="000000" w:themeColor="text1"/>
              </w:rPr>
              <w:t>Respecto a la riqueza y abundancia de reptiles, el informe señala en su apartado de discusiones lo siguiente: "</w:t>
            </w:r>
            <w:r w:rsidRPr="009E3625">
              <w:rPr>
                <w:rFonts w:cs="Calibri"/>
                <w:i/>
                <w:lang w:val="es-MX"/>
              </w:rPr>
              <w:t xml:space="preserve">En cuanto a la riqueza y abundancia de especies de fauna vertebrada terrestre de baja movilidad (reptiles), ésta fue mayor antes de la perturbación controlada que después de la aplicación de la medida, encontrándose especies de reptiles en 3 del total de las áreas monitoreadas en el mes de julio posterior a aplicación de la medida de mitigación. </w:t>
            </w:r>
            <w:r w:rsidR="001B6E77" w:rsidRPr="009E3625">
              <w:rPr>
                <w:rFonts w:cs="Calibri"/>
                <w:i/>
                <w:lang w:val="es-MX"/>
              </w:rPr>
              <w:t>Por tanto, en la mayoría de las áreas monitoreadas, se estaría logrando provocar el abandono o desplazamiento gradual de los individuos objetivo de la medida de perturbación controlada hacia zonas adyacentes al área de intervención</w:t>
            </w:r>
            <w:r w:rsidR="001B6E77" w:rsidRPr="009E3625">
              <w:rPr>
                <w:rFonts w:cs="Calibri"/>
                <w:lang w:val="es-MX"/>
              </w:rPr>
              <w:t>".</w:t>
            </w:r>
          </w:p>
          <w:p w14:paraId="716C1536" w14:textId="77777777" w:rsidR="00FF5271" w:rsidRPr="009E3625" w:rsidRDefault="00FF5271" w:rsidP="00CC4590">
            <w:pPr>
              <w:autoSpaceDE w:val="0"/>
              <w:autoSpaceDN w:val="0"/>
              <w:adjustRightInd w:val="0"/>
              <w:jc w:val="both"/>
              <w:rPr>
                <w:color w:val="000000" w:themeColor="text1"/>
              </w:rPr>
            </w:pPr>
          </w:p>
          <w:p w14:paraId="5A76BDC3" w14:textId="77777777" w:rsidR="00FF5271" w:rsidRPr="009E3625" w:rsidRDefault="00FF5271" w:rsidP="00CC4590">
            <w:pPr>
              <w:autoSpaceDE w:val="0"/>
              <w:autoSpaceDN w:val="0"/>
              <w:adjustRightInd w:val="0"/>
              <w:jc w:val="both"/>
              <w:rPr>
                <w:color w:val="000000" w:themeColor="text1"/>
              </w:rPr>
            </w:pPr>
            <w:r w:rsidRPr="009E3625">
              <w:rPr>
                <w:color w:val="000000" w:themeColor="text1"/>
              </w:rPr>
              <w:t>En su respuesta del 17 de agosto de 2020, el</w:t>
            </w:r>
            <w:r w:rsidR="00571F67" w:rsidRPr="009E3625">
              <w:rPr>
                <w:color w:val="000000" w:themeColor="text1"/>
              </w:rPr>
              <w:t xml:space="preserve"> titular adjunta el anexo D, el cual se refiere a los procedimientos de perturbación controlada. A partir de cuya revisión se pudo desprender lo siguiente:</w:t>
            </w:r>
          </w:p>
          <w:p w14:paraId="185AD981" w14:textId="77777777" w:rsidR="00571F67" w:rsidRPr="009E3625" w:rsidRDefault="00571F67" w:rsidP="00AA3E09">
            <w:pPr>
              <w:pStyle w:val="Prrafodelista"/>
              <w:numPr>
                <w:ilvl w:val="0"/>
                <w:numId w:val="37"/>
              </w:numPr>
              <w:autoSpaceDE w:val="0"/>
              <w:autoSpaceDN w:val="0"/>
              <w:adjustRightInd w:val="0"/>
              <w:rPr>
                <w:color w:val="000000" w:themeColor="text1"/>
              </w:rPr>
            </w:pPr>
            <w:r w:rsidRPr="009E3625">
              <w:rPr>
                <w:color w:val="000000" w:themeColor="text1"/>
              </w:rPr>
              <w:t xml:space="preserve">La Perturbación Controlada, es una medida no descrita ni controlada por la Ley de Caza. Se señala que </w:t>
            </w:r>
            <w:r w:rsidR="00932CD5" w:rsidRPr="009E3625">
              <w:rPr>
                <w:color w:val="000000" w:themeColor="text1"/>
              </w:rPr>
              <w:t>el año 2014 el SAG publica la G</w:t>
            </w:r>
            <w:r w:rsidR="00C91B0A" w:rsidRPr="009E3625">
              <w:rPr>
                <w:color w:val="000000" w:themeColor="text1"/>
              </w:rPr>
              <w:t>u</w:t>
            </w:r>
            <w:r w:rsidR="00932CD5" w:rsidRPr="009E3625">
              <w:rPr>
                <w:color w:val="000000" w:themeColor="text1"/>
              </w:rPr>
              <w:t xml:space="preserve">ía técnica para </w:t>
            </w:r>
            <w:r w:rsidR="00932CD5" w:rsidRPr="009E3625">
              <w:rPr>
                <w:color w:val="000000" w:themeColor="text1"/>
              </w:rPr>
              <w:lastRenderedPageBreak/>
              <w:t>implementar medidas de rescate/relocalización y perturbación controlada, la cual es empleada como base para aplicar la medida en el proyecto.</w:t>
            </w:r>
          </w:p>
          <w:p w14:paraId="7056E069" w14:textId="77777777" w:rsidR="00C91B0A" w:rsidRPr="009E3625" w:rsidRDefault="00932CD5" w:rsidP="00AA3E09">
            <w:pPr>
              <w:pStyle w:val="Prrafodelista"/>
              <w:numPr>
                <w:ilvl w:val="0"/>
                <w:numId w:val="37"/>
              </w:numPr>
              <w:autoSpaceDE w:val="0"/>
              <w:autoSpaceDN w:val="0"/>
              <w:adjustRightInd w:val="0"/>
              <w:rPr>
                <w:color w:val="000000" w:themeColor="text1"/>
              </w:rPr>
            </w:pPr>
            <w:r w:rsidRPr="009E3625">
              <w:rPr>
                <w:color w:val="000000" w:themeColor="text1"/>
              </w:rPr>
              <w:t>Respecto a la implementación de la medida de perturbación controlada para la comuna de Melipilla, el documento señala que las actividades asociadas a esta medida se reportan en los monitoreos mensuales</w:t>
            </w:r>
            <w:r w:rsidR="002B4267" w:rsidRPr="009E3625">
              <w:rPr>
                <w:color w:val="000000" w:themeColor="text1"/>
              </w:rPr>
              <w:t>. Para la comuna de Melipilla se informa que las torres y caminos asociados a la medida corresponden a las torres 101 - 197 del tramo AMRA y las torres 1 a la 112 del tramo LAAM. Al respecto se informa</w:t>
            </w:r>
            <w:r w:rsidR="00C91B0A" w:rsidRPr="009E3625">
              <w:rPr>
                <w:color w:val="000000" w:themeColor="text1"/>
              </w:rPr>
              <w:t xml:space="preserve">n los sectores en los que la empresa Ambiental y Sectorial, ha ejecutado </w:t>
            </w:r>
            <w:r w:rsidR="002B4267" w:rsidRPr="009E3625">
              <w:rPr>
                <w:color w:val="000000" w:themeColor="text1"/>
              </w:rPr>
              <w:t xml:space="preserve">la </w:t>
            </w:r>
            <w:r w:rsidR="00C91B0A" w:rsidRPr="009E3625">
              <w:rPr>
                <w:color w:val="000000" w:themeColor="text1"/>
              </w:rPr>
              <w:t>medida.</w:t>
            </w:r>
          </w:p>
          <w:p w14:paraId="4FEBFEF9" w14:textId="77777777" w:rsidR="00227CEF" w:rsidRPr="009E3625" w:rsidRDefault="00227CEF" w:rsidP="00CC4590">
            <w:pPr>
              <w:autoSpaceDE w:val="0"/>
              <w:autoSpaceDN w:val="0"/>
              <w:adjustRightInd w:val="0"/>
              <w:jc w:val="both"/>
              <w:rPr>
                <w:rFonts w:cs="Calibri"/>
                <w:lang w:val="es-MX"/>
              </w:rPr>
            </w:pPr>
            <w:r w:rsidRPr="009E3625">
              <w:rPr>
                <w:color w:val="000000" w:themeColor="text1"/>
              </w:rPr>
              <w:t xml:space="preserve">De acuerdo a los antecedentes </w:t>
            </w:r>
            <w:r w:rsidR="00450103" w:rsidRPr="009E3625">
              <w:rPr>
                <w:color w:val="000000" w:themeColor="text1"/>
              </w:rPr>
              <w:t>presentados por el titular, en específico en el "</w:t>
            </w:r>
            <w:r w:rsidR="00450103" w:rsidRPr="009E3625">
              <w:rPr>
                <w:rFonts w:cs="Calibri"/>
                <w:bCs/>
                <w:lang w:val="es-MX"/>
              </w:rPr>
              <w:t>Informe de Seguimiento Ambiental</w:t>
            </w:r>
            <w:r w:rsidR="00450103" w:rsidRPr="009E3625">
              <w:rPr>
                <w:rFonts w:cs="Calibri"/>
                <w:b/>
                <w:bCs/>
                <w:lang w:val="es-MX"/>
              </w:rPr>
              <w:t xml:space="preserve"> </w:t>
            </w:r>
            <w:r w:rsidR="00450103" w:rsidRPr="009E3625">
              <w:rPr>
                <w:rFonts w:cs="Calibri"/>
                <w:lang w:val="es-MX"/>
              </w:rPr>
              <w:t>Componente Fauna Monitoreo de Éxito de Perturbación Controlada" correspondiente al mes de  julio 2020, pudo constatarse que la Medida de Perturbación Controlada no fue realizada en los sectores de emplazamiento de las siguientes estructuras:</w:t>
            </w:r>
          </w:p>
          <w:p w14:paraId="2BA186C7" w14:textId="77777777" w:rsidR="00450103" w:rsidRPr="005F6C96" w:rsidRDefault="00450103" w:rsidP="00AA3E09">
            <w:pPr>
              <w:pStyle w:val="Prrafodelista"/>
              <w:numPr>
                <w:ilvl w:val="0"/>
                <w:numId w:val="38"/>
              </w:numPr>
              <w:rPr>
                <w:lang w:val="es-MX"/>
              </w:rPr>
            </w:pPr>
            <w:r w:rsidRPr="005F6C96">
              <w:rPr>
                <w:lang w:val="es-MX"/>
              </w:rPr>
              <w:t>Torre 25N (tramo LAAM)</w:t>
            </w:r>
          </w:p>
          <w:p w14:paraId="6EBC3E7B" w14:textId="77777777" w:rsidR="00E356BA" w:rsidRPr="005F6C96" w:rsidRDefault="00E356BA" w:rsidP="00AA3E09">
            <w:pPr>
              <w:pStyle w:val="Prrafodelista"/>
              <w:numPr>
                <w:ilvl w:val="0"/>
                <w:numId w:val="38"/>
              </w:numPr>
              <w:rPr>
                <w:lang w:val="es-MX"/>
              </w:rPr>
            </w:pPr>
            <w:r w:rsidRPr="005F6C96">
              <w:rPr>
                <w:lang w:val="es-MX"/>
              </w:rPr>
              <w:t xml:space="preserve">Torre </w:t>
            </w:r>
            <w:r w:rsidR="00450103" w:rsidRPr="005F6C96">
              <w:rPr>
                <w:lang w:val="es-MX"/>
              </w:rPr>
              <w:t xml:space="preserve">44 </w:t>
            </w:r>
            <w:r w:rsidRPr="005F6C96">
              <w:rPr>
                <w:lang w:val="es-MX"/>
              </w:rPr>
              <w:t>(tramo AMRA)</w:t>
            </w:r>
          </w:p>
          <w:p w14:paraId="46B5EBBF" w14:textId="77777777" w:rsidR="00450103" w:rsidRPr="005F6C96" w:rsidRDefault="00E356BA" w:rsidP="00AA3E09">
            <w:pPr>
              <w:pStyle w:val="Prrafodelista"/>
              <w:numPr>
                <w:ilvl w:val="0"/>
                <w:numId w:val="38"/>
              </w:numPr>
              <w:rPr>
                <w:lang w:val="es-MX"/>
              </w:rPr>
            </w:pPr>
            <w:r w:rsidRPr="005F6C96">
              <w:rPr>
                <w:lang w:val="es-MX"/>
              </w:rPr>
              <w:t>Torre 45 (tramo AMRA)</w:t>
            </w:r>
          </w:p>
          <w:p w14:paraId="4C21C9FD" w14:textId="77777777" w:rsidR="00CC4590" w:rsidRPr="009E3625" w:rsidRDefault="00CC4590" w:rsidP="00CC4590">
            <w:pPr>
              <w:pStyle w:val="Prrafodelista"/>
              <w:rPr>
                <w:rFonts w:eastAsia="Times New Roman"/>
                <w:sz w:val="18"/>
                <w:szCs w:val="18"/>
                <w:lang w:val="es-MX" w:eastAsia="es-CL"/>
              </w:rPr>
            </w:pPr>
          </w:p>
          <w:p w14:paraId="474ED350" w14:textId="77777777" w:rsidR="00450103" w:rsidRPr="009E3625" w:rsidRDefault="00E356BA" w:rsidP="00CC4590">
            <w:pPr>
              <w:autoSpaceDE w:val="0"/>
              <w:autoSpaceDN w:val="0"/>
              <w:adjustRightInd w:val="0"/>
              <w:jc w:val="both"/>
              <w:rPr>
                <w:rFonts w:cs="Calibri"/>
                <w:lang w:val="es-MX"/>
              </w:rPr>
            </w:pPr>
            <w:r w:rsidRPr="009E3625">
              <w:rPr>
                <w:rFonts w:cs="Calibri"/>
                <w:lang w:val="es-MX"/>
              </w:rPr>
              <w:t xml:space="preserve">De la revisión de los </w:t>
            </w:r>
            <w:r w:rsidR="000D7F02" w:rsidRPr="009E3625">
              <w:rPr>
                <w:rFonts w:cs="Calibri"/>
                <w:lang w:val="es-MX"/>
              </w:rPr>
              <w:t>documentos "Registro de liberación de fauna del área de emplazamiento de la torre", presentados como anexos del "</w:t>
            </w:r>
            <w:r w:rsidR="000D7F02" w:rsidRPr="009E3625">
              <w:rPr>
                <w:rFonts w:cs="Calibri"/>
                <w:bCs/>
                <w:lang w:val="es-MX"/>
              </w:rPr>
              <w:t>Informe de Seguimiento Ambiental</w:t>
            </w:r>
            <w:r w:rsidR="000D7F02" w:rsidRPr="009E3625">
              <w:rPr>
                <w:rFonts w:cs="Calibri"/>
                <w:b/>
                <w:bCs/>
                <w:lang w:val="es-MX"/>
              </w:rPr>
              <w:t xml:space="preserve"> </w:t>
            </w:r>
            <w:r w:rsidR="000D7F02" w:rsidRPr="009E3625">
              <w:rPr>
                <w:rFonts w:cs="Calibri"/>
                <w:lang w:val="es-MX"/>
              </w:rPr>
              <w:t xml:space="preserve">Componente Fauna Monitoreo de Éxito de Perturbación Controlada", pudo verificarse que dichos registros señalaban la no ejecución de labores de perturbación controlada de fauna, </w:t>
            </w:r>
            <w:r w:rsidR="00CC267D" w:rsidRPr="009E3625">
              <w:rPr>
                <w:rFonts w:cs="Calibri"/>
                <w:lang w:val="es-MX"/>
              </w:rPr>
              <w:t>al respecto, el registro que da cuenta de la Torre 25 del tramo LAAM no es legible, los registros de asociados a las Torres 44 y 45, de fecha 06 de febrero de 2020, señalan que</w:t>
            </w:r>
            <w:r w:rsidR="00DE153D" w:rsidRPr="009E3625">
              <w:rPr>
                <w:rFonts w:cs="Calibri"/>
                <w:lang w:val="es-MX"/>
              </w:rPr>
              <w:t>, para el caso de la Torre 44, al llegar el personal de la Empresa AyS (a cargo del tema fauna), el polígono de esta torre se encontraba recientemente trazado con el roce y excavaciones ejecutadas, con presencia de materiales de construcción y personal</w:t>
            </w:r>
            <w:r w:rsidR="006B2DDC" w:rsidRPr="009E3625">
              <w:rPr>
                <w:rFonts w:cs="Calibri"/>
                <w:lang w:val="es-MX"/>
              </w:rPr>
              <w:t xml:space="preserve"> trabajando en el área a liberar. Para el caso de la Torre 45, al llegar el personal de </w:t>
            </w:r>
            <w:proofErr w:type="spellStart"/>
            <w:r w:rsidR="006B2DDC" w:rsidRPr="009E3625">
              <w:rPr>
                <w:rFonts w:cs="Calibri"/>
                <w:lang w:val="es-MX"/>
              </w:rPr>
              <w:t>AyS</w:t>
            </w:r>
            <w:proofErr w:type="spellEnd"/>
            <w:r w:rsidR="00621787">
              <w:rPr>
                <w:rFonts w:cs="Calibri"/>
                <w:lang w:val="es-MX"/>
              </w:rPr>
              <w:t>,</w:t>
            </w:r>
            <w:r w:rsidR="006B2DDC" w:rsidRPr="009E3625">
              <w:rPr>
                <w:rFonts w:cs="Calibri"/>
                <w:lang w:val="es-MX"/>
              </w:rPr>
              <w:t xml:space="preserve"> el polígono de la torre se encontraba trazado, con roce y excavaciones realizadas y las patas de las torres instaladas.</w:t>
            </w:r>
            <w:r w:rsidR="00CC4590" w:rsidRPr="009E3625">
              <w:rPr>
                <w:rFonts w:cs="Calibri"/>
                <w:lang w:val="es-MX"/>
              </w:rPr>
              <w:t xml:space="preserve"> De este modo, el protocolo de perturbación controlada no fue realizado por los especialistas en fauna de la empresa  AyS, sin embargo, se señala que se inspeccionó la zona en busca de refugios y especies de fauna de baja movilidad, sin registrarse hallazgos.</w:t>
            </w:r>
          </w:p>
          <w:p w14:paraId="360D8D30" w14:textId="77777777" w:rsidR="002E1CF5" w:rsidRPr="009E3625" w:rsidRDefault="002E1CF5" w:rsidP="00CC4590">
            <w:pPr>
              <w:pStyle w:val="Prrafodelista"/>
              <w:ind w:left="360"/>
              <w:rPr>
                <w:color w:val="000000" w:themeColor="text1"/>
              </w:rPr>
            </w:pPr>
          </w:p>
        </w:tc>
      </w:tr>
    </w:tbl>
    <w:p w14:paraId="0ED553F2" w14:textId="77777777" w:rsidR="00732C2F" w:rsidRDefault="00732C2F" w:rsidP="00D42470">
      <w:pPr>
        <w:rPr>
          <w:rFonts w:ascii="Calibri" w:eastAsia="Calibri" w:hAnsi="Calibri" w:cs="Calibri"/>
          <w:sz w:val="20"/>
          <w:szCs w:val="20"/>
        </w:rPr>
      </w:pPr>
    </w:p>
    <w:p w14:paraId="2902127A" w14:textId="77777777" w:rsidR="00CE2E62" w:rsidRDefault="00CE2E62" w:rsidP="00D42470">
      <w:pPr>
        <w:rPr>
          <w:rFonts w:ascii="Calibri" w:eastAsia="Calibri" w:hAnsi="Calibri" w:cs="Calibri"/>
          <w:sz w:val="20"/>
          <w:szCs w:val="20"/>
        </w:rPr>
      </w:pPr>
    </w:p>
    <w:p w14:paraId="4F8BA890" w14:textId="77777777" w:rsidR="009E3625" w:rsidRDefault="009E3625" w:rsidP="00D42470">
      <w:pPr>
        <w:rPr>
          <w:rFonts w:ascii="Calibri" w:eastAsia="Calibri" w:hAnsi="Calibri" w:cs="Calibri"/>
          <w:sz w:val="20"/>
          <w:szCs w:val="20"/>
        </w:rPr>
      </w:pPr>
    </w:p>
    <w:p w14:paraId="3BCE78C6" w14:textId="77777777" w:rsidR="009E3625" w:rsidRDefault="009E3625" w:rsidP="00D42470">
      <w:pPr>
        <w:rPr>
          <w:rFonts w:ascii="Calibri" w:eastAsia="Calibri" w:hAnsi="Calibri" w:cs="Calibri"/>
          <w:sz w:val="20"/>
          <w:szCs w:val="20"/>
        </w:rPr>
      </w:pPr>
    </w:p>
    <w:p w14:paraId="7AFC234F" w14:textId="77777777" w:rsidR="009E3625" w:rsidRDefault="009E3625" w:rsidP="00D42470">
      <w:pPr>
        <w:rPr>
          <w:rFonts w:ascii="Calibri" w:eastAsia="Calibri" w:hAnsi="Calibri" w:cs="Calibri"/>
          <w:sz w:val="20"/>
          <w:szCs w:val="20"/>
        </w:rPr>
      </w:pPr>
    </w:p>
    <w:p w14:paraId="35E396AB" w14:textId="77777777" w:rsidR="009E3625" w:rsidRDefault="009E3625" w:rsidP="00D42470">
      <w:pPr>
        <w:rPr>
          <w:rFonts w:ascii="Calibri" w:eastAsia="Calibri" w:hAnsi="Calibri" w:cs="Calibri"/>
          <w:sz w:val="20"/>
          <w:szCs w:val="20"/>
        </w:rPr>
      </w:pPr>
    </w:p>
    <w:p w14:paraId="7717F975" w14:textId="77777777" w:rsidR="00621787" w:rsidRDefault="00621787" w:rsidP="00D42470">
      <w:pPr>
        <w:rPr>
          <w:rFonts w:ascii="Calibri" w:eastAsia="Calibri" w:hAnsi="Calibri" w:cs="Calibri"/>
          <w:sz w:val="20"/>
          <w:szCs w:val="20"/>
        </w:rPr>
      </w:pPr>
    </w:p>
    <w:p w14:paraId="6DC9E773" w14:textId="77777777" w:rsidR="00CE2E62" w:rsidRDefault="00CE2E62" w:rsidP="00D42470">
      <w:pPr>
        <w:rPr>
          <w:rFonts w:ascii="Calibri" w:eastAsia="Calibri" w:hAnsi="Calibri" w:cs="Calibri"/>
          <w:sz w:val="20"/>
          <w:szCs w:val="20"/>
        </w:rPr>
      </w:pPr>
    </w:p>
    <w:p w14:paraId="75C120FC" w14:textId="77777777" w:rsidR="00CE2E62" w:rsidRDefault="00CE2E62"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883"/>
        <w:gridCol w:w="3576"/>
        <w:gridCol w:w="3184"/>
        <w:gridCol w:w="3069"/>
      </w:tblGrid>
      <w:tr w:rsidR="00FF03B0" w:rsidRPr="008B7DE3" w14:paraId="6A8A3FA3" w14:textId="77777777" w:rsidTr="00571F6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1B4748" w14:textId="77777777" w:rsidR="00FF03B0" w:rsidRPr="008B7DE3" w:rsidRDefault="00FF03B0" w:rsidP="00571F67">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FF03B0" w:rsidRPr="008B7DE3" w14:paraId="5D5F9E6E" w14:textId="77777777" w:rsidTr="00CC4590">
        <w:trPr>
          <w:trHeight w:val="2693"/>
          <w:jc w:val="center"/>
        </w:trPr>
        <w:tc>
          <w:tcPr>
            <w:tcW w:w="2720" w:type="pct"/>
            <w:gridSpan w:val="2"/>
            <w:tcBorders>
              <w:top w:val="nil"/>
              <w:left w:val="single" w:sz="4" w:space="0" w:color="auto"/>
              <w:right w:val="single" w:sz="4" w:space="0" w:color="auto"/>
            </w:tcBorders>
            <w:shd w:val="clear" w:color="auto" w:fill="auto"/>
            <w:noWrap/>
            <w:vAlign w:val="center"/>
            <w:hideMark/>
          </w:tcPr>
          <w:p w14:paraId="54B8500B" w14:textId="77777777" w:rsidR="00FF03B0" w:rsidRPr="008B7DE3" w:rsidRDefault="008C1DF0" w:rsidP="00571F67">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val="es-MX" w:eastAsia="es-MX"/>
              </w:rPr>
              <w:drawing>
                <wp:inline distT="0" distB="0" distL="0" distR="0" wp14:anchorId="5C027AC4" wp14:editId="662C8EB6">
                  <wp:extent cx="3886200" cy="1927107"/>
                  <wp:effectExtent l="19050" t="0" r="0" b="0"/>
                  <wp:docPr id="1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srcRect/>
                          <a:stretch>
                            <a:fillRect/>
                          </a:stretch>
                        </pic:blipFill>
                        <pic:spPr bwMode="auto">
                          <a:xfrm>
                            <a:off x="0" y="0"/>
                            <a:ext cx="3886200" cy="1927107"/>
                          </a:xfrm>
                          <a:prstGeom prst="rect">
                            <a:avLst/>
                          </a:prstGeom>
                          <a:noFill/>
                          <a:ln w="9525">
                            <a:noFill/>
                            <a:miter lim="800000"/>
                            <a:headEnd/>
                            <a:tailEnd/>
                          </a:ln>
                        </pic:spPr>
                      </pic:pic>
                    </a:graphicData>
                  </a:graphic>
                </wp:inline>
              </w:drawing>
            </w:r>
          </w:p>
        </w:tc>
        <w:tc>
          <w:tcPr>
            <w:tcW w:w="2280" w:type="pct"/>
            <w:gridSpan w:val="2"/>
            <w:tcBorders>
              <w:top w:val="nil"/>
              <w:left w:val="single" w:sz="4" w:space="0" w:color="auto"/>
              <w:right w:val="single" w:sz="4" w:space="0" w:color="auto"/>
            </w:tcBorders>
            <w:shd w:val="clear" w:color="auto" w:fill="auto"/>
            <w:noWrap/>
            <w:vAlign w:val="center"/>
            <w:hideMark/>
          </w:tcPr>
          <w:p w14:paraId="3DE38B31" w14:textId="77777777" w:rsidR="00FF03B0" w:rsidRPr="008B7DE3" w:rsidRDefault="008C1DF0" w:rsidP="00571F6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566BD054" wp14:editId="01241C28">
                  <wp:extent cx="2283670" cy="1753758"/>
                  <wp:effectExtent l="19050" t="0" r="2330" b="0"/>
                  <wp:docPr id="1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a:stretch>
                            <a:fillRect/>
                          </a:stretch>
                        </pic:blipFill>
                        <pic:spPr bwMode="auto">
                          <a:xfrm>
                            <a:off x="0" y="0"/>
                            <a:ext cx="2283670" cy="1753758"/>
                          </a:xfrm>
                          <a:prstGeom prst="rect">
                            <a:avLst/>
                          </a:prstGeom>
                          <a:noFill/>
                          <a:ln w="9525">
                            <a:noFill/>
                            <a:miter lim="800000"/>
                            <a:headEnd/>
                            <a:tailEnd/>
                          </a:ln>
                        </pic:spPr>
                      </pic:pic>
                    </a:graphicData>
                  </a:graphic>
                </wp:inline>
              </w:drawing>
            </w:r>
          </w:p>
        </w:tc>
      </w:tr>
      <w:tr w:rsidR="00FF03B0" w:rsidRPr="008B7DE3" w14:paraId="0F116A92" w14:textId="77777777" w:rsidTr="00CC4590">
        <w:trPr>
          <w:trHeight w:val="300"/>
          <w:jc w:val="center"/>
        </w:trPr>
        <w:tc>
          <w:tcPr>
            <w:tcW w:w="1416" w:type="pct"/>
            <w:tcBorders>
              <w:top w:val="single" w:sz="4" w:space="0" w:color="auto"/>
              <w:left w:val="single" w:sz="4" w:space="0" w:color="auto"/>
              <w:bottom w:val="single" w:sz="4" w:space="0" w:color="auto"/>
              <w:right w:val="nil"/>
            </w:tcBorders>
            <w:shd w:val="clear" w:color="auto" w:fill="auto"/>
            <w:noWrap/>
            <w:vAlign w:val="center"/>
            <w:hideMark/>
          </w:tcPr>
          <w:p w14:paraId="384DD4AD" w14:textId="77777777" w:rsidR="00FF03B0" w:rsidRPr="008B7DE3" w:rsidRDefault="008C1DF0" w:rsidP="00571F67">
            <w:pPr>
              <w:spacing w:after="0" w:line="240" w:lineRule="auto"/>
              <w:contextualSpacing/>
              <w:outlineLvl w:val="1"/>
              <w:rPr>
                <w:rFonts w:ascii="Calibri" w:eastAsia="Times New Roman" w:hAnsi="Calibri" w:cs="Calibri"/>
                <w:b/>
                <w:sz w:val="18"/>
                <w:szCs w:val="18"/>
                <w:lang w:eastAsia="es-CL"/>
              </w:rPr>
            </w:pPr>
            <w:bookmarkStart w:id="175" w:name="_Toc49495759"/>
            <w:r>
              <w:rPr>
                <w:rFonts w:ascii="Calibri" w:eastAsia="Calibri" w:hAnsi="Calibri" w:cs="Calibri"/>
                <w:b/>
                <w:sz w:val="18"/>
                <w:szCs w:val="20"/>
              </w:rPr>
              <w:t>Tabla 5</w:t>
            </w:r>
            <w:r w:rsidR="00FF03B0" w:rsidRPr="008B7DE3">
              <w:rPr>
                <w:rFonts w:ascii="Calibri" w:eastAsia="Calibri" w:hAnsi="Calibri" w:cs="Calibri"/>
                <w:b/>
                <w:sz w:val="18"/>
                <w:szCs w:val="18"/>
              </w:rPr>
              <w:t>.</w:t>
            </w:r>
            <w:bookmarkEnd w:id="175"/>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E4CE36" w14:textId="77777777" w:rsidR="00FF03B0" w:rsidRPr="008B7DE3" w:rsidRDefault="00FF03B0" w:rsidP="00571F67">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N/A</w:t>
            </w:r>
          </w:p>
        </w:tc>
        <w:tc>
          <w:tcPr>
            <w:tcW w:w="1161" w:type="pct"/>
            <w:tcBorders>
              <w:top w:val="single" w:sz="4" w:space="0" w:color="auto"/>
              <w:left w:val="nil"/>
              <w:bottom w:val="single" w:sz="4" w:space="0" w:color="auto"/>
              <w:right w:val="nil"/>
            </w:tcBorders>
            <w:shd w:val="clear" w:color="auto" w:fill="auto"/>
            <w:noWrap/>
            <w:vAlign w:val="center"/>
            <w:hideMark/>
          </w:tcPr>
          <w:p w14:paraId="10C7AD89" w14:textId="77777777" w:rsidR="00FF03B0" w:rsidRPr="008B7DE3" w:rsidRDefault="008C1DF0" w:rsidP="00571F67">
            <w:pPr>
              <w:spacing w:after="0" w:line="240" w:lineRule="auto"/>
              <w:contextualSpacing/>
              <w:outlineLvl w:val="1"/>
              <w:rPr>
                <w:rFonts w:ascii="Calibri" w:eastAsia="Calibri" w:hAnsi="Calibri" w:cs="Calibri"/>
                <w:b/>
                <w:sz w:val="18"/>
                <w:szCs w:val="18"/>
              </w:rPr>
            </w:pPr>
            <w:bookmarkStart w:id="176" w:name="_Toc49495760"/>
            <w:r>
              <w:rPr>
                <w:rFonts w:ascii="Calibri" w:eastAsia="Calibri" w:hAnsi="Calibri" w:cs="Calibri"/>
                <w:b/>
                <w:sz w:val="18"/>
                <w:szCs w:val="20"/>
              </w:rPr>
              <w:t>Tabla 6</w:t>
            </w:r>
            <w:r w:rsidR="00FF03B0" w:rsidRPr="008B7DE3">
              <w:rPr>
                <w:rFonts w:ascii="Calibri" w:eastAsia="Calibri" w:hAnsi="Calibri" w:cs="Calibri"/>
                <w:b/>
                <w:sz w:val="18"/>
                <w:szCs w:val="18"/>
              </w:rPr>
              <w:t>.</w:t>
            </w:r>
            <w:bookmarkEnd w:id="176"/>
          </w:p>
        </w:tc>
        <w:tc>
          <w:tcPr>
            <w:tcW w:w="11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5911EC" w14:textId="77777777" w:rsidR="00FF03B0" w:rsidRPr="008B7DE3" w:rsidRDefault="00FF03B0" w:rsidP="00571F67">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Fecha:</w:t>
            </w:r>
            <w:r w:rsidRPr="008B7DE3">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N/A</w:t>
            </w:r>
          </w:p>
        </w:tc>
      </w:tr>
      <w:tr w:rsidR="00FF03B0" w:rsidRPr="008B7DE3" w14:paraId="6530ED9C" w14:textId="77777777" w:rsidTr="00F50B99">
        <w:trPr>
          <w:trHeight w:val="450"/>
          <w:jc w:val="center"/>
        </w:trPr>
        <w:tc>
          <w:tcPr>
            <w:tcW w:w="2720"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A3222BB" w14:textId="77777777" w:rsidR="00FF03B0" w:rsidRDefault="00FF03B0" w:rsidP="00571F67">
            <w:pPr>
              <w:spacing w:after="0" w:line="240" w:lineRule="auto"/>
              <w:jc w:val="both"/>
              <w:rPr>
                <w:rFonts w:ascii="Calibri" w:hAnsi="Calibri" w:cs="Calibri"/>
                <w:sz w:val="20"/>
                <w:szCs w:val="20"/>
                <w:lang w:val="es-MX"/>
              </w:rPr>
            </w:pPr>
            <w:r w:rsidRPr="008B7DE3">
              <w:rPr>
                <w:rFonts w:ascii="Calibri" w:eastAsia="Times New Roman" w:hAnsi="Calibri" w:cs="Times New Roman"/>
                <w:b/>
                <w:sz w:val="18"/>
                <w:szCs w:val="18"/>
                <w:lang w:eastAsia="es-CL"/>
              </w:rPr>
              <w:t xml:space="preserve">Descripción del medio de prueba: </w:t>
            </w:r>
            <w:r w:rsidR="008C1DF0">
              <w:rPr>
                <w:rFonts w:ascii="Calibri" w:hAnsi="Calibri" w:cs="Calibri"/>
                <w:sz w:val="20"/>
                <w:szCs w:val="20"/>
                <w:lang w:val="es-MX"/>
              </w:rPr>
              <w:t>Área proyectada y área efectivamente perturbada para los caminos de acceso intervenidos.</w:t>
            </w:r>
          </w:p>
          <w:p w14:paraId="606B228B" w14:textId="77777777" w:rsidR="008C1DF0" w:rsidRPr="00C402C5" w:rsidRDefault="008C1DF0" w:rsidP="00571F67">
            <w:pPr>
              <w:spacing w:after="0" w:line="240" w:lineRule="auto"/>
              <w:jc w:val="both"/>
              <w:rPr>
                <w:rFonts w:ascii="Calibri" w:eastAsia="Times New Roman" w:hAnsi="Calibri" w:cs="Times New Roman"/>
                <w:sz w:val="18"/>
                <w:szCs w:val="18"/>
                <w:lang w:val="es-MX" w:eastAsia="es-CL"/>
              </w:rPr>
            </w:pPr>
            <w:r>
              <w:rPr>
                <w:rFonts w:ascii="Calibri" w:hAnsi="Calibri" w:cs="Calibri"/>
                <w:sz w:val="20"/>
                <w:szCs w:val="20"/>
                <w:lang w:val="es-MX"/>
              </w:rPr>
              <w:t xml:space="preserve">Fuente: </w:t>
            </w:r>
            <w:r w:rsidRPr="008C1DF0">
              <w:rPr>
                <w:rFonts w:ascii="Calibri" w:hAnsi="Calibri" w:cs="Calibri"/>
                <w:bCs/>
                <w:sz w:val="20"/>
                <w:szCs w:val="20"/>
                <w:lang w:val="es-MX"/>
              </w:rPr>
              <w:t>Informe de Seguimiento Ambiental</w:t>
            </w:r>
            <w:r w:rsidRPr="008C1DF0">
              <w:rPr>
                <w:rFonts w:ascii="Calibri" w:hAnsi="Calibri" w:cs="Calibri"/>
                <w:b/>
                <w:bCs/>
                <w:sz w:val="20"/>
                <w:szCs w:val="20"/>
                <w:lang w:val="es-MX"/>
              </w:rPr>
              <w:t xml:space="preserve"> </w:t>
            </w:r>
            <w:r w:rsidRPr="008C1DF0">
              <w:rPr>
                <w:rFonts w:ascii="Calibri" w:hAnsi="Calibri" w:cs="Calibri"/>
                <w:sz w:val="20"/>
                <w:szCs w:val="20"/>
                <w:lang w:val="es-MX"/>
              </w:rPr>
              <w:t>Componente Fauna Monitoreo de Éxito de Perturbación Controlada</w:t>
            </w:r>
            <w:r>
              <w:rPr>
                <w:rFonts w:ascii="Calibri" w:hAnsi="Calibri" w:cs="Calibri"/>
                <w:sz w:val="20"/>
                <w:szCs w:val="20"/>
                <w:lang w:val="es-MX"/>
              </w:rPr>
              <w:t>, julio 2020.</w:t>
            </w:r>
          </w:p>
        </w:tc>
        <w:tc>
          <w:tcPr>
            <w:tcW w:w="2280"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9191AB2" w14:textId="77777777" w:rsidR="00FF03B0" w:rsidRDefault="00FF03B0" w:rsidP="00571F67">
            <w:pPr>
              <w:spacing w:after="0"/>
              <w:jc w:val="both"/>
              <w:rPr>
                <w:rFonts w:ascii="Calibri" w:hAnsi="Calibri" w:cs="Calibri"/>
                <w:sz w:val="20"/>
                <w:szCs w:val="20"/>
                <w:lang w:val="es-MX"/>
              </w:rPr>
            </w:pPr>
            <w:r w:rsidRPr="008B7DE3">
              <w:rPr>
                <w:rFonts w:ascii="Calibri" w:eastAsia="Times New Roman" w:hAnsi="Calibri" w:cs="Times New Roman"/>
                <w:b/>
                <w:sz w:val="18"/>
                <w:szCs w:val="18"/>
                <w:lang w:eastAsia="es-CL"/>
              </w:rPr>
              <w:t>Descripción del medio de prueba:</w:t>
            </w:r>
            <w:r w:rsidRPr="008B7DE3">
              <w:rPr>
                <w:rFonts w:ascii="Calibri" w:eastAsia="Times New Roman" w:hAnsi="Calibri" w:cs="Times New Roman"/>
                <w:sz w:val="18"/>
                <w:szCs w:val="18"/>
                <w:lang w:eastAsia="es-CL"/>
              </w:rPr>
              <w:t xml:space="preserve"> </w:t>
            </w:r>
            <w:r w:rsidR="008C1DF0">
              <w:rPr>
                <w:rFonts w:ascii="Calibri" w:hAnsi="Calibri" w:cs="Calibri"/>
                <w:sz w:val="20"/>
                <w:szCs w:val="20"/>
                <w:lang w:val="es-MX"/>
              </w:rPr>
              <w:t>Área proyectada y área efectivamente perturbada para los emplazamientos de las torres intervenidos.</w:t>
            </w:r>
          </w:p>
          <w:p w14:paraId="2321DD3B" w14:textId="77777777" w:rsidR="008C1DF0" w:rsidRPr="00C402C5" w:rsidRDefault="008C1DF0" w:rsidP="00571F67">
            <w:pPr>
              <w:spacing w:after="0"/>
              <w:jc w:val="both"/>
              <w:rPr>
                <w:rFonts w:ascii="Calibri" w:eastAsia="Times New Roman" w:hAnsi="Calibri" w:cs="Times New Roman"/>
                <w:sz w:val="18"/>
                <w:szCs w:val="18"/>
                <w:lang w:val="es-MX" w:eastAsia="es-CL"/>
              </w:rPr>
            </w:pPr>
            <w:r>
              <w:rPr>
                <w:rFonts w:ascii="Calibri" w:hAnsi="Calibri" w:cs="Calibri"/>
                <w:sz w:val="20"/>
                <w:szCs w:val="20"/>
                <w:lang w:val="es-MX"/>
              </w:rPr>
              <w:t xml:space="preserve">Fuente: </w:t>
            </w:r>
            <w:r w:rsidRPr="008C1DF0">
              <w:rPr>
                <w:rFonts w:ascii="Calibri" w:hAnsi="Calibri" w:cs="Calibri"/>
                <w:bCs/>
                <w:sz w:val="20"/>
                <w:szCs w:val="20"/>
                <w:lang w:val="es-MX"/>
              </w:rPr>
              <w:t>Informe de Seguimiento Ambiental</w:t>
            </w:r>
            <w:r w:rsidRPr="008C1DF0">
              <w:rPr>
                <w:rFonts w:ascii="Calibri" w:hAnsi="Calibri" w:cs="Calibri"/>
                <w:b/>
                <w:bCs/>
                <w:sz w:val="20"/>
                <w:szCs w:val="20"/>
                <w:lang w:val="es-MX"/>
              </w:rPr>
              <w:t xml:space="preserve"> </w:t>
            </w:r>
            <w:r w:rsidRPr="008C1DF0">
              <w:rPr>
                <w:rFonts w:ascii="Calibri" w:hAnsi="Calibri" w:cs="Calibri"/>
                <w:sz w:val="20"/>
                <w:szCs w:val="20"/>
                <w:lang w:val="es-MX"/>
              </w:rPr>
              <w:t>Componente Fauna Monitoreo de Éxito de Perturbación Controlada</w:t>
            </w:r>
            <w:r>
              <w:rPr>
                <w:rFonts w:ascii="Calibri" w:hAnsi="Calibri" w:cs="Calibri"/>
                <w:sz w:val="20"/>
                <w:szCs w:val="20"/>
                <w:lang w:val="es-MX"/>
              </w:rPr>
              <w:t>, julio 2020.</w:t>
            </w:r>
          </w:p>
        </w:tc>
      </w:tr>
      <w:tr w:rsidR="00FF03B0" w:rsidRPr="008B7DE3" w14:paraId="75F9DCB2" w14:textId="77777777" w:rsidTr="00F50B99">
        <w:trPr>
          <w:trHeight w:val="450"/>
          <w:jc w:val="center"/>
        </w:trPr>
        <w:tc>
          <w:tcPr>
            <w:tcW w:w="2720" w:type="pct"/>
            <w:gridSpan w:val="2"/>
            <w:vMerge/>
            <w:tcBorders>
              <w:top w:val="single" w:sz="4" w:space="0" w:color="auto"/>
              <w:left w:val="single" w:sz="4" w:space="0" w:color="auto"/>
              <w:bottom w:val="single" w:sz="4" w:space="0" w:color="auto"/>
              <w:right w:val="single" w:sz="4" w:space="0" w:color="auto"/>
            </w:tcBorders>
            <w:vAlign w:val="center"/>
            <w:hideMark/>
          </w:tcPr>
          <w:p w14:paraId="211856F6" w14:textId="77777777" w:rsidR="00FF03B0" w:rsidRPr="008B7DE3" w:rsidRDefault="00FF03B0" w:rsidP="00571F67">
            <w:pPr>
              <w:spacing w:after="0" w:line="240" w:lineRule="auto"/>
              <w:rPr>
                <w:rFonts w:ascii="Calibri" w:eastAsia="Times New Roman" w:hAnsi="Calibri" w:cs="Times New Roman"/>
                <w:color w:val="000000"/>
                <w:sz w:val="20"/>
                <w:szCs w:val="20"/>
                <w:lang w:eastAsia="es-CL"/>
              </w:rPr>
            </w:pPr>
          </w:p>
        </w:tc>
        <w:tc>
          <w:tcPr>
            <w:tcW w:w="2280" w:type="pct"/>
            <w:gridSpan w:val="2"/>
            <w:vMerge/>
            <w:tcBorders>
              <w:top w:val="single" w:sz="4" w:space="0" w:color="auto"/>
              <w:left w:val="single" w:sz="4" w:space="0" w:color="auto"/>
              <w:bottom w:val="single" w:sz="4" w:space="0" w:color="auto"/>
              <w:right w:val="single" w:sz="4" w:space="0" w:color="auto"/>
            </w:tcBorders>
            <w:vAlign w:val="center"/>
            <w:hideMark/>
          </w:tcPr>
          <w:p w14:paraId="3DCCD450" w14:textId="77777777" w:rsidR="00FF03B0" w:rsidRPr="008B7DE3" w:rsidRDefault="00FF03B0" w:rsidP="00571F67">
            <w:pPr>
              <w:spacing w:after="0" w:line="240" w:lineRule="auto"/>
              <w:rPr>
                <w:rFonts w:ascii="Calibri" w:eastAsia="Times New Roman" w:hAnsi="Calibri" w:cs="Times New Roman"/>
                <w:color w:val="000000"/>
                <w:sz w:val="20"/>
                <w:szCs w:val="20"/>
                <w:lang w:eastAsia="es-CL"/>
              </w:rPr>
            </w:pPr>
          </w:p>
        </w:tc>
      </w:tr>
    </w:tbl>
    <w:p w14:paraId="0D949E7D" w14:textId="77777777" w:rsidR="00891C53" w:rsidRDefault="00891C53"/>
    <w:p w14:paraId="1990E4C6" w14:textId="77777777" w:rsidR="00891C53" w:rsidRDefault="00891C53"/>
    <w:p w14:paraId="66A53EB8" w14:textId="77777777" w:rsidR="00891C53" w:rsidRDefault="00891C53"/>
    <w:p w14:paraId="6C63FAEC" w14:textId="77777777" w:rsidR="00891C53" w:rsidRDefault="00891C53"/>
    <w:p w14:paraId="529E2705" w14:textId="77777777" w:rsidR="00891C53" w:rsidRDefault="00891C53"/>
    <w:p w14:paraId="184BCB40" w14:textId="77777777" w:rsidR="00891C53" w:rsidRDefault="00891C53"/>
    <w:p w14:paraId="2EC12753" w14:textId="77777777" w:rsidR="00891C53" w:rsidRDefault="00891C53"/>
    <w:p w14:paraId="430E6329" w14:textId="77777777" w:rsidR="00891C53" w:rsidRDefault="00891C53"/>
    <w:p w14:paraId="19FEE4BA" w14:textId="77777777" w:rsidR="00891C53" w:rsidRDefault="00891C53"/>
    <w:tbl>
      <w:tblPr>
        <w:tblW w:w="5000" w:type="pct"/>
        <w:jc w:val="center"/>
        <w:tblCellMar>
          <w:left w:w="70" w:type="dxa"/>
          <w:right w:w="70" w:type="dxa"/>
        </w:tblCellMar>
        <w:tblLook w:val="04A0" w:firstRow="1" w:lastRow="0" w:firstColumn="1" w:lastColumn="0" w:noHBand="0" w:noVBand="1"/>
      </w:tblPr>
      <w:tblGrid>
        <w:gridCol w:w="6096"/>
        <w:gridCol w:w="7616"/>
      </w:tblGrid>
      <w:tr w:rsidR="00F50B99" w:rsidRPr="008B7DE3" w14:paraId="3543644E" w14:textId="77777777" w:rsidTr="00571F6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997C53" w14:textId="77777777" w:rsidR="00F50B99" w:rsidRPr="008B7DE3" w:rsidRDefault="00F50B99" w:rsidP="00571F67">
            <w:pPr>
              <w:spacing w:after="0" w:line="240" w:lineRule="auto"/>
              <w:jc w:val="center"/>
              <w:rPr>
                <w:rFonts w:ascii="Calibri" w:eastAsia="Times New Roman" w:hAnsi="Calibri" w:cs="Times New Roman"/>
                <w:b/>
                <w:bCs/>
                <w:color w:val="000000"/>
                <w:sz w:val="20"/>
                <w:szCs w:val="20"/>
                <w:lang w:eastAsia="es-CL"/>
              </w:rPr>
            </w:pPr>
            <w:r w:rsidRPr="008B7DE3">
              <w:rPr>
                <w:rFonts w:ascii="Calibri" w:eastAsia="Times New Roman" w:hAnsi="Calibri" w:cs="Times New Roman"/>
                <w:b/>
                <w:bCs/>
                <w:color w:val="000000"/>
                <w:sz w:val="20"/>
                <w:szCs w:val="20"/>
                <w:lang w:eastAsia="es-CL"/>
              </w:rPr>
              <w:lastRenderedPageBreak/>
              <w:t>Registros</w:t>
            </w:r>
          </w:p>
        </w:tc>
      </w:tr>
      <w:tr w:rsidR="00F50B99" w:rsidRPr="008B7DE3" w14:paraId="433A986C" w14:textId="77777777" w:rsidTr="00571F6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56BCA3E" w14:textId="77777777" w:rsidR="00F50B99" w:rsidRPr="008B7DE3" w:rsidRDefault="00F50B99" w:rsidP="00571F6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val="es-MX" w:eastAsia="es-MX"/>
              </w:rPr>
              <w:drawing>
                <wp:inline distT="0" distB="0" distL="0" distR="0" wp14:anchorId="6158E4C0" wp14:editId="2A4C78C3">
                  <wp:extent cx="6534150" cy="4610826"/>
                  <wp:effectExtent l="19050" t="0" r="0" b="0"/>
                  <wp:docPr id="1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srcRect/>
                          <a:stretch>
                            <a:fillRect/>
                          </a:stretch>
                        </pic:blipFill>
                        <pic:spPr bwMode="auto">
                          <a:xfrm>
                            <a:off x="0" y="0"/>
                            <a:ext cx="6534150" cy="4610826"/>
                          </a:xfrm>
                          <a:prstGeom prst="rect">
                            <a:avLst/>
                          </a:prstGeom>
                          <a:noFill/>
                          <a:ln w="9525">
                            <a:noFill/>
                            <a:miter lim="800000"/>
                            <a:headEnd/>
                            <a:tailEnd/>
                          </a:ln>
                        </pic:spPr>
                      </pic:pic>
                    </a:graphicData>
                  </a:graphic>
                </wp:inline>
              </w:drawing>
            </w:r>
          </w:p>
        </w:tc>
      </w:tr>
      <w:tr w:rsidR="00F50B99" w:rsidRPr="008B7DE3" w14:paraId="14C90449" w14:textId="77777777" w:rsidTr="00571F6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9F6304A" w14:textId="77777777" w:rsidR="00F50B99" w:rsidRPr="008B7DE3" w:rsidRDefault="00F50B99" w:rsidP="00F50B99">
            <w:pPr>
              <w:spacing w:after="0" w:line="240" w:lineRule="auto"/>
              <w:contextualSpacing/>
              <w:outlineLvl w:val="1"/>
              <w:rPr>
                <w:rFonts w:ascii="Calibri" w:eastAsia="Times New Roman" w:hAnsi="Calibri" w:cs="Calibri"/>
                <w:b/>
                <w:sz w:val="18"/>
                <w:szCs w:val="20"/>
                <w:lang w:eastAsia="es-CL"/>
              </w:rPr>
            </w:pPr>
            <w:bookmarkStart w:id="177" w:name="_Toc49495761"/>
            <w:r>
              <w:rPr>
                <w:rFonts w:ascii="Calibri" w:eastAsia="Calibri" w:hAnsi="Calibri" w:cs="Calibri"/>
                <w:b/>
                <w:sz w:val="18"/>
                <w:szCs w:val="20"/>
              </w:rPr>
              <w:t>Tabla 7</w:t>
            </w:r>
            <w:bookmarkEnd w:id="17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4A7648B" w14:textId="77777777" w:rsidR="00F50B99" w:rsidRPr="008B7DE3" w:rsidRDefault="00F50B99" w:rsidP="00571F67">
            <w:pPr>
              <w:spacing w:after="0" w:line="240" w:lineRule="auto"/>
              <w:rPr>
                <w:rFonts w:ascii="Calibri" w:eastAsia="Times New Roman" w:hAnsi="Calibri" w:cs="Times New Roman"/>
                <w:b/>
                <w:sz w:val="18"/>
                <w:szCs w:val="18"/>
                <w:lang w:eastAsia="es-CL"/>
              </w:rPr>
            </w:pPr>
            <w:r w:rsidRPr="008B7DE3">
              <w:rPr>
                <w:rFonts w:ascii="Calibri" w:eastAsia="Times New Roman" w:hAnsi="Calibri" w:cs="Times New Roman"/>
                <w:b/>
                <w:sz w:val="18"/>
                <w:szCs w:val="18"/>
                <w:lang w:eastAsia="es-CL"/>
              </w:rPr>
              <w:t xml:space="preserve">Fecha: </w:t>
            </w:r>
            <w:r w:rsidRPr="008B7DE3">
              <w:rPr>
                <w:rFonts w:ascii="Calibri" w:eastAsia="Times New Roman" w:hAnsi="Calibri" w:cs="Times New Roman"/>
                <w:sz w:val="18"/>
                <w:szCs w:val="18"/>
                <w:lang w:eastAsia="es-CL"/>
              </w:rPr>
              <w:t>N/A</w:t>
            </w:r>
          </w:p>
        </w:tc>
      </w:tr>
      <w:tr w:rsidR="00F50B99" w:rsidRPr="008B7DE3" w14:paraId="128F9CA1" w14:textId="77777777" w:rsidTr="00571F6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EB62B8C" w14:textId="77777777" w:rsidR="00F50B99" w:rsidRDefault="00F50B99" w:rsidP="00F50B99">
            <w:pPr>
              <w:spacing w:after="0" w:line="240" w:lineRule="auto"/>
              <w:jc w:val="both"/>
              <w:rPr>
                <w:rFonts w:ascii="Calibri" w:eastAsia="Times New Roman" w:hAnsi="Calibri" w:cs="Times New Roman"/>
                <w:sz w:val="18"/>
                <w:szCs w:val="18"/>
                <w:lang w:val="es-MX" w:eastAsia="es-CL"/>
              </w:rPr>
            </w:pPr>
            <w:r w:rsidRPr="008B7DE3">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w:t>
            </w:r>
            <w:r w:rsidRPr="00F50B99">
              <w:rPr>
                <w:rFonts w:ascii="Calibri" w:eastAsia="Times New Roman" w:hAnsi="Calibri" w:cs="Times New Roman"/>
                <w:sz w:val="18"/>
                <w:szCs w:val="18"/>
                <w:lang w:val="es-MX" w:eastAsia="es-CL"/>
              </w:rPr>
              <w:t>Fechas de aplicación de la medida de perturbación controlada y de campañas de terreno realizadas para el</w:t>
            </w:r>
            <w:r>
              <w:rPr>
                <w:rFonts w:ascii="Calibri" w:eastAsia="Times New Roman" w:hAnsi="Calibri" w:cs="Times New Roman"/>
                <w:sz w:val="18"/>
                <w:szCs w:val="18"/>
                <w:lang w:val="es-MX" w:eastAsia="es-CL"/>
              </w:rPr>
              <w:t xml:space="preserve"> </w:t>
            </w:r>
            <w:r w:rsidRPr="00F50B99">
              <w:rPr>
                <w:rFonts w:ascii="Calibri" w:eastAsia="Times New Roman" w:hAnsi="Calibri" w:cs="Times New Roman"/>
                <w:sz w:val="18"/>
                <w:szCs w:val="18"/>
                <w:lang w:val="es-MX" w:eastAsia="es-CL"/>
              </w:rPr>
              <w:t>monitoreo de la verificación de éxito de la medida en el mes de julio del 2020.</w:t>
            </w:r>
            <w:r>
              <w:rPr>
                <w:rFonts w:ascii="Calibri" w:eastAsia="Times New Roman" w:hAnsi="Calibri" w:cs="Times New Roman"/>
                <w:sz w:val="18"/>
                <w:szCs w:val="18"/>
                <w:lang w:val="es-MX" w:eastAsia="es-CL"/>
              </w:rPr>
              <w:t xml:space="preserve"> Se observa que de acuerdo a lo indicado en el informe aportado por el titular, en l</w:t>
            </w:r>
            <w:r w:rsidR="0093116C">
              <w:rPr>
                <w:rFonts w:ascii="Calibri" w:eastAsia="Times New Roman" w:hAnsi="Calibri" w:cs="Times New Roman"/>
                <w:sz w:val="18"/>
                <w:szCs w:val="18"/>
                <w:lang w:val="es-MX" w:eastAsia="es-CL"/>
              </w:rPr>
              <w:t>o</w:t>
            </w:r>
            <w:r>
              <w:rPr>
                <w:rFonts w:ascii="Calibri" w:eastAsia="Times New Roman" w:hAnsi="Calibri" w:cs="Times New Roman"/>
                <w:sz w:val="18"/>
                <w:szCs w:val="18"/>
                <w:lang w:val="es-MX" w:eastAsia="es-CL"/>
              </w:rPr>
              <w:t xml:space="preserve">s </w:t>
            </w:r>
            <w:r w:rsidR="0093116C">
              <w:rPr>
                <w:rFonts w:ascii="Calibri" w:eastAsia="Times New Roman" w:hAnsi="Calibri" w:cs="Times New Roman"/>
                <w:sz w:val="18"/>
                <w:szCs w:val="18"/>
                <w:lang w:val="es-MX" w:eastAsia="es-CL"/>
              </w:rPr>
              <w:t>emplazamientos de las torres 25N (tramo LAAM), 44 y 45 (tramo AMRA, localizadas en la comuna de Melipilla), no se realizó la perturbación controlada.</w:t>
            </w:r>
          </w:p>
          <w:p w14:paraId="2DB1A18E" w14:textId="77777777" w:rsidR="0093116C" w:rsidRPr="008B7DE3" w:rsidRDefault="0093116C" w:rsidP="00F50B99">
            <w:pPr>
              <w:spacing w:after="0" w:line="240" w:lineRule="auto"/>
              <w:jc w:val="both"/>
              <w:rPr>
                <w:rFonts w:ascii="Calibri" w:eastAsia="Times New Roman" w:hAnsi="Calibri" w:cs="Times New Roman"/>
                <w:sz w:val="18"/>
                <w:szCs w:val="18"/>
                <w:lang w:eastAsia="es-CL"/>
              </w:rPr>
            </w:pPr>
            <w:r>
              <w:rPr>
                <w:rFonts w:ascii="Calibri" w:eastAsia="Times New Roman" w:hAnsi="Calibri" w:cs="Times New Roman"/>
                <w:sz w:val="18"/>
                <w:szCs w:val="18"/>
                <w:lang w:val="es-MX" w:eastAsia="es-CL"/>
              </w:rPr>
              <w:t xml:space="preserve">Fuente: </w:t>
            </w:r>
            <w:r w:rsidRPr="0093116C">
              <w:rPr>
                <w:rFonts w:ascii="Calibri" w:eastAsia="Times New Roman" w:hAnsi="Calibri" w:cs="Times New Roman"/>
                <w:bCs/>
                <w:sz w:val="18"/>
                <w:szCs w:val="18"/>
                <w:lang w:val="es-MX" w:eastAsia="es-CL"/>
              </w:rPr>
              <w:t>Informe de Seguimiento Ambiental</w:t>
            </w:r>
            <w:r w:rsidRPr="0093116C">
              <w:rPr>
                <w:rFonts w:ascii="Calibri" w:eastAsia="Times New Roman" w:hAnsi="Calibri" w:cs="Times New Roman"/>
                <w:b/>
                <w:bCs/>
                <w:sz w:val="18"/>
                <w:szCs w:val="18"/>
                <w:lang w:val="es-MX" w:eastAsia="es-CL"/>
              </w:rPr>
              <w:t xml:space="preserve"> </w:t>
            </w:r>
            <w:r w:rsidRPr="0093116C">
              <w:rPr>
                <w:rFonts w:ascii="Calibri" w:eastAsia="Times New Roman" w:hAnsi="Calibri" w:cs="Times New Roman"/>
                <w:sz w:val="18"/>
                <w:szCs w:val="18"/>
                <w:lang w:val="es-MX" w:eastAsia="es-CL"/>
              </w:rPr>
              <w:t>Componente Fauna Monitoreo de Éxito de Perturbación Controlada, julio 2020.</w:t>
            </w:r>
          </w:p>
        </w:tc>
      </w:tr>
      <w:tr w:rsidR="00F50B99" w:rsidRPr="008B7DE3" w14:paraId="6E477C14" w14:textId="77777777" w:rsidTr="00571F67">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A789060" w14:textId="77777777" w:rsidR="00F50B99" w:rsidRPr="008B7DE3" w:rsidRDefault="00F50B99" w:rsidP="00571F67">
            <w:pPr>
              <w:spacing w:after="0" w:line="240" w:lineRule="auto"/>
              <w:rPr>
                <w:rFonts w:ascii="Calibri" w:eastAsia="Times New Roman" w:hAnsi="Calibri" w:cs="Times New Roman"/>
                <w:color w:val="000000"/>
                <w:lang w:eastAsia="es-CL"/>
              </w:rPr>
            </w:pPr>
          </w:p>
        </w:tc>
      </w:tr>
    </w:tbl>
    <w:p w14:paraId="476FF6DD" w14:textId="77777777" w:rsidR="004546D1" w:rsidRPr="00D962F0" w:rsidRDefault="004546D1" w:rsidP="004546D1">
      <w:pPr>
        <w:pStyle w:val="Ttulo2"/>
      </w:pPr>
      <w:bookmarkStart w:id="178" w:name="_Toc49495762"/>
      <w:r w:rsidRPr="00D962F0">
        <w:lastRenderedPageBreak/>
        <w:t>Afectación flora y/o vegetación</w:t>
      </w:r>
      <w:bookmarkEnd w:id="178"/>
    </w:p>
    <w:p w14:paraId="2D5E4FD5" w14:textId="77777777" w:rsidR="004546D1" w:rsidRPr="00ED5E84" w:rsidRDefault="004546D1" w:rsidP="004546D1">
      <w:pPr>
        <w:rPr>
          <w:sz w:val="20"/>
          <w:szCs w:val="20"/>
        </w:rPr>
      </w:pPr>
    </w:p>
    <w:tbl>
      <w:tblPr>
        <w:tblStyle w:val="Tablaconcuadrcula"/>
        <w:tblW w:w="5001" w:type="pct"/>
        <w:tblLook w:val="04A0" w:firstRow="1" w:lastRow="0" w:firstColumn="1" w:lastColumn="0" w:noHBand="0" w:noVBand="1"/>
      </w:tblPr>
      <w:tblGrid>
        <w:gridCol w:w="3831"/>
        <w:gridCol w:w="9960"/>
      </w:tblGrid>
      <w:tr w:rsidR="0029780E" w:rsidRPr="008B7DE3" w14:paraId="53A39931" w14:textId="77777777" w:rsidTr="000E0292">
        <w:trPr>
          <w:trHeight w:val="142"/>
        </w:trPr>
        <w:tc>
          <w:tcPr>
            <w:tcW w:w="1389" w:type="pct"/>
          </w:tcPr>
          <w:p w14:paraId="1629662A" w14:textId="77777777" w:rsidR="0029780E" w:rsidRPr="008B7DE3" w:rsidRDefault="0029780E" w:rsidP="000E0292">
            <w:pPr>
              <w:jc w:val="both"/>
              <w:rPr>
                <w:lang w:val="es-CL"/>
              </w:rPr>
            </w:pPr>
            <w:r w:rsidRPr="008B7DE3">
              <w:rPr>
                <w:rFonts w:eastAsia="Times New Roman"/>
                <w:b/>
                <w:bCs/>
                <w:color w:val="000000"/>
                <w:lang w:eastAsia="es-CL"/>
              </w:rPr>
              <w:t xml:space="preserve">Número de hecho constatado: </w:t>
            </w:r>
            <w:r w:rsidR="00E406D5" w:rsidRPr="008B7DE3">
              <w:rPr>
                <w:rFonts w:eastAsia="Times New Roman"/>
                <w:b/>
                <w:bCs/>
                <w:color w:val="000000"/>
                <w:lang w:eastAsia="es-CL"/>
              </w:rPr>
              <w:t>6</w:t>
            </w:r>
          </w:p>
        </w:tc>
        <w:tc>
          <w:tcPr>
            <w:tcW w:w="3611" w:type="pct"/>
          </w:tcPr>
          <w:p w14:paraId="4D410D2F" w14:textId="77777777" w:rsidR="0029780E" w:rsidRPr="008B7DE3" w:rsidRDefault="0029780E" w:rsidP="000E0292">
            <w:r w:rsidRPr="008B7DE3">
              <w:rPr>
                <w:rFonts w:eastAsia="Times New Roman"/>
                <w:b/>
                <w:bCs/>
                <w:color w:val="000000"/>
                <w:lang w:eastAsia="es-CL"/>
              </w:rPr>
              <w:t>Estación N°</w:t>
            </w:r>
            <w:r w:rsidRPr="008B7DE3">
              <w:rPr>
                <w:rFonts w:eastAsia="Times New Roman"/>
                <w:color w:val="000000"/>
                <w:lang w:eastAsia="es-CL"/>
              </w:rPr>
              <w:t>:</w:t>
            </w:r>
            <w:r w:rsidR="0069542C" w:rsidRPr="008B7DE3">
              <w:rPr>
                <w:rFonts w:eastAsia="Times New Roman"/>
                <w:color w:val="000000"/>
                <w:lang w:eastAsia="es-CL"/>
              </w:rPr>
              <w:t xml:space="preserve"> N/A</w:t>
            </w:r>
          </w:p>
        </w:tc>
      </w:tr>
      <w:tr w:rsidR="0029780E" w:rsidRPr="008B7DE3" w14:paraId="0D233C7E" w14:textId="77777777" w:rsidTr="000E0292">
        <w:trPr>
          <w:trHeight w:val="319"/>
        </w:trPr>
        <w:tc>
          <w:tcPr>
            <w:tcW w:w="5000" w:type="pct"/>
            <w:gridSpan w:val="2"/>
            <w:tcBorders>
              <w:bottom w:val="single" w:sz="4" w:space="0" w:color="auto"/>
            </w:tcBorders>
          </w:tcPr>
          <w:p w14:paraId="4638D3D4" w14:textId="77777777" w:rsidR="0029780E" w:rsidRPr="008B7DE3" w:rsidRDefault="0029780E" w:rsidP="008A759B">
            <w:pPr>
              <w:jc w:val="both"/>
              <w:rPr>
                <w:lang w:eastAsia="es-CL"/>
              </w:rPr>
            </w:pPr>
            <w:r w:rsidRPr="008B7DE3">
              <w:rPr>
                <w:rFonts w:eastAsia="Times New Roman"/>
                <w:b/>
                <w:bCs/>
                <w:lang w:eastAsia="es-CL"/>
              </w:rPr>
              <w:t>Documentación Revisada:</w:t>
            </w:r>
            <w:r w:rsidRPr="008B7DE3">
              <w:rPr>
                <w:rFonts w:eastAsia="Times New Roman"/>
                <w:bCs/>
                <w:lang w:eastAsia="es-CL"/>
              </w:rPr>
              <w:t xml:space="preserve"> </w:t>
            </w:r>
            <w:r w:rsidR="00E406D5" w:rsidRPr="008B7DE3">
              <w:t xml:space="preserve">ID </w:t>
            </w:r>
            <w:r w:rsidR="008A759B">
              <w:t>2 del apartado 4.4.1</w:t>
            </w:r>
          </w:p>
        </w:tc>
      </w:tr>
      <w:tr w:rsidR="0029780E" w:rsidRPr="008B7DE3" w14:paraId="6D1618BA" w14:textId="77777777" w:rsidTr="000E0292">
        <w:trPr>
          <w:trHeight w:val="627"/>
        </w:trPr>
        <w:tc>
          <w:tcPr>
            <w:tcW w:w="5000" w:type="pct"/>
            <w:gridSpan w:val="2"/>
          </w:tcPr>
          <w:p w14:paraId="1BD46466" w14:textId="77777777" w:rsidR="0029780E" w:rsidRPr="008B7DE3" w:rsidRDefault="0029780E" w:rsidP="000E0292">
            <w:pPr>
              <w:jc w:val="both"/>
              <w:rPr>
                <w:b/>
                <w:color w:val="000000" w:themeColor="text1"/>
              </w:rPr>
            </w:pPr>
            <w:r w:rsidRPr="008B7DE3">
              <w:rPr>
                <w:b/>
                <w:color w:val="000000" w:themeColor="text1"/>
              </w:rPr>
              <w:t xml:space="preserve">Exigencia (s): </w:t>
            </w:r>
          </w:p>
          <w:p w14:paraId="3E1C607E" w14:textId="77777777" w:rsidR="00E406D5" w:rsidRPr="008B7DE3" w:rsidRDefault="00E406D5" w:rsidP="000E0292">
            <w:pPr>
              <w:jc w:val="both"/>
              <w:rPr>
                <w:b/>
                <w:color w:val="000000" w:themeColor="text1"/>
              </w:rPr>
            </w:pPr>
          </w:p>
          <w:p w14:paraId="61AE8788" w14:textId="77777777" w:rsidR="0029780E" w:rsidRPr="008B7DE3" w:rsidRDefault="0029780E" w:rsidP="000E0292">
            <w:pPr>
              <w:jc w:val="both"/>
              <w:rPr>
                <w:b/>
                <w:lang w:val="es-MX"/>
              </w:rPr>
            </w:pPr>
            <w:r w:rsidRPr="008B7DE3">
              <w:rPr>
                <w:b/>
                <w:color w:val="000000" w:themeColor="text1"/>
              </w:rPr>
              <w:t xml:space="preserve">RCA N°1542/2018. Considerando Tabla </w:t>
            </w:r>
            <w:r w:rsidR="008A6E49" w:rsidRPr="008B7DE3">
              <w:rPr>
                <w:b/>
              </w:rPr>
              <w:t>7.1.9</w:t>
            </w:r>
            <w:r w:rsidRPr="008B7DE3">
              <w:rPr>
                <w:b/>
              </w:rPr>
              <w:t xml:space="preserve"> </w:t>
            </w:r>
            <w:r w:rsidR="008A6E49" w:rsidRPr="008B7DE3">
              <w:rPr>
                <w:b/>
                <w:lang w:val="es-MX"/>
              </w:rPr>
              <w:t>Plantación por perdida de cobertura de bosque nativo</w:t>
            </w:r>
          </w:p>
          <w:p w14:paraId="7F924A5D" w14:textId="77777777" w:rsidR="00E406D5" w:rsidRPr="008B7DE3" w:rsidRDefault="00E406D5" w:rsidP="000E0292">
            <w:pPr>
              <w:jc w:val="both"/>
              <w:rPr>
                <w:b/>
              </w:rPr>
            </w:pPr>
          </w:p>
          <w:tbl>
            <w:tblPr>
              <w:tblStyle w:val="Tablaconcuadrcula"/>
              <w:tblW w:w="0" w:type="auto"/>
              <w:jc w:val="center"/>
              <w:tblLook w:val="04A0" w:firstRow="1" w:lastRow="0" w:firstColumn="1" w:lastColumn="0" w:noHBand="0" w:noVBand="1"/>
            </w:tblPr>
            <w:tblGrid>
              <w:gridCol w:w="2496"/>
              <w:gridCol w:w="10682"/>
            </w:tblGrid>
            <w:tr w:rsidR="0029780E" w:rsidRPr="008B7DE3" w14:paraId="2A3EEDDB" w14:textId="77777777" w:rsidTr="00A24614">
              <w:trPr>
                <w:jc w:val="center"/>
              </w:trPr>
              <w:tc>
                <w:tcPr>
                  <w:tcW w:w="2496" w:type="dxa"/>
                </w:tcPr>
                <w:p w14:paraId="2A3BC973" w14:textId="77777777" w:rsidR="0029780E" w:rsidRPr="008B7DE3" w:rsidRDefault="0029780E" w:rsidP="000E0292">
                  <w:pPr>
                    <w:jc w:val="both"/>
                    <w:rPr>
                      <w:i/>
                      <w:sz w:val="18"/>
                      <w:szCs w:val="18"/>
                    </w:rPr>
                  </w:pPr>
                  <w:r w:rsidRPr="008B7DE3">
                    <w:rPr>
                      <w:i/>
                      <w:sz w:val="18"/>
                      <w:szCs w:val="18"/>
                    </w:rPr>
                    <w:t>Componente ambiental:</w:t>
                  </w:r>
                </w:p>
              </w:tc>
              <w:tc>
                <w:tcPr>
                  <w:tcW w:w="10682" w:type="dxa"/>
                </w:tcPr>
                <w:p w14:paraId="52ABF766" w14:textId="77777777" w:rsidR="0029780E" w:rsidRPr="008B7DE3" w:rsidRDefault="008A6E49" w:rsidP="000E0292">
                  <w:pPr>
                    <w:jc w:val="both"/>
                    <w:rPr>
                      <w:i/>
                      <w:sz w:val="18"/>
                      <w:szCs w:val="18"/>
                    </w:rPr>
                  </w:pPr>
                  <w:r w:rsidRPr="008B7DE3">
                    <w:rPr>
                      <w:i/>
                      <w:sz w:val="18"/>
                      <w:szCs w:val="18"/>
                      <w:lang w:val="es-MX"/>
                    </w:rPr>
                    <w:t xml:space="preserve">Flora y </w:t>
                  </w:r>
                  <w:r w:rsidR="00946434" w:rsidRPr="008B7DE3">
                    <w:rPr>
                      <w:i/>
                      <w:sz w:val="18"/>
                      <w:szCs w:val="18"/>
                      <w:lang w:val="es-MX"/>
                    </w:rPr>
                    <w:t>Vegetación</w:t>
                  </w:r>
                </w:p>
              </w:tc>
            </w:tr>
            <w:tr w:rsidR="0029780E" w:rsidRPr="008B7DE3" w14:paraId="25003444" w14:textId="77777777" w:rsidTr="00A24614">
              <w:trPr>
                <w:jc w:val="center"/>
              </w:trPr>
              <w:tc>
                <w:tcPr>
                  <w:tcW w:w="2496" w:type="dxa"/>
                </w:tcPr>
                <w:p w14:paraId="4B37B051" w14:textId="77777777" w:rsidR="0029780E" w:rsidRPr="008B7DE3" w:rsidRDefault="0029780E" w:rsidP="000E0292">
                  <w:pPr>
                    <w:jc w:val="both"/>
                    <w:rPr>
                      <w:i/>
                      <w:sz w:val="18"/>
                      <w:szCs w:val="18"/>
                    </w:rPr>
                  </w:pPr>
                  <w:r w:rsidRPr="008B7DE3">
                    <w:rPr>
                      <w:i/>
                      <w:sz w:val="18"/>
                      <w:szCs w:val="18"/>
                    </w:rPr>
                    <w:t>Fase</w:t>
                  </w:r>
                </w:p>
              </w:tc>
              <w:tc>
                <w:tcPr>
                  <w:tcW w:w="10682" w:type="dxa"/>
                </w:tcPr>
                <w:p w14:paraId="3273F163" w14:textId="77777777" w:rsidR="0029780E" w:rsidRPr="008B7DE3" w:rsidRDefault="00946434" w:rsidP="000E0292">
                  <w:pPr>
                    <w:jc w:val="both"/>
                    <w:rPr>
                      <w:i/>
                      <w:sz w:val="18"/>
                      <w:szCs w:val="18"/>
                    </w:rPr>
                  </w:pPr>
                  <w:r w:rsidRPr="008B7DE3">
                    <w:rPr>
                      <w:i/>
                      <w:sz w:val="18"/>
                      <w:szCs w:val="18"/>
                      <w:lang w:val="es-MX"/>
                    </w:rPr>
                    <w:t>Construcción</w:t>
                  </w:r>
                </w:p>
              </w:tc>
            </w:tr>
            <w:tr w:rsidR="0029780E" w:rsidRPr="008B7DE3" w14:paraId="0C7DA483" w14:textId="77777777" w:rsidTr="00A24614">
              <w:trPr>
                <w:jc w:val="center"/>
              </w:trPr>
              <w:tc>
                <w:tcPr>
                  <w:tcW w:w="2496" w:type="dxa"/>
                </w:tcPr>
                <w:p w14:paraId="13E1CB41" w14:textId="77777777" w:rsidR="0029780E" w:rsidRPr="008B7DE3" w:rsidRDefault="0029780E" w:rsidP="000E0292">
                  <w:pPr>
                    <w:jc w:val="both"/>
                    <w:rPr>
                      <w:i/>
                      <w:sz w:val="18"/>
                      <w:szCs w:val="18"/>
                    </w:rPr>
                  </w:pPr>
                  <w:r w:rsidRPr="008B7DE3">
                    <w:rPr>
                      <w:i/>
                      <w:sz w:val="18"/>
                      <w:szCs w:val="18"/>
                    </w:rPr>
                    <w:t>Impacto Ambiental</w:t>
                  </w:r>
                </w:p>
              </w:tc>
              <w:tc>
                <w:tcPr>
                  <w:tcW w:w="10682" w:type="dxa"/>
                </w:tcPr>
                <w:p w14:paraId="583F3914" w14:textId="77777777" w:rsidR="0029780E" w:rsidRPr="008B7DE3" w:rsidRDefault="00946434" w:rsidP="000E0292">
                  <w:pPr>
                    <w:jc w:val="both"/>
                    <w:rPr>
                      <w:i/>
                      <w:sz w:val="18"/>
                      <w:szCs w:val="18"/>
                    </w:rPr>
                  </w:pPr>
                  <w:r w:rsidRPr="008B7DE3">
                    <w:rPr>
                      <w:i/>
                      <w:sz w:val="18"/>
                      <w:szCs w:val="18"/>
                      <w:lang w:val="es-MX"/>
                    </w:rPr>
                    <w:t xml:space="preserve">ET-FVT-CON-01 </w:t>
                  </w:r>
                  <w:r w:rsidRPr="008B7DE3">
                    <w:rPr>
                      <w:rFonts w:hint="eastAsia"/>
                      <w:i/>
                      <w:sz w:val="18"/>
                      <w:szCs w:val="18"/>
                      <w:lang w:val="es-MX"/>
                    </w:rPr>
                    <w:t>–</w:t>
                  </w:r>
                  <w:r w:rsidRPr="008B7DE3">
                    <w:rPr>
                      <w:i/>
                      <w:sz w:val="18"/>
                      <w:szCs w:val="18"/>
                      <w:lang w:val="es-MX"/>
                    </w:rPr>
                    <w:t xml:space="preserve"> Perdida de cobertura de bosque nativo</w:t>
                  </w:r>
                </w:p>
              </w:tc>
            </w:tr>
            <w:tr w:rsidR="0029780E" w:rsidRPr="008B7DE3" w14:paraId="6A08C6C1" w14:textId="77777777" w:rsidTr="00A24614">
              <w:trPr>
                <w:jc w:val="center"/>
              </w:trPr>
              <w:tc>
                <w:tcPr>
                  <w:tcW w:w="2496" w:type="dxa"/>
                </w:tcPr>
                <w:p w14:paraId="4B1CECD0" w14:textId="77777777" w:rsidR="0029780E" w:rsidRPr="008B7DE3" w:rsidRDefault="0029780E" w:rsidP="000E0292">
                  <w:pPr>
                    <w:jc w:val="both"/>
                    <w:rPr>
                      <w:i/>
                      <w:sz w:val="18"/>
                      <w:szCs w:val="18"/>
                    </w:rPr>
                  </w:pPr>
                  <w:r w:rsidRPr="008B7DE3">
                    <w:rPr>
                      <w:i/>
                      <w:sz w:val="18"/>
                      <w:szCs w:val="18"/>
                    </w:rPr>
                    <w:t>Tipo de Medida</w:t>
                  </w:r>
                </w:p>
              </w:tc>
              <w:tc>
                <w:tcPr>
                  <w:tcW w:w="10682" w:type="dxa"/>
                </w:tcPr>
                <w:p w14:paraId="2FB5BC62" w14:textId="77777777" w:rsidR="0029780E" w:rsidRPr="008B7DE3" w:rsidRDefault="00946434" w:rsidP="000E0292">
                  <w:pPr>
                    <w:jc w:val="both"/>
                    <w:rPr>
                      <w:i/>
                      <w:sz w:val="18"/>
                      <w:szCs w:val="18"/>
                    </w:rPr>
                  </w:pPr>
                  <w:r w:rsidRPr="008B7DE3">
                    <w:rPr>
                      <w:i/>
                      <w:sz w:val="18"/>
                      <w:szCs w:val="18"/>
                      <w:lang w:val="es-MX"/>
                    </w:rPr>
                    <w:t>Compensación (MC)</w:t>
                  </w:r>
                </w:p>
              </w:tc>
            </w:tr>
            <w:tr w:rsidR="0029780E" w:rsidRPr="008B7DE3" w14:paraId="00CF4725" w14:textId="77777777" w:rsidTr="00A24614">
              <w:trPr>
                <w:jc w:val="center"/>
              </w:trPr>
              <w:tc>
                <w:tcPr>
                  <w:tcW w:w="2496" w:type="dxa"/>
                </w:tcPr>
                <w:p w14:paraId="6DBDBB11" w14:textId="77777777" w:rsidR="0029780E" w:rsidRPr="008B7DE3" w:rsidRDefault="0029780E" w:rsidP="000E0292">
                  <w:pPr>
                    <w:jc w:val="both"/>
                    <w:rPr>
                      <w:i/>
                      <w:sz w:val="18"/>
                      <w:szCs w:val="18"/>
                    </w:rPr>
                  </w:pPr>
                  <w:r w:rsidRPr="008B7DE3">
                    <w:rPr>
                      <w:i/>
                      <w:sz w:val="18"/>
                      <w:szCs w:val="18"/>
                    </w:rPr>
                    <w:t>Objetivo</w:t>
                  </w:r>
                </w:p>
              </w:tc>
              <w:tc>
                <w:tcPr>
                  <w:tcW w:w="10682" w:type="dxa"/>
                </w:tcPr>
                <w:p w14:paraId="22BE7D07" w14:textId="77777777" w:rsidR="0029780E" w:rsidRPr="008B7DE3" w:rsidRDefault="00946434" w:rsidP="00946434">
                  <w:pPr>
                    <w:jc w:val="both"/>
                    <w:rPr>
                      <w:i/>
                      <w:sz w:val="18"/>
                      <w:szCs w:val="18"/>
                    </w:rPr>
                  </w:pPr>
                  <w:r w:rsidRPr="008B7DE3">
                    <w:rPr>
                      <w:i/>
                      <w:sz w:val="18"/>
                      <w:szCs w:val="18"/>
                      <w:lang w:val="es-MX"/>
                    </w:rPr>
                    <w:t>El objetivo de esta medida es poblar un área con especies de habito arbóreo y/o arbustivo con el fin de aumentar y/o complementar su cobertura vegetal, de manera de obtener en el mediano plazo, un bosque nativo con altos estándares de calidad en cuanto a que se constituirá con plantas sanas, y en un sitio que contara con medidas de protección contra agentes perturbadores como son la herbívora, tránsito de personas y/o vehículos motorizados.</w:t>
                  </w:r>
                </w:p>
              </w:tc>
            </w:tr>
            <w:tr w:rsidR="0029780E" w:rsidRPr="008B7DE3" w14:paraId="28613D3B" w14:textId="77777777" w:rsidTr="00A24614">
              <w:trPr>
                <w:jc w:val="center"/>
              </w:trPr>
              <w:tc>
                <w:tcPr>
                  <w:tcW w:w="2496" w:type="dxa"/>
                </w:tcPr>
                <w:p w14:paraId="2AE90280" w14:textId="77777777" w:rsidR="0029780E" w:rsidRPr="008B7DE3" w:rsidRDefault="0029780E" w:rsidP="000E0292">
                  <w:pPr>
                    <w:jc w:val="both"/>
                    <w:rPr>
                      <w:i/>
                      <w:sz w:val="18"/>
                      <w:szCs w:val="18"/>
                    </w:rPr>
                  </w:pPr>
                  <w:r w:rsidRPr="008B7DE3">
                    <w:rPr>
                      <w:i/>
                      <w:sz w:val="18"/>
                      <w:szCs w:val="18"/>
                    </w:rPr>
                    <w:t>Descripción y justificación de la medida</w:t>
                  </w:r>
                </w:p>
              </w:tc>
              <w:tc>
                <w:tcPr>
                  <w:tcW w:w="10682" w:type="dxa"/>
                </w:tcPr>
                <w:p w14:paraId="4811BAD9" w14:textId="77777777" w:rsidR="00063021" w:rsidRDefault="00063021" w:rsidP="00063021">
                  <w:pPr>
                    <w:jc w:val="both"/>
                    <w:rPr>
                      <w:i/>
                      <w:sz w:val="18"/>
                      <w:szCs w:val="18"/>
                    </w:rPr>
                  </w:pPr>
                  <w:r w:rsidRPr="00063021">
                    <w:rPr>
                      <w:i/>
                      <w:sz w:val="18"/>
                      <w:szCs w:val="18"/>
                      <w:lang w:val="es-MX"/>
                    </w:rPr>
                    <w:t>La modalidad considerada es la plantación de ejemplares producidos</w:t>
                  </w:r>
                  <w:r>
                    <w:rPr>
                      <w:i/>
                      <w:sz w:val="18"/>
                      <w:szCs w:val="18"/>
                      <w:lang w:val="es-MX"/>
                    </w:rPr>
                    <w:t xml:space="preserve"> </w:t>
                  </w:r>
                  <w:r w:rsidRPr="00063021">
                    <w:rPr>
                      <w:i/>
                      <w:sz w:val="18"/>
                      <w:szCs w:val="18"/>
                      <w:lang w:val="es-MX"/>
                    </w:rPr>
                    <w:t>en vivero, la que permitiría mayores probabilidades de éxito. En el</w:t>
                  </w:r>
                  <w:r>
                    <w:rPr>
                      <w:i/>
                      <w:sz w:val="18"/>
                      <w:szCs w:val="18"/>
                      <w:lang w:val="es-MX"/>
                    </w:rPr>
                    <w:t xml:space="preserve"> </w:t>
                  </w:r>
                  <w:r w:rsidRPr="00063021">
                    <w:rPr>
                      <w:i/>
                      <w:sz w:val="18"/>
                      <w:szCs w:val="18"/>
                      <w:lang w:val="es-MX"/>
                    </w:rPr>
                    <w:t>caso de la reforestación propuesta se privilegiara la viverización de</w:t>
                  </w:r>
                  <w:r>
                    <w:rPr>
                      <w:i/>
                      <w:sz w:val="18"/>
                      <w:szCs w:val="18"/>
                      <w:lang w:val="es-MX"/>
                    </w:rPr>
                    <w:t xml:space="preserve"> </w:t>
                  </w:r>
                  <w:r w:rsidRPr="00063021">
                    <w:rPr>
                      <w:i/>
                      <w:sz w:val="18"/>
                      <w:szCs w:val="18"/>
                      <w:lang w:val="es-MX"/>
                    </w:rPr>
                    <w:t>semillas locales.</w:t>
                  </w:r>
                </w:p>
                <w:p w14:paraId="6B39EDB6" w14:textId="77777777" w:rsidR="000E0292" w:rsidRPr="008B7DE3" w:rsidRDefault="00946434" w:rsidP="000E0292">
                  <w:pPr>
                    <w:jc w:val="both"/>
                    <w:rPr>
                      <w:i/>
                      <w:sz w:val="18"/>
                      <w:szCs w:val="18"/>
                    </w:rPr>
                  </w:pPr>
                  <w:r w:rsidRPr="008B7DE3">
                    <w:rPr>
                      <w:i/>
                      <w:sz w:val="18"/>
                      <w:szCs w:val="18"/>
                    </w:rPr>
                    <w:t xml:space="preserve">[...]Como compensación por afectación de bosque nativo, se propone reforestar 16,68 ha distribuidas en los Sitios Prioritarios El Roble (sitio BN-PL-01); </w:t>
                  </w:r>
                  <w:r w:rsidRPr="008B7DE3">
                    <w:rPr>
                      <w:b/>
                      <w:i/>
                      <w:sz w:val="18"/>
                      <w:szCs w:val="18"/>
                    </w:rPr>
                    <w:t>Cordón de Cantillana (sitio BN-PL-02)</w:t>
                  </w:r>
                  <w:r w:rsidRPr="008B7DE3">
                    <w:rPr>
                      <w:i/>
                      <w:sz w:val="18"/>
                      <w:szCs w:val="18"/>
                    </w:rPr>
                    <w:t xml:space="preserve"> y La Roblería/Cordillera de la Costa Norte y Cocalán (sitio BN-PL-03) Las áreas seleccionadas se ubican aledañas a áreas de intervención del proyecto.</w:t>
                  </w:r>
                  <w:r w:rsidR="000E0292" w:rsidRPr="008B7DE3">
                    <w:t xml:space="preserve"> </w:t>
                  </w:r>
                  <w:r w:rsidR="000E0292" w:rsidRPr="008B7DE3">
                    <w:rPr>
                      <w:i/>
                      <w:sz w:val="18"/>
                      <w:szCs w:val="18"/>
                    </w:rPr>
                    <w:t>Se ha priorizado establecer áreas continuas de reforestaciones, de manera de mejorar la cobertura actual en las zonas seleccionadas, frecuentemente afectadas por incendios forestales originados por tránsito de personas [...]</w:t>
                  </w:r>
                </w:p>
              </w:tc>
            </w:tr>
            <w:tr w:rsidR="0029780E" w:rsidRPr="008B7DE3" w14:paraId="408E55C0" w14:textId="77777777" w:rsidTr="00A24614">
              <w:trPr>
                <w:jc w:val="center"/>
              </w:trPr>
              <w:tc>
                <w:tcPr>
                  <w:tcW w:w="2496" w:type="dxa"/>
                </w:tcPr>
                <w:p w14:paraId="3576B94E" w14:textId="77777777" w:rsidR="0029780E" w:rsidRPr="008B7DE3" w:rsidRDefault="0029780E" w:rsidP="000E0292">
                  <w:pPr>
                    <w:jc w:val="both"/>
                    <w:rPr>
                      <w:i/>
                      <w:sz w:val="18"/>
                      <w:szCs w:val="18"/>
                    </w:rPr>
                  </w:pPr>
                  <w:r w:rsidRPr="008B7DE3">
                    <w:rPr>
                      <w:i/>
                      <w:sz w:val="18"/>
                      <w:szCs w:val="18"/>
                    </w:rPr>
                    <w:t>Lugar de implementación</w:t>
                  </w:r>
                </w:p>
              </w:tc>
              <w:tc>
                <w:tcPr>
                  <w:tcW w:w="10682" w:type="dxa"/>
                </w:tcPr>
                <w:p w14:paraId="26AFBA02" w14:textId="77777777" w:rsidR="000E0292" w:rsidRPr="008B7DE3" w:rsidRDefault="000E0292" w:rsidP="000E0292">
                  <w:pPr>
                    <w:jc w:val="both"/>
                    <w:rPr>
                      <w:i/>
                      <w:sz w:val="18"/>
                      <w:szCs w:val="18"/>
                      <w:lang w:val="es-CL"/>
                    </w:rPr>
                  </w:pPr>
                  <w:r w:rsidRPr="008B7DE3">
                    <w:rPr>
                      <w:i/>
                      <w:sz w:val="18"/>
                      <w:szCs w:val="18"/>
                      <w:lang w:val="es-CL"/>
                    </w:rPr>
                    <w:t>La reforestación se establecerá en uno o más predios con características ambientales, similares a las condiciones de los bosques afectados, y que permitan el establecimiento y desarrollo de la medida.</w:t>
                  </w:r>
                </w:p>
                <w:p w14:paraId="3E7F9BF2" w14:textId="77777777" w:rsidR="0029780E" w:rsidRPr="008B7DE3" w:rsidRDefault="000E0292" w:rsidP="000E0292">
                  <w:pPr>
                    <w:jc w:val="both"/>
                    <w:rPr>
                      <w:i/>
                      <w:sz w:val="18"/>
                      <w:szCs w:val="18"/>
                    </w:rPr>
                  </w:pPr>
                  <w:r w:rsidRPr="008B7DE3">
                    <w:rPr>
                      <w:i/>
                      <w:sz w:val="18"/>
                      <w:szCs w:val="18"/>
                      <w:lang w:val="es-CL"/>
                    </w:rPr>
                    <w:t>Se seleccionaran sectores con coberturas inferiores a la definición legal de bosque (10% o 25% de cobertura según corresponda) en la superficie indicada anteriormente.</w:t>
                  </w:r>
                </w:p>
              </w:tc>
            </w:tr>
            <w:tr w:rsidR="0029780E" w:rsidRPr="008B7DE3" w14:paraId="5EE248D8" w14:textId="77777777" w:rsidTr="00C50701">
              <w:trPr>
                <w:trHeight w:val="558"/>
                <w:jc w:val="center"/>
              </w:trPr>
              <w:tc>
                <w:tcPr>
                  <w:tcW w:w="2496" w:type="dxa"/>
                </w:tcPr>
                <w:p w14:paraId="2F7C817D" w14:textId="77777777" w:rsidR="0029780E" w:rsidRPr="008B7DE3" w:rsidRDefault="0029780E" w:rsidP="000E0292">
                  <w:pPr>
                    <w:jc w:val="both"/>
                    <w:rPr>
                      <w:i/>
                      <w:sz w:val="18"/>
                      <w:szCs w:val="18"/>
                    </w:rPr>
                  </w:pPr>
                  <w:r w:rsidRPr="008B7DE3">
                    <w:rPr>
                      <w:i/>
                      <w:sz w:val="18"/>
                      <w:szCs w:val="18"/>
                    </w:rPr>
                    <w:t>Método de implementación de la medida</w:t>
                  </w:r>
                </w:p>
              </w:tc>
              <w:tc>
                <w:tcPr>
                  <w:tcW w:w="10682" w:type="dxa"/>
                </w:tcPr>
                <w:p w14:paraId="568070F9" w14:textId="77777777" w:rsidR="000E0292" w:rsidRPr="008B7DE3" w:rsidRDefault="000E0292" w:rsidP="000E0292">
                  <w:pPr>
                    <w:jc w:val="both"/>
                    <w:rPr>
                      <w:i/>
                      <w:sz w:val="18"/>
                      <w:szCs w:val="18"/>
                      <w:lang w:val="es-CL"/>
                    </w:rPr>
                  </w:pPr>
                  <w:r w:rsidRPr="008B7DE3">
                    <w:rPr>
                      <w:i/>
                      <w:sz w:val="18"/>
                      <w:szCs w:val="18"/>
                      <w:lang w:val="es-CL"/>
                    </w:rPr>
                    <w:t>Se llevara a cabo mediante la reforestación de áreas con vegetación escasa, o de cobertura abierta, la cual consiste en la plantación de árboles y arbustos en un sitio de vegetación escasa/praderas, o formaciones de matorral/bosque abierto [...]</w:t>
                  </w:r>
                </w:p>
                <w:p w14:paraId="187AF520" w14:textId="77777777" w:rsidR="0004398C" w:rsidRPr="008B7DE3" w:rsidRDefault="0004398C" w:rsidP="0004398C">
                  <w:pPr>
                    <w:jc w:val="both"/>
                    <w:rPr>
                      <w:i/>
                      <w:sz w:val="18"/>
                      <w:szCs w:val="18"/>
                      <w:lang w:val="es-CL"/>
                    </w:rPr>
                  </w:pPr>
                  <w:r w:rsidRPr="008B7DE3">
                    <w:rPr>
                      <w:i/>
                      <w:sz w:val="18"/>
                      <w:szCs w:val="18"/>
                      <w:lang w:val="es-CL"/>
                    </w:rPr>
                    <w:t>[...]</w:t>
                  </w:r>
                  <w:r w:rsidRPr="008B7DE3">
                    <w:rPr>
                      <w:i/>
                      <w:sz w:val="18"/>
                      <w:szCs w:val="18"/>
                      <w:lang w:val="es-MX"/>
                    </w:rPr>
                    <w:t>Las semillas utilizadas para la producción de plantas en vivero serán de origen local (aledañas al área de intervención), por lo que se considera ejecutar colecta de semillas y viverización. La viverización comenzará el año que se ejecute la construcción del proyecto. La reforestación comenzara luego de que las plantas cumplan 2 años en vivero.</w:t>
                  </w:r>
                </w:p>
                <w:p w14:paraId="401A78FC" w14:textId="77777777" w:rsidR="006F03BD" w:rsidRPr="008B7DE3" w:rsidRDefault="000E0292" w:rsidP="006F03BD">
                  <w:pPr>
                    <w:jc w:val="both"/>
                    <w:rPr>
                      <w:b/>
                      <w:bCs/>
                      <w:i/>
                      <w:sz w:val="18"/>
                      <w:szCs w:val="18"/>
                    </w:rPr>
                  </w:pPr>
                  <w:r w:rsidRPr="008B7DE3">
                    <w:rPr>
                      <w:i/>
                      <w:sz w:val="18"/>
                      <w:szCs w:val="18"/>
                      <w:lang w:val="es-CL"/>
                    </w:rPr>
                    <w:t>[...]</w:t>
                  </w:r>
                  <w:r w:rsidR="006F03BD" w:rsidRPr="008B7DE3">
                    <w:rPr>
                      <w:b/>
                      <w:bCs/>
                      <w:i/>
                      <w:sz w:val="18"/>
                      <w:szCs w:val="18"/>
                    </w:rPr>
                    <w:t>Sitio Prioritario Cordón de Cantillana (BN-PL-02)</w:t>
                  </w:r>
                </w:p>
                <w:p w14:paraId="52A02367" w14:textId="77777777" w:rsidR="006F03BD" w:rsidRPr="008B7DE3" w:rsidRDefault="006F03BD" w:rsidP="006F03BD">
                  <w:pPr>
                    <w:jc w:val="both"/>
                    <w:rPr>
                      <w:i/>
                      <w:sz w:val="18"/>
                      <w:szCs w:val="18"/>
                    </w:rPr>
                  </w:pPr>
                  <w:r w:rsidRPr="008B7DE3">
                    <w:rPr>
                      <w:i/>
                      <w:sz w:val="18"/>
                      <w:szCs w:val="18"/>
                    </w:rPr>
                    <w:t>Para el sitio BN-PL-02 inserto en el Sitio Prioritario Cordón de Cantillana, se ha definido un módulo de plantación de especies nativas, que corresponde a aquellas predominantes en el sector y las inmediaciones.</w:t>
                  </w:r>
                </w:p>
                <w:p w14:paraId="647B07AC" w14:textId="77777777" w:rsidR="0029780E" w:rsidRPr="008B7DE3" w:rsidRDefault="006F03BD" w:rsidP="00A24614">
                  <w:pPr>
                    <w:jc w:val="both"/>
                    <w:rPr>
                      <w:i/>
                      <w:sz w:val="18"/>
                      <w:szCs w:val="18"/>
                      <w:lang w:val="es-CL"/>
                    </w:rPr>
                  </w:pPr>
                  <w:r w:rsidRPr="008B7DE3">
                    <w:rPr>
                      <w:i/>
                      <w:sz w:val="18"/>
                      <w:szCs w:val="18"/>
                      <w:lang w:val="es-CL"/>
                    </w:rPr>
                    <w:t xml:space="preserve">El sitio seleccionado tiene una exposición norte a noroeste. No obstante, el aporte de humedad costero (neblinas y precipitaciones) es mayor que hacia el interior, por lo que se consideran especies típicas de ambientes mediterráneos de Chile central como </w:t>
                  </w:r>
                  <w:r w:rsidRPr="008B7DE3">
                    <w:rPr>
                      <w:i/>
                      <w:iCs/>
                      <w:sz w:val="18"/>
                      <w:szCs w:val="18"/>
                      <w:lang w:val="es-CL"/>
                    </w:rPr>
                    <w:t>Cryptocarya alba</w:t>
                  </w:r>
                  <w:r w:rsidRPr="008B7DE3">
                    <w:rPr>
                      <w:i/>
                      <w:sz w:val="18"/>
                      <w:szCs w:val="18"/>
                      <w:lang w:val="es-CL"/>
                    </w:rPr>
                    <w:t xml:space="preserve">, </w:t>
                  </w:r>
                  <w:r w:rsidRPr="008B7DE3">
                    <w:rPr>
                      <w:i/>
                      <w:iCs/>
                      <w:sz w:val="18"/>
                      <w:szCs w:val="18"/>
                      <w:lang w:val="es-CL"/>
                    </w:rPr>
                    <w:t>Quillaja saponaria</w:t>
                  </w:r>
                  <w:r w:rsidRPr="008B7DE3">
                    <w:rPr>
                      <w:i/>
                      <w:sz w:val="18"/>
                      <w:szCs w:val="18"/>
                      <w:lang w:val="es-CL"/>
                    </w:rPr>
                    <w:t xml:space="preserve">, </w:t>
                  </w:r>
                  <w:r w:rsidRPr="008B7DE3">
                    <w:rPr>
                      <w:i/>
                      <w:iCs/>
                      <w:sz w:val="18"/>
                      <w:szCs w:val="18"/>
                      <w:lang w:val="es-CL"/>
                    </w:rPr>
                    <w:t xml:space="preserve">Peumus boldus </w:t>
                  </w:r>
                  <w:r w:rsidRPr="008B7DE3">
                    <w:rPr>
                      <w:i/>
                      <w:sz w:val="18"/>
                      <w:szCs w:val="18"/>
                      <w:lang w:val="es-CL"/>
                    </w:rPr>
                    <w:t xml:space="preserve">y </w:t>
                  </w:r>
                  <w:r w:rsidRPr="008B7DE3">
                    <w:rPr>
                      <w:i/>
                      <w:iCs/>
                      <w:sz w:val="18"/>
                      <w:szCs w:val="18"/>
                      <w:lang w:val="es-CL"/>
                    </w:rPr>
                    <w:t>Lithraea caustica</w:t>
                  </w:r>
                  <w:r w:rsidRPr="008B7DE3">
                    <w:rPr>
                      <w:i/>
                      <w:sz w:val="18"/>
                      <w:szCs w:val="18"/>
                      <w:lang w:val="es-CL"/>
                    </w:rPr>
                    <w:t xml:space="preserve"> […]</w:t>
                  </w:r>
                </w:p>
              </w:tc>
            </w:tr>
            <w:tr w:rsidR="0029780E" w:rsidRPr="008B7DE3" w14:paraId="632CFD67" w14:textId="77777777" w:rsidTr="00A24614">
              <w:trPr>
                <w:jc w:val="center"/>
              </w:trPr>
              <w:tc>
                <w:tcPr>
                  <w:tcW w:w="2496" w:type="dxa"/>
                </w:tcPr>
                <w:p w14:paraId="2A116DDF" w14:textId="77777777" w:rsidR="0029780E" w:rsidRPr="008B7DE3" w:rsidRDefault="0029780E" w:rsidP="000E0292">
                  <w:pPr>
                    <w:jc w:val="both"/>
                    <w:rPr>
                      <w:i/>
                      <w:sz w:val="18"/>
                      <w:szCs w:val="18"/>
                    </w:rPr>
                  </w:pPr>
                  <w:r w:rsidRPr="008B7DE3">
                    <w:rPr>
                      <w:i/>
                      <w:sz w:val="18"/>
                      <w:szCs w:val="18"/>
                    </w:rPr>
                    <w:t xml:space="preserve">Indicador de cumplimiento de </w:t>
                  </w:r>
                  <w:r w:rsidRPr="008B7DE3">
                    <w:rPr>
                      <w:i/>
                      <w:sz w:val="18"/>
                      <w:szCs w:val="18"/>
                    </w:rPr>
                    <w:lastRenderedPageBreak/>
                    <w:t>la medida</w:t>
                  </w:r>
                </w:p>
              </w:tc>
              <w:tc>
                <w:tcPr>
                  <w:tcW w:w="10682" w:type="dxa"/>
                </w:tcPr>
                <w:p w14:paraId="79B0D0F6" w14:textId="77777777" w:rsidR="000E3B66" w:rsidRPr="008B7DE3" w:rsidRDefault="000E3B66" w:rsidP="000E3B66">
                  <w:pPr>
                    <w:jc w:val="both"/>
                    <w:rPr>
                      <w:i/>
                      <w:sz w:val="18"/>
                      <w:szCs w:val="18"/>
                      <w:lang w:val="es-CL"/>
                    </w:rPr>
                  </w:pPr>
                  <w:r w:rsidRPr="008B7DE3">
                    <w:rPr>
                      <w:i/>
                      <w:sz w:val="18"/>
                      <w:szCs w:val="18"/>
                    </w:rPr>
                    <w:lastRenderedPageBreak/>
                    <w:t xml:space="preserve">[...] </w:t>
                  </w:r>
                  <w:r w:rsidRPr="008B7DE3">
                    <w:rPr>
                      <w:i/>
                      <w:sz w:val="18"/>
                      <w:szCs w:val="18"/>
                      <w:lang w:val="es-CL"/>
                    </w:rPr>
                    <w:t>los parámetros fiscalizables serán cobertura y densidad, y se detallan a continuación.</w:t>
                  </w:r>
                </w:p>
                <w:p w14:paraId="0F4D5C1D" w14:textId="77777777" w:rsidR="000E3B66" w:rsidRPr="008B7DE3" w:rsidRDefault="000E3B66" w:rsidP="00AA3E09">
                  <w:pPr>
                    <w:pStyle w:val="Prrafodelista"/>
                    <w:numPr>
                      <w:ilvl w:val="0"/>
                      <w:numId w:val="11"/>
                    </w:numPr>
                    <w:rPr>
                      <w:i/>
                      <w:sz w:val="18"/>
                      <w:szCs w:val="18"/>
                      <w:lang w:val="es-CL"/>
                    </w:rPr>
                  </w:pPr>
                  <w:r w:rsidRPr="008B7DE3">
                    <w:rPr>
                      <w:i/>
                      <w:sz w:val="18"/>
                      <w:szCs w:val="18"/>
                      <w:lang w:val="es-CL"/>
                    </w:rPr>
                    <w:lastRenderedPageBreak/>
                    <w:t>Densidad: sobrevivencia de a lo menos un 80% de los ejemplares plantados al cabo de 10 años de mantención.</w:t>
                  </w:r>
                </w:p>
                <w:p w14:paraId="25D389FF" w14:textId="77777777" w:rsidR="000E3B66" w:rsidRPr="008B7DE3" w:rsidRDefault="000E3B66" w:rsidP="00AA3E09">
                  <w:pPr>
                    <w:pStyle w:val="Prrafodelista"/>
                    <w:numPr>
                      <w:ilvl w:val="0"/>
                      <w:numId w:val="11"/>
                    </w:numPr>
                    <w:rPr>
                      <w:i/>
                      <w:sz w:val="18"/>
                      <w:szCs w:val="18"/>
                      <w:lang w:val="es-CL"/>
                    </w:rPr>
                  </w:pPr>
                  <w:r w:rsidRPr="008B7DE3">
                    <w:rPr>
                      <w:i/>
                      <w:sz w:val="18"/>
                      <w:szCs w:val="18"/>
                      <w:lang w:val="es-CL"/>
                    </w:rPr>
                    <w:t>Cobertura arbórea: cobertura arbórea en el sitio de restauración, de a lo menos un 50% al cabo de 10 años de mantención.</w:t>
                  </w:r>
                </w:p>
                <w:p w14:paraId="3F61BDB9" w14:textId="77777777" w:rsidR="000E3B66" w:rsidRPr="008B7DE3" w:rsidRDefault="000E3B66" w:rsidP="00AA3E09">
                  <w:pPr>
                    <w:pStyle w:val="Prrafodelista"/>
                    <w:numPr>
                      <w:ilvl w:val="0"/>
                      <w:numId w:val="11"/>
                    </w:numPr>
                    <w:rPr>
                      <w:i/>
                      <w:sz w:val="18"/>
                      <w:szCs w:val="18"/>
                    </w:rPr>
                  </w:pPr>
                  <w:r w:rsidRPr="008B7DE3">
                    <w:rPr>
                      <w:i/>
                      <w:sz w:val="18"/>
                      <w:szCs w:val="18"/>
                      <w:lang w:val="es-CL"/>
                    </w:rPr>
                    <w:t>Cobertura arbustiva: cobertura arbustiva en el sitio de restauración, de a lo menos un 30% al cabo de 10 años de mantención.</w:t>
                  </w:r>
                </w:p>
                <w:p w14:paraId="23B843FE" w14:textId="77777777" w:rsidR="00A24614" w:rsidRPr="008B7DE3" w:rsidRDefault="000E3B66" w:rsidP="00A24614">
                  <w:pPr>
                    <w:jc w:val="both"/>
                    <w:rPr>
                      <w:i/>
                      <w:sz w:val="18"/>
                      <w:szCs w:val="18"/>
                      <w:lang w:val="es-CL"/>
                    </w:rPr>
                  </w:pPr>
                  <w:r w:rsidRPr="008B7DE3">
                    <w:rPr>
                      <w:i/>
                      <w:sz w:val="18"/>
                      <w:szCs w:val="18"/>
                    </w:rPr>
                    <w:t>[...]</w:t>
                  </w:r>
                  <w:r w:rsidR="00A24614" w:rsidRPr="008B7DE3">
                    <w:rPr>
                      <w:i/>
                      <w:sz w:val="18"/>
                      <w:szCs w:val="18"/>
                    </w:rPr>
                    <w:t xml:space="preserve"> </w:t>
                  </w:r>
                  <w:r w:rsidR="00A24614" w:rsidRPr="008B7DE3">
                    <w:rPr>
                      <w:i/>
                      <w:sz w:val="18"/>
                      <w:szCs w:val="18"/>
                      <w:lang w:val="es-CL"/>
                    </w:rPr>
                    <w:t>Si al término del período estival, los resultados del monitoreo indican que la cantidad de ejemplares vivos es inferior a 80% (respecto de los ejemplares incorporados), se planificará un replante a ejecutar en el próximo invierno, con el objetivo de lograr los porcentajes establecidos.</w:t>
                  </w:r>
                </w:p>
                <w:p w14:paraId="6F151C52" w14:textId="77777777" w:rsidR="00A24614" w:rsidRPr="008B7DE3" w:rsidRDefault="00A24614" w:rsidP="00A24614">
                  <w:pPr>
                    <w:jc w:val="both"/>
                    <w:rPr>
                      <w:i/>
                      <w:sz w:val="18"/>
                      <w:szCs w:val="18"/>
                      <w:lang w:val="es-CL"/>
                    </w:rPr>
                  </w:pPr>
                  <w:r w:rsidRPr="008B7DE3">
                    <w:rPr>
                      <w:i/>
                      <w:sz w:val="18"/>
                      <w:szCs w:val="18"/>
                      <w:lang w:val="es-CL"/>
                    </w:rPr>
                    <w:t>Con respecto a la evaluación general del sitio, se registrará en terreno la condición general de vías de accesos y medidas de protección como el cercado perimetral y protecciones individuales de cada planta.</w:t>
                  </w:r>
                </w:p>
                <w:p w14:paraId="17EC66B5" w14:textId="77777777" w:rsidR="0029780E" w:rsidRPr="008B7DE3" w:rsidRDefault="00A24614" w:rsidP="00A24614">
                  <w:pPr>
                    <w:jc w:val="both"/>
                    <w:rPr>
                      <w:i/>
                      <w:sz w:val="18"/>
                      <w:szCs w:val="18"/>
                    </w:rPr>
                  </w:pPr>
                  <w:r w:rsidRPr="008B7DE3">
                    <w:rPr>
                      <w:i/>
                      <w:sz w:val="18"/>
                      <w:szCs w:val="18"/>
                      <w:lang w:val="es-CL"/>
                    </w:rPr>
                    <w:t>Según los resultados del seguimiento se tomarán las medidas correctivas necesarias para mejorar las condiciones de las plantas y en caso de mortalidad se sustituirán.</w:t>
                  </w:r>
                </w:p>
              </w:tc>
            </w:tr>
          </w:tbl>
          <w:p w14:paraId="5002357A" w14:textId="77777777" w:rsidR="0029780E" w:rsidRPr="008B7DE3" w:rsidRDefault="0029780E" w:rsidP="000E0292">
            <w:pPr>
              <w:jc w:val="both"/>
              <w:rPr>
                <w:b/>
                <w:lang w:val="es-CL"/>
              </w:rPr>
            </w:pPr>
          </w:p>
          <w:p w14:paraId="7FCA7A15" w14:textId="77777777" w:rsidR="00A24614" w:rsidRPr="008B7DE3" w:rsidRDefault="00A17423" w:rsidP="000E0292">
            <w:pPr>
              <w:jc w:val="both"/>
              <w:rPr>
                <w:b/>
                <w:lang w:val="es-CL"/>
              </w:rPr>
            </w:pPr>
            <w:r w:rsidRPr="008B7DE3">
              <w:rPr>
                <w:b/>
                <w:color w:val="000000" w:themeColor="text1"/>
              </w:rPr>
              <w:t xml:space="preserve">RCA N°1542/2018. Considerando Tabla </w:t>
            </w:r>
            <w:r w:rsidRPr="008B7DE3">
              <w:rPr>
                <w:b/>
              </w:rPr>
              <w:t xml:space="preserve">7.1.10 </w:t>
            </w:r>
            <w:r w:rsidR="00643306" w:rsidRPr="008B7DE3">
              <w:rPr>
                <w:b/>
                <w:lang w:val="es-CL"/>
              </w:rPr>
              <w:t>Restauración como compensación por pérdida de cobertura de formaciones xerofíticas por construcción de caminos</w:t>
            </w:r>
          </w:p>
          <w:p w14:paraId="15BA85FF" w14:textId="77777777" w:rsidR="00E406D5" w:rsidRPr="008B7DE3" w:rsidRDefault="00E406D5" w:rsidP="000E0292">
            <w:pPr>
              <w:jc w:val="both"/>
              <w:rPr>
                <w:b/>
                <w:lang w:val="es-CL"/>
              </w:rPr>
            </w:pPr>
          </w:p>
          <w:tbl>
            <w:tblPr>
              <w:tblStyle w:val="Tablaconcuadrcula"/>
              <w:tblW w:w="0" w:type="auto"/>
              <w:jc w:val="center"/>
              <w:tblLook w:val="04A0" w:firstRow="1" w:lastRow="0" w:firstColumn="1" w:lastColumn="0" w:noHBand="0" w:noVBand="1"/>
            </w:tblPr>
            <w:tblGrid>
              <w:gridCol w:w="2496"/>
              <w:gridCol w:w="10682"/>
            </w:tblGrid>
            <w:tr w:rsidR="00643306" w:rsidRPr="008B7DE3" w14:paraId="20563116" w14:textId="77777777" w:rsidTr="00F361BE">
              <w:trPr>
                <w:jc w:val="center"/>
              </w:trPr>
              <w:tc>
                <w:tcPr>
                  <w:tcW w:w="2496" w:type="dxa"/>
                </w:tcPr>
                <w:p w14:paraId="2FB33F9C" w14:textId="77777777" w:rsidR="00643306" w:rsidRPr="008B7DE3" w:rsidRDefault="00643306" w:rsidP="00F361BE">
                  <w:pPr>
                    <w:jc w:val="both"/>
                    <w:rPr>
                      <w:i/>
                      <w:sz w:val="18"/>
                      <w:szCs w:val="18"/>
                    </w:rPr>
                  </w:pPr>
                  <w:r w:rsidRPr="008B7DE3">
                    <w:rPr>
                      <w:i/>
                      <w:sz w:val="18"/>
                      <w:szCs w:val="18"/>
                    </w:rPr>
                    <w:t>Componente ambiental:</w:t>
                  </w:r>
                </w:p>
              </w:tc>
              <w:tc>
                <w:tcPr>
                  <w:tcW w:w="10682" w:type="dxa"/>
                </w:tcPr>
                <w:p w14:paraId="0A9C1173" w14:textId="77777777" w:rsidR="00643306" w:rsidRPr="008B7DE3" w:rsidRDefault="00643306" w:rsidP="00F361BE">
                  <w:pPr>
                    <w:jc w:val="both"/>
                    <w:rPr>
                      <w:i/>
                      <w:sz w:val="18"/>
                      <w:szCs w:val="18"/>
                    </w:rPr>
                  </w:pPr>
                  <w:r w:rsidRPr="008B7DE3">
                    <w:rPr>
                      <w:i/>
                      <w:sz w:val="18"/>
                      <w:szCs w:val="18"/>
                      <w:lang w:val="es-MX"/>
                    </w:rPr>
                    <w:t>Flora y Vegetación</w:t>
                  </w:r>
                </w:p>
              </w:tc>
            </w:tr>
            <w:tr w:rsidR="00643306" w:rsidRPr="008B7DE3" w14:paraId="2860A93E" w14:textId="77777777" w:rsidTr="00F361BE">
              <w:trPr>
                <w:jc w:val="center"/>
              </w:trPr>
              <w:tc>
                <w:tcPr>
                  <w:tcW w:w="2496" w:type="dxa"/>
                </w:tcPr>
                <w:p w14:paraId="25A5D756" w14:textId="77777777" w:rsidR="00643306" w:rsidRPr="008B7DE3" w:rsidRDefault="00643306" w:rsidP="00F361BE">
                  <w:pPr>
                    <w:jc w:val="both"/>
                    <w:rPr>
                      <w:i/>
                      <w:sz w:val="18"/>
                      <w:szCs w:val="18"/>
                    </w:rPr>
                  </w:pPr>
                  <w:r w:rsidRPr="008B7DE3">
                    <w:rPr>
                      <w:i/>
                      <w:sz w:val="18"/>
                      <w:szCs w:val="18"/>
                    </w:rPr>
                    <w:t>Fase</w:t>
                  </w:r>
                </w:p>
              </w:tc>
              <w:tc>
                <w:tcPr>
                  <w:tcW w:w="10682" w:type="dxa"/>
                </w:tcPr>
                <w:p w14:paraId="6642B683" w14:textId="77777777" w:rsidR="00643306" w:rsidRPr="008B7DE3" w:rsidRDefault="00643306" w:rsidP="00F361BE">
                  <w:pPr>
                    <w:jc w:val="both"/>
                    <w:rPr>
                      <w:i/>
                      <w:sz w:val="18"/>
                      <w:szCs w:val="18"/>
                    </w:rPr>
                  </w:pPr>
                  <w:r w:rsidRPr="008B7DE3">
                    <w:rPr>
                      <w:i/>
                      <w:sz w:val="18"/>
                      <w:szCs w:val="18"/>
                      <w:lang w:val="es-MX"/>
                    </w:rPr>
                    <w:t>Construcción</w:t>
                  </w:r>
                </w:p>
              </w:tc>
            </w:tr>
            <w:tr w:rsidR="00643306" w:rsidRPr="008B7DE3" w14:paraId="6D7E4588" w14:textId="77777777" w:rsidTr="00F361BE">
              <w:trPr>
                <w:jc w:val="center"/>
              </w:trPr>
              <w:tc>
                <w:tcPr>
                  <w:tcW w:w="2496" w:type="dxa"/>
                </w:tcPr>
                <w:p w14:paraId="1F496759" w14:textId="77777777" w:rsidR="00643306" w:rsidRPr="008B7DE3" w:rsidRDefault="00643306" w:rsidP="00F361BE">
                  <w:pPr>
                    <w:jc w:val="both"/>
                    <w:rPr>
                      <w:i/>
                      <w:sz w:val="18"/>
                      <w:szCs w:val="18"/>
                    </w:rPr>
                  </w:pPr>
                  <w:r w:rsidRPr="008B7DE3">
                    <w:rPr>
                      <w:i/>
                      <w:sz w:val="18"/>
                      <w:szCs w:val="18"/>
                    </w:rPr>
                    <w:t>Impacto Ambiental</w:t>
                  </w:r>
                </w:p>
              </w:tc>
              <w:tc>
                <w:tcPr>
                  <w:tcW w:w="10682" w:type="dxa"/>
                </w:tcPr>
                <w:p w14:paraId="5E0E812B" w14:textId="77777777" w:rsidR="00643306" w:rsidRPr="008B7DE3" w:rsidRDefault="00226692" w:rsidP="00F361BE">
                  <w:pPr>
                    <w:jc w:val="both"/>
                    <w:rPr>
                      <w:i/>
                      <w:sz w:val="18"/>
                      <w:szCs w:val="18"/>
                    </w:rPr>
                  </w:pPr>
                  <w:r w:rsidRPr="008B7DE3">
                    <w:rPr>
                      <w:i/>
                      <w:sz w:val="18"/>
                      <w:szCs w:val="18"/>
                      <w:lang w:val="es-CL"/>
                    </w:rPr>
                    <w:t>ET-FVT-CON-02 – Perdida de cobertura de formaciones xerofíticas por construcción de caminos</w:t>
                  </w:r>
                </w:p>
              </w:tc>
            </w:tr>
            <w:tr w:rsidR="00643306" w:rsidRPr="008B7DE3" w14:paraId="6A318451" w14:textId="77777777" w:rsidTr="00F361BE">
              <w:trPr>
                <w:jc w:val="center"/>
              </w:trPr>
              <w:tc>
                <w:tcPr>
                  <w:tcW w:w="2496" w:type="dxa"/>
                </w:tcPr>
                <w:p w14:paraId="203E565D" w14:textId="77777777" w:rsidR="00643306" w:rsidRPr="008B7DE3" w:rsidRDefault="00643306" w:rsidP="00F361BE">
                  <w:pPr>
                    <w:jc w:val="both"/>
                    <w:rPr>
                      <w:i/>
                      <w:sz w:val="18"/>
                      <w:szCs w:val="18"/>
                    </w:rPr>
                  </w:pPr>
                  <w:r w:rsidRPr="008B7DE3">
                    <w:rPr>
                      <w:i/>
                      <w:sz w:val="18"/>
                      <w:szCs w:val="18"/>
                    </w:rPr>
                    <w:t>Tipo de Medida</w:t>
                  </w:r>
                </w:p>
              </w:tc>
              <w:tc>
                <w:tcPr>
                  <w:tcW w:w="10682" w:type="dxa"/>
                </w:tcPr>
                <w:p w14:paraId="1283ED41" w14:textId="77777777" w:rsidR="00643306" w:rsidRPr="008B7DE3" w:rsidRDefault="00643306" w:rsidP="00F361BE">
                  <w:pPr>
                    <w:jc w:val="both"/>
                    <w:rPr>
                      <w:i/>
                      <w:sz w:val="18"/>
                      <w:szCs w:val="18"/>
                    </w:rPr>
                  </w:pPr>
                  <w:r w:rsidRPr="008B7DE3">
                    <w:rPr>
                      <w:i/>
                      <w:sz w:val="18"/>
                      <w:szCs w:val="18"/>
                      <w:lang w:val="es-MX"/>
                    </w:rPr>
                    <w:t>Compensación (MC)</w:t>
                  </w:r>
                </w:p>
              </w:tc>
            </w:tr>
            <w:tr w:rsidR="00643306" w:rsidRPr="008B7DE3" w14:paraId="0407C671" w14:textId="77777777" w:rsidTr="00F361BE">
              <w:trPr>
                <w:jc w:val="center"/>
              </w:trPr>
              <w:tc>
                <w:tcPr>
                  <w:tcW w:w="2496" w:type="dxa"/>
                </w:tcPr>
                <w:p w14:paraId="08AE0FFD" w14:textId="77777777" w:rsidR="00643306" w:rsidRPr="008B7DE3" w:rsidRDefault="00643306" w:rsidP="00F361BE">
                  <w:pPr>
                    <w:jc w:val="both"/>
                    <w:rPr>
                      <w:i/>
                      <w:sz w:val="18"/>
                      <w:szCs w:val="18"/>
                    </w:rPr>
                  </w:pPr>
                  <w:r w:rsidRPr="008B7DE3">
                    <w:rPr>
                      <w:i/>
                      <w:sz w:val="18"/>
                      <w:szCs w:val="18"/>
                    </w:rPr>
                    <w:t>Objetivo</w:t>
                  </w:r>
                </w:p>
              </w:tc>
              <w:tc>
                <w:tcPr>
                  <w:tcW w:w="10682" w:type="dxa"/>
                </w:tcPr>
                <w:p w14:paraId="18A81A5B" w14:textId="77777777" w:rsidR="00643306" w:rsidRPr="008B7DE3" w:rsidRDefault="000D0FE6" w:rsidP="00F361BE">
                  <w:pPr>
                    <w:jc w:val="both"/>
                    <w:rPr>
                      <w:i/>
                      <w:sz w:val="18"/>
                      <w:szCs w:val="18"/>
                    </w:rPr>
                  </w:pPr>
                  <w:r w:rsidRPr="008B7DE3">
                    <w:rPr>
                      <w:i/>
                      <w:sz w:val="18"/>
                      <w:szCs w:val="18"/>
                      <w:lang w:val="es-CL"/>
                    </w:rPr>
                    <w:t>El objetivo de esta medida es aumentar la cobertura y mejorar la composición de un área que actualmente se encuentra degrada debido a incendios forestales pasados, o bien, intervención antrópica asociada al ganado (herbívora), tránsito de personas y/o vehículos motorizados.</w:t>
                  </w:r>
                </w:p>
              </w:tc>
            </w:tr>
            <w:tr w:rsidR="00643306" w:rsidRPr="008B7DE3" w14:paraId="57916899" w14:textId="77777777" w:rsidTr="00F361BE">
              <w:trPr>
                <w:jc w:val="center"/>
              </w:trPr>
              <w:tc>
                <w:tcPr>
                  <w:tcW w:w="2496" w:type="dxa"/>
                </w:tcPr>
                <w:p w14:paraId="39548510" w14:textId="77777777" w:rsidR="00643306" w:rsidRPr="008B7DE3" w:rsidRDefault="00643306" w:rsidP="00F361BE">
                  <w:pPr>
                    <w:jc w:val="both"/>
                    <w:rPr>
                      <w:i/>
                      <w:sz w:val="18"/>
                      <w:szCs w:val="18"/>
                    </w:rPr>
                  </w:pPr>
                  <w:r w:rsidRPr="008B7DE3">
                    <w:rPr>
                      <w:i/>
                      <w:sz w:val="18"/>
                      <w:szCs w:val="18"/>
                    </w:rPr>
                    <w:t>Descripción y justificación de la medida</w:t>
                  </w:r>
                </w:p>
              </w:tc>
              <w:tc>
                <w:tcPr>
                  <w:tcW w:w="10682" w:type="dxa"/>
                </w:tcPr>
                <w:p w14:paraId="7A819080" w14:textId="77777777" w:rsidR="00643306" w:rsidRPr="008B7DE3" w:rsidRDefault="00BA5FAB" w:rsidP="00F361BE">
                  <w:pPr>
                    <w:jc w:val="both"/>
                    <w:rPr>
                      <w:i/>
                      <w:sz w:val="18"/>
                      <w:szCs w:val="18"/>
                    </w:rPr>
                  </w:pPr>
                  <w:r w:rsidRPr="008B7DE3">
                    <w:rPr>
                      <w:i/>
                      <w:sz w:val="18"/>
                      <w:szCs w:val="18"/>
                      <w:lang w:val="es-CL"/>
                    </w:rPr>
                    <w:t>La medida de restauración de formaciones esclerófilas aledañas al área de intervención del proyecto pretende hacerse cargo de impactos significativos sobre formaciones xerofíticas, a través de la recuperación y mejoramiento de la cobertura actual de vegetación. En este sentido, la medida propuesta mejorará la estructura actual de formaciones vegetales cercanas al área de intervención del proyecto, mediante la plantación de especies esclerófilas. Esto permitirá la recuperación del ecosistema, ya que, al aumentar la cobertura vegetal, disminuye el riesgo de erosión, aumenta la infiltración, mejorando las condiciones del suelo para el establecimiento de la regeneración natural de especies arbóreas esclerófilas.</w:t>
                  </w:r>
                </w:p>
              </w:tc>
            </w:tr>
            <w:tr w:rsidR="00643306" w:rsidRPr="008B7DE3" w14:paraId="486CE94D" w14:textId="77777777" w:rsidTr="00F361BE">
              <w:trPr>
                <w:jc w:val="center"/>
              </w:trPr>
              <w:tc>
                <w:tcPr>
                  <w:tcW w:w="2496" w:type="dxa"/>
                </w:tcPr>
                <w:p w14:paraId="00669738" w14:textId="77777777" w:rsidR="00643306" w:rsidRPr="008B7DE3" w:rsidRDefault="00643306" w:rsidP="00F361BE">
                  <w:pPr>
                    <w:jc w:val="both"/>
                    <w:rPr>
                      <w:i/>
                      <w:sz w:val="18"/>
                      <w:szCs w:val="18"/>
                    </w:rPr>
                  </w:pPr>
                  <w:r w:rsidRPr="008B7DE3">
                    <w:rPr>
                      <w:i/>
                      <w:sz w:val="18"/>
                      <w:szCs w:val="18"/>
                    </w:rPr>
                    <w:t>Lugar de implementación</w:t>
                  </w:r>
                </w:p>
              </w:tc>
              <w:tc>
                <w:tcPr>
                  <w:tcW w:w="10682" w:type="dxa"/>
                </w:tcPr>
                <w:p w14:paraId="7AC3E674" w14:textId="77777777" w:rsidR="00643306" w:rsidRPr="008B7DE3" w:rsidRDefault="00BA5FAB" w:rsidP="00BA5FAB">
                  <w:pPr>
                    <w:jc w:val="both"/>
                    <w:rPr>
                      <w:i/>
                      <w:sz w:val="18"/>
                      <w:szCs w:val="18"/>
                      <w:lang w:val="es-CL"/>
                    </w:rPr>
                  </w:pPr>
                  <w:r w:rsidRPr="008B7DE3">
                    <w:rPr>
                      <w:i/>
                      <w:sz w:val="18"/>
                      <w:szCs w:val="18"/>
                      <w:lang w:val="es-CL"/>
                    </w:rPr>
                    <w:t xml:space="preserve">Como compensación por afectación de formaciones xerofíticas, se propone restaurar (enriquecimiento y recuperación) 9,23 ha distribuidas en los Sitios Prioritarios El Roble (sitio FX-RES-01), </w:t>
                  </w:r>
                  <w:r w:rsidRPr="008B7DE3">
                    <w:rPr>
                      <w:b/>
                      <w:i/>
                      <w:sz w:val="18"/>
                      <w:szCs w:val="18"/>
                      <w:lang w:val="es-CL"/>
                    </w:rPr>
                    <w:t>Cordón de Cantillana (sitio FX-RES-02)</w:t>
                  </w:r>
                  <w:r w:rsidRPr="008B7DE3">
                    <w:rPr>
                      <w:i/>
                      <w:sz w:val="18"/>
                      <w:szCs w:val="18"/>
                      <w:lang w:val="es-CL"/>
                    </w:rPr>
                    <w:t xml:space="preserve"> y La Roblería/Cordillera de la Costa Norte y Cocalán (sitio FX-RES-03). Las áreas seleccionadas se ubican aledañas a áreas de intervención del proyecto. Se ha priorizado establecer áreas continuas de enriquecimiento, de manera de mejorar la cobertura actual en las zonas seleccionadas, frecuentemente afectadas por incendios forestales originados por tránsito de personas.</w:t>
                  </w:r>
                </w:p>
              </w:tc>
            </w:tr>
            <w:tr w:rsidR="00643306" w:rsidRPr="008B7DE3" w14:paraId="22EFFA45" w14:textId="77777777" w:rsidTr="00C50701">
              <w:trPr>
                <w:trHeight w:val="415"/>
                <w:jc w:val="center"/>
              </w:trPr>
              <w:tc>
                <w:tcPr>
                  <w:tcW w:w="2496" w:type="dxa"/>
                </w:tcPr>
                <w:p w14:paraId="153F0C43" w14:textId="77777777" w:rsidR="00643306" w:rsidRPr="008B7DE3" w:rsidRDefault="00643306" w:rsidP="00F361BE">
                  <w:pPr>
                    <w:jc w:val="both"/>
                    <w:rPr>
                      <w:i/>
                      <w:sz w:val="18"/>
                      <w:szCs w:val="18"/>
                    </w:rPr>
                  </w:pPr>
                  <w:r w:rsidRPr="008B7DE3">
                    <w:rPr>
                      <w:i/>
                      <w:sz w:val="18"/>
                      <w:szCs w:val="18"/>
                    </w:rPr>
                    <w:t>Método de implementación de la medida</w:t>
                  </w:r>
                </w:p>
              </w:tc>
              <w:tc>
                <w:tcPr>
                  <w:tcW w:w="10682" w:type="dxa"/>
                </w:tcPr>
                <w:p w14:paraId="2EC61F49" w14:textId="77777777" w:rsidR="009118A9" w:rsidRPr="008B7DE3" w:rsidRDefault="009118A9" w:rsidP="00A91937">
                  <w:pPr>
                    <w:jc w:val="both"/>
                    <w:rPr>
                      <w:i/>
                      <w:sz w:val="18"/>
                      <w:szCs w:val="18"/>
                      <w:lang w:val="es-CL"/>
                    </w:rPr>
                  </w:pPr>
                  <w:r w:rsidRPr="008B7DE3">
                    <w:rPr>
                      <w:i/>
                      <w:sz w:val="18"/>
                      <w:szCs w:val="18"/>
                      <w:lang w:val="es-CL"/>
                    </w:rPr>
                    <w:t xml:space="preserve">[...] </w:t>
                  </w:r>
                  <w:r w:rsidRPr="008B7DE3">
                    <w:rPr>
                      <w:i/>
                      <w:sz w:val="18"/>
                      <w:szCs w:val="18"/>
                      <w:lang w:val="es-MX"/>
                    </w:rPr>
                    <w:t xml:space="preserve">Las semillas utilizadas para la producción de plantas en vivero serán de origen local (aledañas al área de intervención), por lo que se considera ejecutar colecta de semillas y viverización. </w:t>
                  </w:r>
                  <w:r w:rsidRPr="008B7DE3">
                    <w:rPr>
                      <w:b/>
                      <w:i/>
                      <w:sz w:val="18"/>
                      <w:szCs w:val="18"/>
                      <w:lang w:val="es-MX"/>
                    </w:rPr>
                    <w:t>La viverización</w:t>
                  </w:r>
                  <w:r w:rsidR="00E207DD" w:rsidRPr="008B7DE3">
                    <w:rPr>
                      <w:b/>
                      <w:i/>
                      <w:sz w:val="18"/>
                      <w:szCs w:val="18"/>
                      <w:lang w:val="es-MX"/>
                    </w:rPr>
                    <w:t xml:space="preserve"> comenzar</w:t>
                  </w:r>
                  <w:r w:rsidR="00164811" w:rsidRPr="008B7DE3">
                    <w:rPr>
                      <w:b/>
                      <w:i/>
                      <w:sz w:val="18"/>
                      <w:szCs w:val="18"/>
                      <w:lang w:val="es-MX"/>
                    </w:rPr>
                    <w:t>á</w:t>
                  </w:r>
                  <w:r w:rsidR="00E207DD" w:rsidRPr="008B7DE3">
                    <w:rPr>
                      <w:b/>
                      <w:i/>
                      <w:sz w:val="18"/>
                      <w:szCs w:val="18"/>
                      <w:lang w:val="es-MX"/>
                    </w:rPr>
                    <w:t xml:space="preserve"> el añ</w:t>
                  </w:r>
                  <w:r w:rsidRPr="008B7DE3">
                    <w:rPr>
                      <w:b/>
                      <w:i/>
                      <w:sz w:val="18"/>
                      <w:szCs w:val="18"/>
                      <w:lang w:val="es-MX"/>
                    </w:rPr>
                    <w:t>o que se ejecute la construcción del proyecto.</w:t>
                  </w:r>
                  <w:r w:rsidR="00A91937" w:rsidRPr="008B7DE3">
                    <w:rPr>
                      <w:rFonts w:ascii="LiberationSerif" w:eastAsia="LiberationSerif" w:cs="LiberationSerif"/>
                      <w:lang w:val="es-MX"/>
                    </w:rPr>
                    <w:t xml:space="preserve"> </w:t>
                  </w:r>
                  <w:r w:rsidR="00A91937" w:rsidRPr="008B7DE3">
                    <w:rPr>
                      <w:i/>
                      <w:sz w:val="18"/>
                      <w:szCs w:val="18"/>
                      <w:lang w:val="es-MX"/>
                    </w:rPr>
                    <w:t>El enriquecimiento en si comenzara luego de que las plantas cumplan 2 años en vivero.</w:t>
                  </w:r>
                </w:p>
                <w:p w14:paraId="01AB0F29" w14:textId="77777777" w:rsidR="009118A9" w:rsidRPr="008B7DE3" w:rsidRDefault="009118A9" w:rsidP="009118A9">
                  <w:pPr>
                    <w:jc w:val="both"/>
                    <w:rPr>
                      <w:b/>
                      <w:bCs/>
                      <w:i/>
                      <w:sz w:val="18"/>
                      <w:szCs w:val="18"/>
                    </w:rPr>
                  </w:pPr>
                  <w:r w:rsidRPr="008B7DE3">
                    <w:rPr>
                      <w:i/>
                      <w:sz w:val="18"/>
                      <w:szCs w:val="18"/>
                      <w:lang w:val="es-CL"/>
                    </w:rPr>
                    <w:t>[...]</w:t>
                  </w:r>
                  <w:r w:rsidRPr="008B7DE3">
                    <w:rPr>
                      <w:b/>
                      <w:bCs/>
                      <w:i/>
                      <w:sz w:val="18"/>
                      <w:szCs w:val="18"/>
                    </w:rPr>
                    <w:t>Sitio Prioritario Cordón de Cantillana (FX-RES-02)</w:t>
                  </w:r>
                </w:p>
                <w:p w14:paraId="1A7150FE" w14:textId="77777777" w:rsidR="009118A9" w:rsidRPr="008B7DE3" w:rsidRDefault="009118A9" w:rsidP="009118A9">
                  <w:pPr>
                    <w:jc w:val="both"/>
                    <w:rPr>
                      <w:i/>
                      <w:sz w:val="18"/>
                      <w:szCs w:val="18"/>
                    </w:rPr>
                  </w:pPr>
                  <w:r w:rsidRPr="008B7DE3">
                    <w:rPr>
                      <w:i/>
                      <w:sz w:val="18"/>
                      <w:szCs w:val="18"/>
                    </w:rPr>
                    <w:t>Para el sitio FX-RES-02 inserto en el Sitio Prioritario Cordón de Cantillana, se ha definido un enriquecimiento con especies nativas, que corresponde a aquellas predominantes en el sector y las inmediaciones.</w:t>
                  </w:r>
                </w:p>
                <w:p w14:paraId="083CE37D" w14:textId="77777777" w:rsidR="00643306" w:rsidRPr="008B7DE3" w:rsidRDefault="009118A9" w:rsidP="008A179B">
                  <w:pPr>
                    <w:jc w:val="both"/>
                    <w:rPr>
                      <w:i/>
                      <w:sz w:val="18"/>
                      <w:szCs w:val="18"/>
                    </w:rPr>
                  </w:pPr>
                  <w:r w:rsidRPr="008B7DE3">
                    <w:rPr>
                      <w:i/>
                      <w:sz w:val="18"/>
                      <w:szCs w:val="18"/>
                    </w:rPr>
                    <w:t xml:space="preserve">El sitio seleccionado tiene una exposición norte. No obstante, el aporte de humedad costero (neblinas y precipitaciones) es mayor que hacia el interior, por lo que se consideran especies típicas de ambientes mediterráneos de Chile central como, </w:t>
                  </w:r>
                  <w:r w:rsidRPr="008B7DE3">
                    <w:rPr>
                      <w:i/>
                      <w:iCs/>
                      <w:sz w:val="18"/>
                      <w:szCs w:val="18"/>
                    </w:rPr>
                    <w:t>Quillaja saponaria</w:t>
                  </w:r>
                  <w:r w:rsidRPr="008B7DE3">
                    <w:rPr>
                      <w:i/>
                      <w:sz w:val="18"/>
                      <w:szCs w:val="18"/>
                    </w:rPr>
                    <w:t xml:space="preserve">, </w:t>
                  </w:r>
                  <w:r w:rsidRPr="008B7DE3">
                    <w:rPr>
                      <w:i/>
                      <w:iCs/>
                      <w:sz w:val="18"/>
                      <w:szCs w:val="18"/>
                    </w:rPr>
                    <w:t xml:space="preserve">Lithraea caustica </w:t>
                  </w:r>
                  <w:r w:rsidRPr="008B7DE3">
                    <w:rPr>
                      <w:i/>
                      <w:sz w:val="18"/>
                      <w:szCs w:val="18"/>
                    </w:rPr>
                    <w:t xml:space="preserve">y </w:t>
                  </w:r>
                  <w:r w:rsidRPr="008B7DE3">
                    <w:rPr>
                      <w:i/>
                      <w:iCs/>
                      <w:sz w:val="18"/>
                      <w:szCs w:val="18"/>
                    </w:rPr>
                    <w:t>Azara celastrina</w:t>
                  </w:r>
                  <w:r w:rsidRPr="008B7DE3">
                    <w:rPr>
                      <w:i/>
                      <w:sz w:val="18"/>
                      <w:szCs w:val="18"/>
                    </w:rPr>
                    <w:t xml:space="preserve">. </w:t>
                  </w:r>
                  <w:r w:rsidR="008C5819" w:rsidRPr="008B7DE3">
                    <w:rPr>
                      <w:i/>
                      <w:sz w:val="18"/>
                      <w:szCs w:val="18"/>
                    </w:rPr>
                    <w:t>También</w:t>
                  </w:r>
                  <w:r w:rsidRPr="008B7DE3">
                    <w:rPr>
                      <w:i/>
                      <w:sz w:val="18"/>
                      <w:szCs w:val="18"/>
                    </w:rPr>
                    <w:t xml:space="preserve"> se incorporaran especies arbustivas (</w:t>
                  </w:r>
                  <w:r w:rsidRPr="008B7DE3">
                    <w:rPr>
                      <w:i/>
                      <w:iCs/>
                      <w:sz w:val="18"/>
                      <w:szCs w:val="18"/>
                    </w:rPr>
                    <w:t xml:space="preserve">Colliguaja </w:t>
                  </w:r>
                  <w:r w:rsidR="00A91780" w:rsidRPr="008B7DE3">
                    <w:rPr>
                      <w:i/>
                      <w:iCs/>
                      <w:sz w:val="18"/>
                      <w:szCs w:val="18"/>
                    </w:rPr>
                    <w:t>odorífera</w:t>
                  </w:r>
                  <w:r w:rsidRPr="008B7DE3">
                    <w:rPr>
                      <w:i/>
                      <w:sz w:val="18"/>
                      <w:szCs w:val="18"/>
                    </w:rPr>
                    <w:t>) y suculentas (</w:t>
                  </w:r>
                  <w:r w:rsidRPr="008B7DE3">
                    <w:rPr>
                      <w:i/>
                      <w:iCs/>
                      <w:sz w:val="18"/>
                      <w:szCs w:val="18"/>
                    </w:rPr>
                    <w:t>Trichocereus chiloensis</w:t>
                  </w:r>
                  <w:r w:rsidRPr="008B7DE3">
                    <w:rPr>
                      <w:i/>
                      <w:sz w:val="18"/>
                      <w:szCs w:val="18"/>
                    </w:rPr>
                    <w:t xml:space="preserve">, </w:t>
                  </w:r>
                  <w:r w:rsidRPr="008B7DE3">
                    <w:rPr>
                      <w:i/>
                      <w:iCs/>
                      <w:sz w:val="18"/>
                      <w:szCs w:val="18"/>
                    </w:rPr>
                    <w:t>Pyrrhocactus curvispinus</w:t>
                  </w:r>
                  <w:r w:rsidRPr="008B7DE3">
                    <w:rPr>
                      <w:i/>
                      <w:sz w:val="18"/>
                      <w:szCs w:val="18"/>
                    </w:rPr>
                    <w:t>) […]</w:t>
                  </w:r>
                </w:p>
              </w:tc>
            </w:tr>
            <w:tr w:rsidR="00643306" w:rsidRPr="008B7DE3" w14:paraId="2C750656" w14:textId="77777777" w:rsidTr="00F361BE">
              <w:trPr>
                <w:jc w:val="center"/>
              </w:trPr>
              <w:tc>
                <w:tcPr>
                  <w:tcW w:w="2496" w:type="dxa"/>
                </w:tcPr>
                <w:p w14:paraId="6B60E3F5" w14:textId="77777777" w:rsidR="00643306" w:rsidRPr="008B7DE3" w:rsidRDefault="00643306" w:rsidP="00F361BE">
                  <w:pPr>
                    <w:jc w:val="both"/>
                    <w:rPr>
                      <w:i/>
                      <w:sz w:val="18"/>
                      <w:szCs w:val="18"/>
                    </w:rPr>
                  </w:pPr>
                  <w:r w:rsidRPr="008B7DE3">
                    <w:rPr>
                      <w:i/>
                      <w:sz w:val="18"/>
                      <w:szCs w:val="18"/>
                    </w:rPr>
                    <w:t xml:space="preserve">Indicador de cumplimiento de </w:t>
                  </w:r>
                  <w:r w:rsidRPr="008B7DE3">
                    <w:rPr>
                      <w:i/>
                      <w:sz w:val="18"/>
                      <w:szCs w:val="18"/>
                    </w:rPr>
                    <w:lastRenderedPageBreak/>
                    <w:t>la medida</w:t>
                  </w:r>
                </w:p>
              </w:tc>
              <w:tc>
                <w:tcPr>
                  <w:tcW w:w="10682" w:type="dxa"/>
                </w:tcPr>
                <w:p w14:paraId="7F16255C" w14:textId="77777777" w:rsidR="00643306" w:rsidRPr="008B7DE3" w:rsidRDefault="008A179B" w:rsidP="008A179B">
                  <w:pPr>
                    <w:jc w:val="both"/>
                    <w:rPr>
                      <w:i/>
                      <w:sz w:val="18"/>
                      <w:szCs w:val="18"/>
                      <w:lang w:val="es-MX"/>
                    </w:rPr>
                  </w:pPr>
                  <w:r w:rsidRPr="008B7DE3">
                    <w:rPr>
                      <w:i/>
                      <w:sz w:val="18"/>
                      <w:szCs w:val="18"/>
                    </w:rPr>
                    <w:lastRenderedPageBreak/>
                    <w:t>[...]</w:t>
                  </w:r>
                  <w:r w:rsidRPr="008B7DE3">
                    <w:rPr>
                      <w:i/>
                      <w:sz w:val="18"/>
                      <w:szCs w:val="18"/>
                      <w:lang w:val="es-MX"/>
                    </w:rPr>
                    <w:t xml:space="preserve">Mediante ORD. N° 31-EA/2018 de fecha 25 de octubre de 2018, la corporación nacional forestal se pronuncia conforme con a la medida </w:t>
                  </w:r>
                  <w:r w:rsidRPr="008B7DE3">
                    <w:rPr>
                      <w:i/>
                      <w:sz w:val="18"/>
                      <w:szCs w:val="18"/>
                      <w:lang w:val="es-MX"/>
                    </w:rPr>
                    <w:lastRenderedPageBreak/>
                    <w:t>condicionando a:</w:t>
                  </w:r>
                </w:p>
                <w:p w14:paraId="0FA44844" w14:textId="77777777" w:rsidR="008A179B" w:rsidRPr="008B7DE3" w:rsidRDefault="008A179B" w:rsidP="00164811">
                  <w:pPr>
                    <w:jc w:val="both"/>
                    <w:rPr>
                      <w:i/>
                      <w:sz w:val="18"/>
                      <w:szCs w:val="18"/>
                    </w:rPr>
                  </w:pPr>
                  <w:r w:rsidRPr="008B7DE3">
                    <w:rPr>
                      <w:i/>
                      <w:sz w:val="18"/>
                      <w:szCs w:val="18"/>
                      <w:lang w:val="es-MX"/>
                    </w:rPr>
                    <w:t xml:space="preserve">[...]Adicionalmente, para que el compromiso adquirido por el titular en cada una de las medidas propuestas para flora y vegetación, </w:t>
                  </w:r>
                  <w:r w:rsidR="00164811" w:rsidRPr="008B7DE3">
                    <w:rPr>
                      <w:i/>
                      <w:sz w:val="18"/>
                      <w:szCs w:val="18"/>
                      <w:lang w:val="es-MX"/>
                    </w:rPr>
                    <w:t>consistente en que "</w:t>
                  </w:r>
                  <w:r w:rsidRPr="008B7DE3">
                    <w:rPr>
                      <w:i/>
                      <w:sz w:val="18"/>
                      <w:szCs w:val="18"/>
                      <w:lang w:val="es-MX"/>
                    </w:rPr>
                    <w:t xml:space="preserve">las semillas utilizadas para la producción de plantas en vivero serán de origen local sea fiscalizable, deberá presentar un informe a la Superintendencia del Medio Ambiente, en donde exponga: la ubicación en coordenadas UTM de los arboles padres, registro fotográfico georreferenciado de la colecta de semillas, registro del </w:t>
                  </w:r>
                  <w:r w:rsidRPr="008B7DE3">
                    <w:rPr>
                      <w:i/>
                      <w:iCs/>
                      <w:sz w:val="18"/>
                      <w:szCs w:val="18"/>
                      <w:lang w:val="es-MX"/>
                    </w:rPr>
                    <w:t xml:space="preserve">track </w:t>
                  </w:r>
                  <w:r w:rsidRPr="008B7DE3">
                    <w:rPr>
                      <w:i/>
                      <w:sz w:val="18"/>
                      <w:szCs w:val="18"/>
                      <w:lang w:val="es-MX"/>
                    </w:rPr>
                    <w:t>de la colecta de semillas (</w:t>
                  </w:r>
                  <w:r w:rsidRPr="008B7DE3">
                    <w:rPr>
                      <w:i/>
                      <w:iCs/>
                      <w:sz w:val="18"/>
                      <w:szCs w:val="18"/>
                      <w:lang w:val="es-MX"/>
                    </w:rPr>
                    <w:t xml:space="preserve">kmz </w:t>
                  </w:r>
                  <w:r w:rsidRPr="008B7DE3">
                    <w:rPr>
                      <w:i/>
                      <w:sz w:val="18"/>
                      <w:szCs w:val="18"/>
                      <w:lang w:val="es-MX"/>
                    </w:rPr>
                    <w:t xml:space="preserve">y </w:t>
                  </w:r>
                  <w:r w:rsidRPr="008B7DE3">
                    <w:rPr>
                      <w:i/>
                      <w:iCs/>
                      <w:sz w:val="18"/>
                      <w:szCs w:val="18"/>
                      <w:lang w:val="es-MX"/>
                    </w:rPr>
                    <w:t>shp</w:t>
                  </w:r>
                  <w:r w:rsidRPr="008B7DE3">
                    <w:rPr>
                      <w:i/>
                      <w:sz w:val="18"/>
                      <w:szCs w:val="18"/>
                      <w:lang w:val="es-MX"/>
                    </w:rPr>
                    <w:t>), registro de que las semillas colectadas fueron efectivamente las viverizadas, entre otras variables que permitan constatar que el germoplasma utilizado es de zonas aledañas al área de intervención.</w:t>
                  </w:r>
                </w:p>
              </w:tc>
            </w:tr>
          </w:tbl>
          <w:p w14:paraId="2080DC79" w14:textId="77777777" w:rsidR="00643306" w:rsidRPr="008B7DE3" w:rsidRDefault="00643306" w:rsidP="000E0292">
            <w:pPr>
              <w:jc w:val="both"/>
              <w:rPr>
                <w:b/>
                <w:lang w:val="es-CL"/>
              </w:rPr>
            </w:pPr>
          </w:p>
          <w:p w14:paraId="0A96CF86" w14:textId="77777777" w:rsidR="00AB7A8D" w:rsidRPr="008B7DE3" w:rsidRDefault="00AB7A8D" w:rsidP="00AB7A8D">
            <w:pPr>
              <w:jc w:val="both"/>
              <w:rPr>
                <w:b/>
                <w:lang w:val="es-CL"/>
              </w:rPr>
            </w:pPr>
            <w:r w:rsidRPr="008B7DE3">
              <w:rPr>
                <w:b/>
                <w:color w:val="000000" w:themeColor="text1"/>
              </w:rPr>
              <w:t xml:space="preserve">RCA N°1542/2018. Considerando Tabla </w:t>
            </w:r>
            <w:r w:rsidRPr="008B7DE3">
              <w:rPr>
                <w:b/>
                <w:lang w:val="es-CL"/>
              </w:rPr>
              <w:t>7.3.8 Protección hábitats en zonas degradadas al interior de Sitio Prioritario Cordón de Cantillana</w:t>
            </w:r>
          </w:p>
          <w:p w14:paraId="56A3F8AF" w14:textId="77777777" w:rsidR="00F151F0" w:rsidRPr="008B7DE3" w:rsidRDefault="00F151F0" w:rsidP="00AB7A8D">
            <w:pPr>
              <w:jc w:val="both"/>
              <w:rPr>
                <w:b/>
                <w:lang w:val="es-CL"/>
              </w:rPr>
            </w:pPr>
          </w:p>
          <w:tbl>
            <w:tblPr>
              <w:tblStyle w:val="Tablaconcuadrcula"/>
              <w:tblW w:w="0" w:type="auto"/>
              <w:jc w:val="center"/>
              <w:tblLook w:val="04A0" w:firstRow="1" w:lastRow="0" w:firstColumn="1" w:lastColumn="0" w:noHBand="0" w:noVBand="1"/>
            </w:tblPr>
            <w:tblGrid>
              <w:gridCol w:w="2496"/>
              <w:gridCol w:w="10682"/>
            </w:tblGrid>
            <w:tr w:rsidR="00AB7A8D" w:rsidRPr="008B7DE3" w14:paraId="18BA0CB1" w14:textId="77777777" w:rsidTr="00F361BE">
              <w:trPr>
                <w:jc w:val="center"/>
              </w:trPr>
              <w:tc>
                <w:tcPr>
                  <w:tcW w:w="2496" w:type="dxa"/>
                </w:tcPr>
                <w:p w14:paraId="6B882378" w14:textId="77777777" w:rsidR="00AB7A8D" w:rsidRPr="008B7DE3" w:rsidRDefault="00AB7A8D" w:rsidP="00F361BE">
                  <w:pPr>
                    <w:jc w:val="both"/>
                    <w:rPr>
                      <w:i/>
                      <w:sz w:val="18"/>
                      <w:szCs w:val="18"/>
                    </w:rPr>
                  </w:pPr>
                  <w:r w:rsidRPr="008B7DE3">
                    <w:rPr>
                      <w:i/>
                      <w:sz w:val="18"/>
                      <w:szCs w:val="18"/>
                    </w:rPr>
                    <w:t>Componente ambiental:</w:t>
                  </w:r>
                </w:p>
              </w:tc>
              <w:tc>
                <w:tcPr>
                  <w:tcW w:w="10682" w:type="dxa"/>
                </w:tcPr>
                <w:p w14:paraId="60C5A0E3" w14:textId="77777777" w:rsidR="00AB7A8D" w:rsidRPr="008B7DE3" w:rsidRDefault="00AB7A8D" w:rsidP="00F361BE">
                  <w:pPr>
                    <w:jc w:val="both"/>
                    <w:rPr>
                      <w:i/>
                      <w:sz w:val="18"/>
                      <w:szCs w:val="18"/>
                    </w:rPr>
                  </w:pPr>
                  <w:r w:rsidRPr="008B7DE3">
                    <w:rPr>
                      <w:i/>
                      <w:sz w:val="18"/>
                      <w:szCs w:val="18"/>
                      <w:lang w:val="es-MX"/>
                    </w:rPr>
                    <w:t>Flora y Vegetación</w:t>
                  </w:r>
                </w:p>
              </w:tc>
            </w:tr>
            <w:tr w:rsidR="00AB7A8D" w:rsidRPr="008B7DE3" w14:paraId="5C024A0E" w14:textId="77777777" w:rsidTr="00F361BE">
              <w:trPr>
                <w:jc w:val="center"/>
              </w:trPr>
              <w:tc>
                <w:tcPr>
                  <w:tcW w:w="2496" w:type="dxa"/>
                </w:tcPr>
                <w:p w14:paraId="3485AF2E" w14:textId="77777777" w:rsidR="00AB7A8D" w:rsidRPr="008B7DE3" w:rsidRDefault="00AB7A8D" w:rsidP="00F361BE">
                  <w:pPr>
                    <w:jc w:val="both"/>
                    <w:rPr>
                      <w:i/>
                      <w:sz w:val="18"/>
                      <w:szCs w:val="18"/>
                    </w:rPr>
                  </w:pPr>
                  <w:r w:rsidRPr="008B7DE3">
                    <w:rPr>
                      <w:i/>
                      <w:sz w:val="18"/>
                      <w:szCs w:val="18"/>
                    </w:rPr>
                    <w:t>Fase</w:t>
                  </w:r>
                </w:p>
              </w:tc>
              <w:tc>
                <w:tcPr>
                  <w:tcW w:w="10682" w:type="dxa"/>
                </w:tcPr>
                <w:p w14:paraId="079E3921" w14:textId="77777777" w:rsidR="00AB7A8D" w:rsidRPr="008B7DE3" w:rsidRDefault="00AB7A8D" w:rsidP="00F361BE">
                  <w:pPr>
                    <w:jc w:val="both"/>
                    <w:rPr>
                      <w:i/>
                      <w:sz w:val="18"/>
                      <w:szCs w:val="18"/>
                    </w:rPr>
                  </w:pPr>
                  <w:r w:rsidRPr="008B7DE3">
                    <w:rPr>
                      <w:i/>
                      <w:sz w:val="18"/>
                      <w:szCs w:val="18"/>
                      <w:lang w:val="es-MX"/>
                    </w:rPr>
                    <w:t>Construcción</w:t>
                  </w:r>
                </w:p>
              </w:tc>
            </w:tr>
            <w:tr w:rsidR="00AB7A8D" w:rsidRPr="008B7DE3" w14:paraId="1AA12C0B" w14:textId="77777777" w:rsidTr="00F361BE">
              <w:trPr>
                <w:jc w:val="center"/>
              </w:trPr>
              <w:tc>
                <w:tcPr>
                  <w:tcW w:w="2496" w:type="dxa"/>
                </w:tcPr>
                <w:p w14:paraId="5EDFD539" w14:textId="77777777" w:rsidR="00AB7A8D" w:rsidRPr="008B7DE3" w:rsidRDefault="00AB7A8D" w:rsidP="00F361BE">
                  <w:pPr>
                    <w:jc w:val="both"/>
                    <w:rPr>
                      <w:i/>
                      <w:sz w:val="18"/>
                      <w:szCs w:val="18"/>
                    </w:rPr>
                  </w:pPr>
                  <w:r w:rsidRPr="008B7DE3">
                    <w:rPr>
                      <w:i/>
                      <w:sz w:val="18"/>
                      <w:szCs w:val="18"/>
                    </w:rPr>
                    <w:t>Impacto Ambiental</w:t>
                  </w:r>
                </w:p>
              </w:tc>
              <w:tc>
                <w:tcPr>
                  <w:tcW w:w="10682" w:type="dxa"/>
                </w:tcPr>
                <w:p w14:paraId="4C03D940" w14:textId="77777777" w:rsidR="00611AD9" w:rsidRPr="008B7DE3" w:rsidRDefault="00611AD9" w:rsidP="00AA3E09">
                  <w:pPr>
                    <w:numPr>
                      <w:ilvl w:val="0"/>
                      <w:numId w:val="12"/>
                    </w:numPr>
                    <w:jc w:val="both"/>
                    <w:rPr>
                      <w:i/>
                      <w:sz w:val="18"/>
                      <w:szCs w:val="18"/>
                      <w:lang w:val="es-CL"/>
                    </w:rPr>
                  </w:pPr>
                  <w:r w:rsidRPr="008B7DE3">
                    <w:rPr>
                      <w:i/>
                      <w:sz w:val="18"/>
                      <w:szCs w:val="18"/>
                      <w:lang w:val="es-CL"/>
                    </w:rPr>
                    <w:t>ET-FVT-CON-01 Perdida de cobertura de bosque nativo y biodiversidad</w:t>
                  </w:r>
                </w:p>
                <w:p w14:paraId="4AB25B85" w14:textId="77777777" w:rsidR="00611AD9" w:rsidRPr="008B7DE3" w:rsidRDefault="00611AD9" w:rsidP="00AA3E09">
                  <w:pPr>
                    <w:numPr>
                      <w:ilvl w:val="0"/>
                      <w:numId w:val="12"/>
                    </w:numPr>
                    <w:jc w:val="both"/>
                    <w:rPr>
                      <w:i/>
                      <w:sz w:val="18"/>
                      <w:szCs w:val="18"/>
                      <w:lang w:val="es-CL"/>
                    </w:rPr>
                  </w:pPr>
                  <w:r w:rsidRPr="008B7DE3">
                    <w:rPr>
                      <w:i/>
                      <w:sz w:val="18"/>
                      <w:szCs w:val="18"/>
                      <w:lang w:val="es-CL"/>
                    </w:rPr>
                    <w:t>MF-EDA-CON-02 Perdida de suelo por activación de procesos erosivos</w:t>
                  </w:r>
                </w:p>
                <w:p w14:paraId="376DCD0A" w14:textId="77777777" w:rsidR="00611AD9" w:rsidRPr="008B7DE3" w:rsidRDefault="00611AD9" w:rsidP="00AA3E09">
                  <w:pPr>
                    <w:numPr>
                      <w:ilvl w:val="0"/>
                      <w:numId w:val="12"/>
                    </w:numPr>
                    <w:jc w:val="both"/>
                    <w:rPr>
                      <w:i/>
                      <w:sz w:val="18"/>
                      <w:szCs w:val="18"/>
                    </w:rPr>
                  </w:pPr>
                  <w:r w:rsidRPr="008B7DE3">
                    <w:rPr>
                      <w:i/>
                      <w:sz w:val="18"/>
                      <w:szCs w:val="18"/>
                      <w:lang w:val="es-CL"/>
                    </w:rPr>
                    <w:t>MF-EDA-CON-03 Alteración de las propiedades del suelo</w:t>
                  </w:r>
                </w:p>
                <w:p w14:paraId="0A5FDCAA" w14:textId="77777777" w:rsidR="00AB7A8D" w:rsidRPr="008B7DE3" w:rsidRDefault="00611AD9" w:rsidP="00AA3E09">
                  <w:pPr>
                    <w:numPr>
                      <w:ilvl w:val="0"/>
                      <w:numId w:val="12"/>
                    </w:numPr>
                    <w:jc w:val="both"/>
                    <w:rPr>
                      <w:i/>
                      <w:sz w:val="18"/>
                      <w:szCs w:val="18"/>
                    </w:rPr>
                  </w:pPr>
                  <w:r w:rsidRPr="008B7DE3">
                    <w:rPr>
                      <w:i/>
                      <w:sz w:val="18"/>
                      <w:szCs w:val="18"/>
                      <w:lang w:val="es-CL"/>
                    </w:rPr>
                    <w:t>AP-SPR-CON-01 Alteración de Sitios prioritarios para la conservación de la biodiversidad</w:t>
                  </w:r>
                </w:p>
              </w:tc>
            </w:tr>
            <w:tr w:rsidR="00AB7A8D" w:rsidRPr="008B7DE3" w14:paraId="0F503CAB" w14:textId="77777777" w:rsidTr="00F361BE">
              <w:trPr>
                <w:jc w:val="center"/>
              </w:trPr>
              <w:tc>
                <w:tcPr>
                  <w:tcW w:w="2496" w:type="dxa"/>
                </w:tcPr>
                <w:p w14:paraId="34236402" w14:textId="77777777" w:rsidR="00AB7A8D" w:rsidRPr="008B7DE3" w:rsidRDefault="00AB7A8D" w:rsidP="00F361BE">
                  <w:pPr>
                    <w:jc w:val="both"/>
                    <w:rPr>
                      <w:i/>
                      <w:sz w:val="18"/>
                      <w:szCs w:val="18"/>
                    </w:rPr>
                  </w:pPr>
                  <w:r w:rsidRPr="008B7DE3">
                    <w:rPr>
                      <w:i/>
                      <w:sz w:val="18"/>
                      <w:szCs w:val="18"/>
                    </w:rPr>
                    <w:t>Tipo de Medida</w:t>
                  </w:r>
                </w:p>
              </w:tc>
              <w:tc>
                <w:tcPr>
                  <w:tcW w:w="10682" w:type="dxa"/>
                </w:tcPr>
                <w:p w14:paraId="4CC07B8A" w14:textId="77777777" w:rsidR="00AB7A8D" w:rsidRPr="008B7DE3" w:rsidRDefault="00611AD9" w:rsidP="00F361BE">
                  <w:pPr>
                    <w:jc w:val="both"/>
                    <w:rPr>
                      <w:i/>
                      <w:sz w:val="18"/>
                      <w:szCs w:val="18"/>
                    </w:rPr>
                  </w:pPr>
                  <w:r w:rsidRPr="008B7DE3">
                    <w:rPr>
                      <w:i/>
                      <w:sz w:val="18"/>
                      <w:szCs w:val="18"/>
                      <w:lang w:val="es-CL"/>
                    </w:rPr>
                    <w:t>Compensación (MC)</w:t>
                  </w:r>
                </w:p>
              </w:tc>
            </w:tr>
            <w:tr w:rsidR="00AB7A8D" w:rsidRPr="008B7DE3" w14:paraId="4393A5E0" w14:textId="77777777" w:rsidTr="00F361BE">
              <w:trPr>
                <w:jc w:val="center"/>
              </w:trPr>
              <w:tc>
                <w:tcPr>
                  <w:tcW w:w="2496" w:type="dxa"/>
                </w:tcPr>
                <w:p w14:paraId="1434364E" w14:textId="77777777" w:rsidR="00AB7A8D" w:rsidRPr="008B7DE3" w:rsidRDefault="00AB7A8D" w:rsidP="00F361BE">
                  <w:pPr>
                    <w:jc w:val="both"/>
                    <w:rPr>
                      <w:i/>
                      <w:sz w:val="18"/>
                      <w:szCs w:val="18"/>
                    </w:rPr>
                  </w:pPr>
                  <w:r w:rsidRPr="008B7DE3">
                    <w:rPr>
                      <w:i/>
                      <w:sz w:val="18"/>
                      <w:szCs w:val="18"/>
                    </w:rPr>
                    <w:t>Objetivo</w:t>
                  </w:r>
                </w:p>
              </w:tc>
              <w:tc>
                <w:tcPr>
                  <w:tcW w:w="10682" w:type="dxa"/>
                </w:tcPr>
                <w:p w14:paraId="3213FB12" w14:textId="77777777" w:rsidR="00AB7A8D" w:rsidRPr="008B7DE3" w:rsidRDefault="009B2F34" w:rsidP="009B2F34">
                  <w:pPr>
                    <w:ind w:left="33"/>
                    <w:jc w:val="both"/>
                    <w:rPr>
                      <w:i/>
                      <w:sz w:val="18"/>
                      <w:szCs w:val="18"/>
                    </w:rPr>
                  </w:pPr>
                  <w:r w:rsidRPr="008B7DE3">
                    <w:rPr>
                      <w:i/>
                      <w:sz w:val="18"/>
                      <w:szCs w:val="18"/>
                      <w:lang w:val="es-CL"/>
                    </w:rPr>
                    <w:t xml:space="preserve">El objetivo de esta medida es proteger hábitats degradados al interior del Sitio Prioritario Cordón de Cantillana, a través del enriquecimiento/mejoramiento de la cobertura actual que se presenta incompleta, fragmentada o sujetas a fenómenos de perturbación como erosión e incendios forestales pretéritos, y también mediante obras de conservación de suelo. La medida será implementada en una cabecera de quebrada, cuya quebrada actualmente es hábitat de especies vulnerables como </w:t>
                  </w:r>
                  <w:r w:rsidRPr="008B7DE3">
                    <w:rPr>
                      <w:i/>
                      <w:iCs/>
                      <w:sz w:val="18"/>
                      <w:szCs w:val="18"/>
                      <w:lang w:val="es-CL"/>
                    </w:rPr>
                    <w:t xml:space="preserve">Citronella mucronata </w:t>
                  </w:r>
                  <w:r w:rsidRPr="008B7DE3">
                    <w:rPr>
                      <w:i/>
                      <w:sz w:val="18"/>
                      <w:szCs w:val="18"/>
                      <w:lang w:val="es-CL"/>
                    </w:rPr>
                    <w:t xml:space="preserve">y </w:t>
                  </w:r>
                  <w:r w:rsidRPr="008B7DE3">
                    <w:rPr>
                      <w:i/>
                      <w:iCs/>
                      <w:sz w:val="18"/>
                      <w:szCs w:val="18"/>
                      <w:lang w:val="es-CL"/>
                    </w:rPr>
                    <w:t>Beilschmiedia miersii</w:t>
                  </w:r>
                  <w:r w:rsidRPr="008B7DE3">
                    <w:rPr>
                      <w:i/>
                      <w:sz w:val="18"/>
                      <w:szCs w:val="18"/>
                      <w:lang w:val="es-CL"/>
                    </w:rPr>
                    <w:t xml:space="preserve">. De esta manera, enriqueciendo la cobertura vegetal en un área de cabecera de quebrada alterada por incendios forestales (temporada 2016/2017), se mejorara la capacidad de infiltración en la </w:t>
                  </w:r>
                  <w:r w:rsidR="00A91780" w:rsidRPr="008B7DE3">
                    <w:rPr>
                      <w:i/>
                      <w:sz w:val="18"/>
                      <w:szCs w:val="18"/>
                      <w:lang w:val="es-CL"/>
                    </w:rPr>
                    <w:t>micro cuenca</w:t>
                  </w:r>
                  <w:r w:rsidRPr="008B7DE3">
                    <w:rPr>
                      <w:i/>
                      <w:sz w:val="18"/>
                      <w:szCs w:val="18"/>
                      <w:lang w:val="es-CL"/>
                    </w:rPr>
                    <w:t>, y a la vez se estabilizara el suelo descubierto, generando un efecto positivo en el régimen hídrico de la quebrada, y en el hábitat de las especies que se desarrollan aguas abajo</w:t>
                  </w:r>
                </w:p>
              </w:tc>
            </w:tr>
            <w:tr w:rsidR="00AB7A8D" w:rsidRPr="008B7DE3" w14:paraId="1E742B08" w14:textId="77777777" w:rsidTr="00F361BE">
              <w:trPr>
                <w:jc w:val="center"/>
              </w:trPr>
              <w:tc>
                <w:tcPr>
                  <w:tcW w:w="2496" w:type="dxa"/>
                </w:tcPr>
                <w:p w14:paraId="124F4F08" w14:textId="77777777" w:rsidR="00AB7A8D" w:rsidRPr="008B7DE3" w:rsidRDefault="00AB7A8D" w:rsidP="00F361BE">
                  <w:pPr>
                    <w:jc w:val="both"/>
                    <w:rPr>
                      <w:i/>
                      <w:sz w:val="18"/>
                      <w:szCs w:val="18"/>
                    </w:rPr>
                  </w:pPr>
                  <w:r w:rsidRPr="008B7DE3">
                    <w:rPr>
                      <w:i/>
                      <w:sz w:val="18"/>
                      <w:szCs w:val="18"/>
                    </w:rPr>
                    <w:t>Descripción y justificación de la medida</w:t>
                  </w:r>
                </w:p>
              </w:tc>
              <w:tc>
                <w:tcPr>
                  <w:tcW w:w="10682" w:type="dxa"/>
                </w:tcPr>
                <w:p w14:paraId="0797926B" w14:textId="77777777" w:rsidR="009B2F34" w:rsidRPr="008B7DE3" w:rsidRDefault="009B2F34" w:rsidP="009B2F34">
                  <w:pPr>
                    <w:pStyle w:val="Prrafodelista"/>
                    <w:ind w:left="33"/>
                    <w:rPr>
                      <w:i/>
                      <w:sz w:val="18"/>
                      <w:szCs w:val="18"/>
                      <w:lang w:val="es-CL"/>
                    </w:rPr>
                  </w:pPr>
                  <w:r w:rsidRPr="008B7DE3">
                    <w:rPr>
                      <w:i/>
                      <w:sz w:val="18"/>
                      <w:szCs w:val="18"/>
                    </w:rPr>
                    <w:t>[...]</w:t>
                  </w:r>
                  <w:r w:rsidRPr="008B7DE3">
                    <w:rPr>
                      <w:i/>
                      <w:sz w:val="18"/>
                      <w:szCs w:val="18"/>
                      <w:lang w:val="es-CL"/>
                    </w:rPr>
                    <w:t>La implementación de esta medida se justifica en atención a los impactos se prevé generaría el proyecto al interior del sitio prioritario:</w:t>
                  </w:r>
                </w:p>
                <w:p w14:paraId="5CD8C24D" w14:textId="77777777" w:rsidR="009B2F34" w:rsidRPr="008B7DE3" w:rsidRDefault="009B2F34" w:rsidP="00AA3E09">
                  <w:pPr>
                    <w:pStyle w:val="Prrafodelista"/>
                    <w:numPr>
                      <w:ilvl w:val="0"/>
                      <w:numId w:val="14"/>
                    </w:numPr>
                    <w:rPr>
                      <w:i/>
                      <w:sz w:val="18"/>
                      <w:szCs w:val="18"/>
                      <w:lang w:val="es-CL"/>
                    </w:rPr>
                  </w:pPr>
                  <w:r w:rsidRPr="008B7DE3">
                    <w:rPr>
                      <w:i/>
                      <w:sz w:val="18"/>
                      <w:szCs w:val="18"/>
                      <w:lang w:val="es-CL"/>
                    </w:rPr>
                    <w:t>Pérdida de cobertura de bosque nativo.</w:t>
                  </w:r>
                </w:p>
                <w:p w14:paraId="02A2DCFE" w14:textId="77777777" w:rsidR="009B2F34" w:rsidRPr="008B7DE3" w:rsidRDefault="009B2F34" w:rsidP="00AA3E09">
                  <w:pPr>
                    <w:pStyle w:val="Prrafodelista"/>
                    <w:numPr>
                      <w:ilvl w:val="0"/>
                      <w:numId w:val="14"/>
                    </w:numPr>
                    <w:rPr>
                      <w:i/>
                      <w:sz w:val="18"/>
                      <w:szCs w:val="18"/>
                      <w:lang w:val="es-CL"/>
                    </w:rPr>
                  </w:pPr>
                  <w:r w:rsidRPr="008B7DE3">
                    <w:rPr>
                      <w:i/>
                      <w:sz w:val="18"/>
                      <w:szCs w:val="18"/>
                      <w:lang w:val="es-CL"/>
                    </w:rPr>
                    <w:t>Pérdida de suelo por activación de procesos erosivos.</w:t>
                  </w:r>
                </w:p>
                <w:p w14:paraId="3D04A7A8" w14:textId="77777777" w:rsidR="009B2F34" w:rsidRPr="008B7DE3" w:rsidRDefault="009B2F34" w:rsidP="00AA3E09">
                  <w:pPr>
                    <w:pStyle w:val="Prrafodelista"/>
                    <w:numPr>
                      <w:ilvl w:val="0"/>
                      <w:numId w:val="14"/>
                    </w:numPr>
                    <w:rPr>
                      <w:i/>
                      <w:sz w:val="18"/>
                      <w:szCs w:val="18"/>
                      <w:lang w:val="es-CL"/>
                    </w:rPr>
                  </w:pPr>
                  <w:r w:rsidRPr="008B7DE3">
                    <w:rPr>
                      <w:i/>
                      <w:sz w:val="18"/>
                      <w:szCs w:val="18"/>
                      <w:lang w:val="es-CL"/>
                    </w:rPr>
                    <w:t>Alteración de las propiedades del suelo.</w:t>
                  </w:r>
                </w:p>
                <w:p w14:paraId="76A0B863" w14:textId="77777777" w:rsidR="007D53A9" w:rsidRPr="008B7DE3" w:rsidRDefault="009B2F34" w:rsidP="00AA3E09">
                  <w:pPr>
                    <w:pStyle w:val="Prrafodelista"/>
                    <w:numPr>
                      <w:ilvl w:val="0"/>
                      <w:numId w:val="14"/>
                    </w:numPr>
                    <w:rPr>
                      <w:i/>
                      <w:sz w:val="18"/>
                      <w:szCs w:val="18"/>
                    </w:rPr>
                  </w:pPr>
                  <w:r w:rsidRPr="008B7DE3">
                    <w:rPr>
                      <w:i/>
                      <w:sz w:val="18"/>
                      <w:szCs w:val="18"/>
                      <w:lang w:val="es-CL"/>
                    </w:rPr>
                    <w:t>Alteración de Sitios prioritarios para la conservación</w:t>
                  </w:r>
                </w:p>
                <w:p w14:paraId="0ECEB570" w14:textId="77777777" w:rsidR="007D53A9" w:rsidRPr="008B7DE3" w:rsidRDefault="007D53A9" w:rsidP="007D53A9">
                  <w:pPr>
                    <w:pStyle w:val="Prrafodelista"/>
                    <w:ind w:left="33"/>
                    <w:rPr>
                      <w:i/>
                      <w:sz w:val="18"/>
                      <w:szCs w:val="18"/>
                      <w:lang w:val="es-CL"/>
                    </w:rPr>
                  </w:pPr>
                  <w:r w:rsidRPr="008B7DE3">
                    <w:rPr>
                      <w:i/>
                      <w:sz w:val="18"/>
                      <w:szCs w:val="18"/>
                    </w:rPr>
                    <w:t>[...]</w:t>
                  </w:r>
                  <w:r w:rsidRPr="008B7DE3">
                    <w:rPr>
                      <w:i/>
                      <w:sz w:val="18"/>
                      <w:szCs w:val="18"/>
                      <w:lang w:val="es-CL"/>
                    </w:rPr>
                    <w:t>La modalidad para dar forma a la medida es enriquecimiento y mejoramiento de la cobertura actual de vegetación. En este sentido, la medida propuesta mejorara la estructura actual de formaciones vegetales cercanas al área de intervención del proyecto, mediante la plantación de especies esclerófilas. Esto permitirá la recuperación del ecosistema, ya que, al aumentar la cobertura vegetal, disminuye el riesgo de erosión, aumenta la infiltración, mejorando las condiciones del suelo para el establecimiento de la regeneración natural de especies arbóreas.</w:t>
                  </w:r>
                </w:p>
                <w:p w14:paraId="2B134CC0" w14:textId="77777777" w:rsidR="007D53A9" w:rsidRPr="008B7DE3" w:rsidRDefault="007D53A9" w:rsidP="007D53A9">
                  <w:pPr>
                    <w:pStyle w:val="Prrafodelista"/>
                    <w:ind w:left="33"/>
                    <w:rPr>
                      <w:i/>
                      <w:sz w:val="18"/>
                      <w:szCs w:val="18"/>
                    </w:rPr>
                  </w:pPr>
                  <w:r w:rsidRPr="008B7DE3">
                    <w:rPr>
                      <w:i/>
                      <w:sz w:val="18"/>
                      <w:szCs w:val="18"/>
                      <w:lang w:val="es-CL"/>
                    </w:rPr>
                    <w:t>Adicionalmente, en el Sitio Prioritario Cordón de Cantillana, el área de protección se establecerá en una ladera de cabecera de quebrada, la cual es hábitat de especies hidrófilas vulnerables (</w:t>
                  </w:r>
                  <w:r w:rsidRPr="008B7DE3">
                    <w:rPr>
                      <w:i/>
                      <w:iCs/>
                      <w:sz w:val="18"/>
                      <w:szCs w:val="18"/>
                      <w:lang w:val="es-CL"/>
                    </w:rPr>
                    <w:t>Citronella mucronata</w:t>
                  </w:r>
                  <w:r w:rsidRPr="008B7DE3">
                    <w:rPr>
                      <w:i/>
                      <w:sz w:val="18"/>
                      <w:szCs w:val="18"/>
                      <w:lang w:val="es-CL"/>
                    </w:rPr>
                    <w:t xml:space="preserve">, </w:t>
                  </w:r>
                  <w:r w:rsidRPr="008B7DE3">
                    <w:rPr>
                      <w:i/>
                      <w:iCs/>
                      <w:sz w:val="18"/>
                      <w:szCs w:val="18"/>
                      <w:lang w:val="es-CL"/>
                    </w:rPr>
                    <w:t>Beilschmiedia miersii</w:t>
                  </w:r>
                  <w:r w:rsidRPr="008B7DE3">
                    <w:rPr>
                      <w:i/>
                      <w:sz w:val="18"/>
                      <w:szCs w:val="18"/>
                      <w:lang w:val="es-CL"/>
                    </w:rPr>
                    <w:t>) [...]</w:t>
                  </w:r>
                </w:p>
              </w:tc>
            </w:tr>
            <w:tr w:rsidR="00AB7A8D" w:rsidRPr="008B7DE3" w14:paraId="159420BE" w14:textId="77777777" w:rsidTr="00F361BE">
              <w:trPr>
                <w:jc w:val="center"/>
              </w:trPr>
              <w:tc>
                <w:tcPr>
                  <w:tcW w:w="2496" w:type="dxa"/>
                </w:tcPr>
                <w:p w14:paraId="69A39E1B" w14:textId="77777777" w:rsidR="00AB7A8D" w:rsidRPr="008B7DE3" w:rsidRDefault="00AB7A8D" w:rsidP="00F361BE">
                  <w:pPr>
                    <w:jc w:val="both"/>
                    <w:rPr>
                      <w:i/>
                      <w:sz w:val="18"/>
                      <w:szCs w:val="18"/>
                    </w:rPr>
                  </w:pPr>
                  <w:r w:rsidRPr="008B7DE3">
                    <w:rPr>
                      <w:i/>
                      <w:sz w:val="18"/>
                      <w:szCs w:val="18"/>
                    </w:rPr>
                    <w:t>Lugar de implementación</w:t>
                  </w:r>
                </w:p>
              </w:tc>
              <w:tc>
                <w:tcPr>
                  <w:tcW w:w="10682" w:type="dxa"/>
                </w:tcPr>
                <w:p w14:paraId="44F56799" w14:textId="77777777" w:rsidR="00AB7A8D" w:rsidRPr="008B7DE3" w:rsidRDefault="007D53A9" w:rsidP="00F361BE">
                  <w:pPr>
                    <w:jc w:val="both"/>
                    <w:rPr>
                      <w:i/>
                      <w:sz w:val="18"/>
                      <w:szCs w:val="18"/>
                      <w:lang w:val="es-MX"/>
                    </w:rPr>
                  </w:pPr>
                  <w:r w:rsidRPr="008B7DE3">
                    <w:rPr>
                      <w:i/>
                      <w:sz w:val="18"/>
                      <w:szCs w:val="18"/>
                      <w:lang w:val="es-CL"/>
                    </w:rPr>
                    <w:t>Sitio Prioritario Cordón de Cantillana: La ubicación del sitio BNSP-REC-02 puede verse en el Apéndice 14.1 adjunto en la segunda Adenda Complementaria, específicamente en el “Plano Medidas Y Sector Popeta 1” [...]</w:t>
                  </w:r>
                </w:p>
              </w:tc>
            </w:tr>
            <w:tr w:rsidR="00AB7A8D" w:rsidRPr="008B7DE3" w14:paraId="65D741A8" w14:textId="77777777" w:rsidTr="008C33CF">
              <w:trPr>
                <w:trHeight w:val="415"/>
                <w:jc w:val="center"/>
              </w:trPr>
              <w:tc>
                <w:tcPr>
                  <w:tcW w:w="2496" w:type="dxa"/>
                </w:tcPr>
                <w:p w14:paraId="6EB8C96D" w14:textId="77777777" w:rsidR="00AB7A8D" w:rsidRPr="008B7DE3" w:rsidRDefault="00AB7A8D" w:rsidP="00F361BE">
                  <w:pPr>
                    <w:jc w:val="both"/>
                    <w:rPr>
                      <w:i/>
                      <w:sz w:val="18"/>
                      <w:szCs w:val="18"/>
                    </w:rPr>
                  </w:pPr>
                  <w:r w:rsidRPr="008B7DE3">
                    <w:rPr>
                      <w:i/>
                      <w:sz w:val="18"/>
                      <w:szCs w:val="18"/>
                    </w:rPr>
                    <w:t>Método de implementación de la medida</w:t>
                  </w:r>
                </w:p>
              </w:tc>
              <w:tc>
                <w:tcPr>
                  <w:tcW w:w="10682" w:type="dxa"/>
                </w:tcPr>
                <w:p w14:paraId="42144179" w14:textId="77777777" w:rsidR="00EA4491" w:rsidRPr="008B7DE3" w:rsidRDefault="00EA4491" w:rsidP="00EA4491">
                  <w:pPr>
                    <w:jc w:val="both"/>
                    <w:rPr>
                      <w:i/>
                      <w:sz w:val="18"/>
                      <w:szCs w:val="18"/>
                      <w:lang w:val="es-CL"/>
                    </w:rPr>
                  </w:pPr>
                  <w:r w:rsidRPr="008B7DE3">
                    <w:rPr>
                      <w:i/>
                      <w:sz w:val="18"/>
                      <w:szCs w:val="18"/>
                      <w:lang w:val="es-CL"/>
                    </w:rPr>
                    <w:t xml:space="preserve">La modalidad será un enriquecimiento de la cobertura actual del sitio seleccionado. Se utiliza un menor número de plantas por unidad de superficie respecto a la reforestación, debido a que los sitios presentan una cobertura vegetal actual mayor. Dada la heterogeneidad de los </w:t>
                  </w:r>
                  <w:r w:rsidRPr="008B7DE3">
                    <w:rPr>
                      <w:i/>
                      <w:sz w:val="18"/>
                      <w:szCs w:val="18"/>
                      <w:lang w:val="es-CL"/>
                    </w:rPr>
                    <w:lastRenderedPageBreak/>
                    <w:t>espacios disponibles en las formaciones esclerófilas o espinosas, se elegirá el micro sitio que se estime más conveniente para la ubicación de las plantas según la especie. Por las razones ya indicadas para la reforestación, también es preciso prever la aplicación de riegos, así como otras medidas de manejo del sitio [...</w:t>
                  </w:r>
                  <w:r w:rsidR="0036479C" w:rsidRPr="008B7DE3">
                    <w:rPr>
                      <w:i/>
                      <w:sz w:val="18"/>
                      <w:szCs w:val="18"/>
                      <w:lang w:val="es-CL"/>
                    </w:rPr>
                    <w:t>]</w:t>
                  </w:r>
                </w:p>
                <w:p w14:paraId="1E20A7EF" w14:textId="77777777" w:rsidR="00AB7A8D" w:rsidRPr="008B7DE3" w:rsidRDefault="0036479C" w:rsidP="00890335">
                  <w:pPr>
                    <w:spacing w:after="160" w:line="259" w:lineRule="auto"/>
                    <w:jc w:val="both"/>
                    <w:rPr>
                      <w:i/>
                      <w:sz w:val="18"/>
                      <w:szCs w:val="18"/>
                      <w:lang w:val="es-CL"/>
                    </w:rPr>
                  </w:pPr>
                  <w:r w:rsidRPr="008B7DE3">
                    <w:rPr>
                      <w:i/>
                      <w:sz w:val="18"/>
                      <w:szCs w:val="18"/>
                      <w:lang w:val="es-CL"/>
                    </w:rPr>
                    <w:t>[...] las semillas utilizadas para la producción de plantas en vivero serán de origen local (aledañas al área de intervención), por lo que se considera ejecutar colecta de semillas y viverización.</w:t>
                  </w:r>
                  <w:r w:rsidR="00164811" w:rsidRPr="008B7DE3">
                    <w:rPr>
                      <w:i/>
                      <w:sz w:val="18"/>
                      <w:szCs w:val="18"/>
                      <w:lang w:val="es-CL"/>
                    </w:rPr>
                    <w:t xml:space="preserve"> La vive</w:t>
                  </w:r>
                  <w:r w:rsidR="0056005E" w:rsidRPr="008B7DE3">
                    <w:rPr>
                      <w:i/>
                      <w:sz w:val="18"/>
                      <w:szCs w:val="18"/>
                      <w:lang w:val="es-CL"/>
                    </w:rPr>
                    <w:t>rización comenzará</w:t>
                  </w:r>
                  <w:r w:rsidR="00164811" w:rsidRPr="008B7DE3">
                    <w:rPr>
                      <w:i/>
                      <w:sz w:val="18"/>
                      <w:szCs w:val="18"/>
                      <w:lang w:val="es-CL"/>
                    </w:rPr>
                    <w:t xml:space="preserve"> el añ</w:t>
                  </w:r>
                  <w:r w:rsidRPr="008B7DE3">
                    <w:rPr>
                      <w:i/>
                      <w:sz w:val="18"/>
                      <w:szCs w:val="18"/>
                      <w:lang w:val="es-CL"/>
                    </w:rPr>
                    <w:t>o que se ejecute la construcción del proyecto. El enriquecimiento en si comenzara luego de que las plantas cumplan 2 años en vivero [...].</w:t>
                  </w:r>
                </w:p>
              </w:tc>
            </w:tr>
            <w:tr w:rsidR="00AB7A8D" w:rsidRPr="008B7DE3" w14:paraId="1C688680" w14:textId="77777777" w:rsidTr="00F361BE">
              <w:trPr>
                <w:jc w:val="center"/>
              </w:trPr>
              <w:tc>
                <w:tcPr>
                  <w:tcW w:w="2496" w:type="dxa"/>
                </w:tcPr>
                <w:p w14:paraId="0DFEAEF7" w14:textId="77777777" w:rsidR="00AB7A8D" w:rsidRPr="008B7DE3" w:rsidRDefault="00AB7A8D" w:rsidP="00F361BE">
                  <w:pPr>
                    <w:jc w:val="both"/>
                    <w:rPr>
                      <w:i/>
                      <w:sz w:val="18"/>
                      <w:szCs w:val="18"/>
                    </w:rPr>
                  </w:pPr>
                  <w:r w:rsidRPr="008B7DE3">
                    <w:rPr>
                      <w:i/>
                      <w:sz w:val="18"/>
                      <w:szCs w:val="18"/>
                    </w:rPr>
                    <w:lastRenderedPageBreak/>
                    <w:t>Indicador de cumplimiento de la medida</w:t>
                  </w:r>
                </w:p>
              </w:tc>
              <w:tc>
                <w:tcPr>
                  <w:tcW w:w="10682" w:type="dxa"/>
                </w:tcPr>
                <w:p w14:paraId="7E8AE08A" w14:textId="77777777" w:rsidR="0036479C" w:rsidRPr="008B7DE3" w:rsidRDefault="0036479C" w:rsidP="0036479C">
                  <w:pPr>
                    <w:jc w:val="both"/>
                    <w:rPr>
                      <w:i/>
                      <w:sz w:val="18"/>
                      <w:szCs w:val="18"/>
                      <w:lang w:val="es-CL"/>
                    </w:rPr>
                  </w:pPr>
                  <w:r w:rsidRPr="008B7DE3">
                    <w:rPr>
                      <w:i/>
                      <w:sz w:val="18"/>
                      <w:szCs w:val="18"/>
                      <w:lang w:val="es-CL"/>
                    </w:rPr>
                    <w:t>[...]  los parámetros fiscalizables serán cobertura y densidad, y se detallan a continuación.</w:t>
                  </w:r>
                </w:p>
                <w:p w14:paraId="30D511C8" w14:textId="77777777" w:rsidR="0036479C" w:rsidRPr="008B7DE3" w:rsidRDefault="0036479C" w:rsidP="00AA3E09">
                  <w:pPr>
                    <w:pStyle w:val="Prrafodelista"/>
                    <w:numPr>
                      <w:ilvl w:val="0"/>
                      <w:numId w:val="15"/>
                    </w:numPr>
                    <w:rPr>
                      <w:i/>
                      <w:sz w:val="18"/>
                      <w:szCs w:val="18"/>
                      <w:lang w:val="es-CL"/>
                    </w:rPr>
                  </w:pPr>
                  <w:r w:rsidRPr="008B7DE3">
                    <w:rPr>
                      <w:i/>
                      <w:sz w:val="18"/>
                      <w:szCs w:val="18"/>
                      <w:lang w:val="es-CL"/>
                    </w:rPr>
                    <w:t>Densidad: sobrevivencia de a lo menos un 80% de los ejemplares plantados al cabo de 10 años de mantención.</w:t>
                  </w:r>
                </w:p>
                <w:p w14:paraId="79180509" w14:textId="77777777" w:rsidR="0036479C" w:rsidRPr="008B7DE3" w:rsidRDefault="0036479C" w:rsidP="00AA3E09">
                  <w:pPr>
                    <w:pStyle w:val="Prrafodelista"/>
                    <w:numPr>
                      <w:ilvl w:val="0"/>
                      <w:numId w:val="15"/>
                    </w:numPr>
                    <w:rPr>
                      <w:i/>
                      <w:sz w:val="18"/>
                      <w:szCs w:val="18"/>
                      <w:lang w:val="es-CL"/>
                    </w:rPr>
                  </w:pPr>
                  <w:r w:rsidRPr="008B7DE3">
                    <w:rPr>
                      <w:i/>
                      <w:sz w:val="18"/>
                      <w:szCs w:val="18"/>
                      <w:lang w:val="es-CL"/>
                    </w:rPr>
                    <w:t>Cobertura arbórea: cobertura arbórea en el sitio de restauración, de a lo menos un 50% al cabo de 10 años de mantención.</w:t>
                  </w:r>
                </w:p>
                <w:p w14:paraId="2986333D" w14:textId="77777777" w:rsidR="00AB7A8D" w:rsidRPr="008B7DE3" w:rsidRDefault="0036479C" w:rsidP="00AA3E09">
                  <w:pPr>
                    <w:pStyle w:val="Prrafodelista"/>
                    <w:numPr>
                      <w:ilvl w:val="0"/>
                      <w:numId w:val="15"/>
                    </w:numPr>
                    <w:rPr>
                      <w:i/>
                      <w:sz w:val="18"/>
                      <w:szCs w:val="18"/>
                    </w:rPr>
                  </w:pPr>
                  <w:r w:rsidRPr="008B7DE3">
                    <w:rPr>
                      <w:i/>
                      <w:sz w:val="18"/>
                      <w:szCs w:val="18"/>
                      <w:lang w:val="es-CL"/>
                    </w:rPr>
                    <w:t>Cobertura arbustiva: cobertura arbustiva en el sitio de restauración, de a lo menos un 30% al cabo de 10 años de mantención.</w:t>
                  </w:r>
                </w:p>
              </w:tc>
            </w:tr>
          </w:tbl>
          <w:p w14:paraId="70FCA015" w14:textId="77777777" w:rsidR="009140B6" w:rsidRDefault="009140B6" w:rsidP="009D10B6">
            <w:pPr>
              <w:jc w:val="both"/>
              <w:rPr>
                <w:b/>
                <w:color w:val="000000" w:themeColor="text1"/>
                <w:lang w:val="es-CL"/>
              </w:rPr>
            </w:pPr>
          </w:p>
          <w:p w14:paraId="26963FB0" w14:textId="77777777" w:rsidR="008C33CF" w:rsidRPr="008B7DE3" w:rsidRDefault="008C33CF" w:rsidP="009D10B6">
            <w:pPr>
              <w:jc w:val="both"/>
              <w:rPr>
                <w:b/>
                <w:color w:val="000000" w:themeColor="text1"/>
                <w:lang w:val="es-CL"/>
              </w:rPr>
            </w:pPr>
          </w:p>
        </w:tc>
      </w:tr>
      <w:tr w:rsidR="0029780E" w:rsidRPr="008B7DE3" w14:paraId="27D14C7F" w14:textId="77777777" w:rsidTr="000E0292">
        <w:trPr>
          <w:trHeight w:val="627"/>
        </w:trPr>
        <w:tc>
          <w:tcPr>
            <w:tcW w:w="5000" w:type="pct"/>
            <w:gridSpan w:val="2"/>
          </w:tcPr>
          <w:p w14:paraId="03BF96F4" w14:textId="77777777" w:rsidR="0029780E" w:rsidRDefault="0029780E" w:rsidP="000E0292">
            <w:pPr>
              <w:jc w:val="both"/>
              <w:rPr>
                <w:color w:val="000000" w:themeColor="text1"/>
              </w:rPr>
            </w:pPr>
            <w:r w:rsidRPr="008B7DE3">
              <w:rPr>
                <w:b/>
                <w:color w:val="000000" w:themeColor="text1"/>
              </w:rPr>
              <w:lastRenderedPageBreak/>
              <w:t>Hecho (s):</w:t>
            </w:r>
            <w:r w:rsidRPr="008B7DE3">
              <w:rPr>
                <w:color w:val="000000" w:themeColor="text1"/>
              </w:rPr>
              <w:t xml:space="preserve"> </w:t>
            </w:r>
          </w:p>
          <w:p w14:paraId="680EBA06" w14:textId="77777777" w:rsidR="008C33CF" w:rsidRDefault="008C33CF" w:rsidP="000E0292">
            <w:pPr>
              <w:jc w:val="both"/>
              <w:rPr>
                <w:color w:val="000000" w:themeColor="text1"/>
              </w:rPr>
            </w:pPr>
            <w:r>
              <w:rPr>
                <w:color w:val="000000" w:themeColor="text1"/>
              </w:rPr>
              <w:t>Mediante Res. Ex. SMA N°</w:t>
            </w:r>
            <w:r w:rsidR="006766D5">
              <w:rPr>
                <w:color w:val="000000" w:themeColor="text1"/>
              </w:rPr>
              <w:t xml:space="preserve">1287/2020, se le solicitó al titular informar el estado de avance del cronograma de las labores de reforestación comprometidas en los considerandos 7.1.9, 7.1.10 y 7.3.8 de la RCA N°1542/2018. A través de su carta del 17 de agosto de 2020, el titular informa que </w:t>
            </w:r>
            <w:r w:rsidR="00CD5513">
              <w:rPr>
                <w:color w:val="000000" w:themeColor="text1"/>
              </w:rPr>
              <w:t xml:space="preserve">la crisis sanitaria ha afectado la ejecución de las medidas y la construcción normal del proyecto, generando atrasos involuntarios y no previstos, para cumplir con las disposiciones de la RCA respectiva. El titular hace presente que ha cumplido las disposiciones establecidas por la SMA para la época de COVID, a través de la Resolución Exenta SMA N°497 del 19 de marzo de 2020, </w:t>
            </w:r>
            <w:r w:rsidR="00284C7C">
              <w:rPr>
                <w:color w:val="000000" w:themeColor="text1"/>
              </w:rPr>
              <w:t>reportando de manera semanal</w:t>
            </w:r>
            <w:r w:rsidR="009B0DBB">
              <w:rPr>
                <w:color w:val="000000" w:themeColor="text1"/>
              </w:rPr>
              <w:t xml:space="preserve"> el funcionamiento parcial del proyecto</w:t>
            </w:r>
            <w:r w:rsidR="00F42910">
              <w:rPr>
                <w:color w:val="000000" w:themeColor="text1"/>
              </w:rPr>
              <w:t>, en estos reportes se ha hecho mención especial a las dificultades que se han presentado para concretar las medidas establecidas en los considerandos 7.1.9 y 7.1.10 de la RCA.</w:t>
            </w:r>
          </w:p>
          <w:p w14:paraId="1803588A" w14:textId="77777777" w:rsidR="00F42910" w:rsidRDefault="00F42910" w:rsidP="000E0292">
            <w:pPr>
              <w:jc w:val="both"/>
              <w:rPr>
                <w:color w:val="000000" w:themeColor="text1"/>
              </w:rPr>
            </w:pPr>
          </w:p>
          <w:p w14:paraId="5368703C" w14:textId="77777777" w:rsidR="00F42910" w:rsidRDefault="00F42910" w:rsidP="005F60E3">
            <w:pPr>
              <w:jc w:val="both"/>
              <w:rPr>
                <w:color w:val="000000" w:themeColor="text1"/>
              </w:rPr>
            </w:pPr>
            <w:r>
              <w:rPr>
                <w:color w:val="000000" w:themeColor="text1"/>
              </w:rPr>
              <w:t>Respecto al Sitio Prioritario El Roble, el titular informa que se encuentra realizando negociaciones con los propietarios de los predios, las que desde marzo se han visto retrasadas por causa de la contingencia nacional por COVID-19</w:t>
            </w:r>
            <w:r w:rsidR="00FB410E">
              <w:rPr>
                <w:color w:val="000000" w:themeColor="text1"/>
              </w:rPr>
              <w:t>.</w:t>
            </w:r>
            <w:r w:rsidR="005F60E3">
              <w:rPr>
                <w:color w:val="000000" w:themeColor="text1"/>
              </w:rPr>
              <w:t xml:space="preserve"> Respecto a este sitio, el titular señala que "</w:t>
            </w:r>
            <w:r w:rsidR="005F60E3" w:rsidRPr="005F60E3">
              <w:rPr>
                <w:i/>
                <w:color w:val="000000" w:themeColor="text1"/>
              </w:rPr>
              <w:t>Eletrans ha puesto todos sus esfuerzos para finalizar de forma positiva las negociaciones, y estamos confiados que se logrará llegar a buen puerto. Una vez finalizadas las negociaciones, Eletrans se concentrará en aplicar la medida lo más rápido posible</w:t>
            </w:r>
            <w:r w:rsidR="005F60E3">
              <w:rPr>
                <w:color w:val="000000" w:themeColor="text1"/>
              </w:rPr>
              <w:t>"</w:t>
            </w:r>
            <w:r w:rsidR="005F60E3" w:rsidRPr="005F60E3">
              <w:rPr>
                <w:color w:val="000000" w:themeColor="text1"/>
              </w:rPr>
              <w:t>.</w:t>
            </w:r>
          </w:p>
          <w:p w14:paraId="68A6A049" w14:textId="77777777" w:rsidR="00FB410E" w:rsidRDefault="00FB410E" w:rsidP="000E0292">
            <w:pPr>
              <w:jc w:val="both"/>
              <w:rPr>
                <w:color w:val="000000" w:themeColor="text1"/>
              </w:rPr>
            </w:pPr>
          </w:p>
          <w:p w14:paraId="5B5FFF56" w14:textId="77777777" w:rsidR="00FB410E" w:rsidRDefault="00FB410E" w:rsidP="000E0292">
            <w:pPr>
              <w:jc w:val="both"/>
              <w:rPr>
                <w:color w:val="000000" w:themeColor="text1"/>
              </w:rPr>
            </w:pPr>
            <w:r>
              <w:rPr>
                <w:color w:val="000000" w:themeColor="text1"/>
              </w:rPr>
              <w:t xml:space="preserve">Respecto al Cordón de Cantillana, La Roblería/ Cordillera de la Costa Norte y Cocalán, el titular informa que no se han podido concluir las negociaciones con los dueños de los predios, una de las razones ha sido por la situación del COVID-19, lo que ha impedido reunirse y lograr negociaciones expeditas y eficientes. El titular señala que debido a que no ha sido posible </w:t>
            </w:r>
            <w:r w:rsidR="005F60E3">
              <w:rPr>
                <w:color w:val="000000" w:themeColor="text1"/>
              </w:rPr>
              <w:t>concretar negociaciones con los dueños de 5 predios en este sector, actualmente se encuentra en evaluación ante el servicio de Evaluación Ambiental, un nuevo predio, para desarrollar la ejecución de la medida de mitigación y compensación en reemplazo de los predios con los que no se ha logrado materializar negociaciones.</w:t>
            </w:r>
          </w:p>
          <w:p w14:paraId="0CD378E3" w14:textId="77777777" w:rsidR="00C66F30" w:rsidRPr="00967997" w:rsidRDefault="00C66F30" w:rsidP="00967997">
            <w:pPr>
              <w:autoSpaceDE w:val="0"/>
              <w:autoSpaceDN w:val="0"/>
              <w:adjustRightInd w:val="0"/>
              <w:jc w:val="center"/>
              <w:rPr>
                <w:color w:val="000000" w:themeColor="text1"/>
                <w:sz w:val="18"/>
                <w:szCs w:val="18"/>
              </w:rPr>
            </w:pPr>
          </w:p>
        </w:tc>
      </w:tr>
    </w:tbl>
    <w:p w14:paraId="2370682C" w14:textId="77777777" w:rsidR="00C763A8" w:rsidRDefault="00C763A8"/>
    <w:p w14:paraId="2A593721" w14:textId="77777777" w:rsidR="003855B6" w:rsidRDefault="003855B6"/>
    <w:p w14:paraId="3BA4A9FB" w14:textId="77777777" w:rsidR="003855B6" w:rsidRDefault="003855B6"/>
    <w:p w14:paraId="3719D67B" w14:textId="77777777" w:rsidR="00C721CF" w:rsidRPr="00D962F0" w:rsidRDefault="00C721CF" w:rsidP="00C721CF">
      <w:pPr>
        <w:pStyle w:val="Ttulo2"/>
      </w:pPr>
      <w:bookmarkStart w:id="179" w:name="_Toc49495763"/>
      <w:r w:rsidRPr="00D962F0">
        <w:lastRenderedPageBreak/>
        <w:t>Compensación de emisiones</w:t>
      </w:r>
      <w:bookmarkEnd w:id="179"/>
      <w:r w:rsidR="00155D59">
        <w:t xml:space="preserve"> a la atmósfera</w:t>
      </w:r>
    </w:p>
    <w:p w14:paraId="7545ED6B" w14:textId="77777777" w:rsidR="00C721CF" w:rsidRPr="00ED5E84" w:rsidRDefault="00C721CF" w:rsidP="00C721CF">
      <w:pPr>
        <w:rPr>
          <w:sz w:val="20"/>
          <w:szCs w:val="20"/>
        </w:rPr>
      </w:pPr>
    </w:p>
    <w:tbl>
      <w:tblPr>
        <w:tblStyle w:val="Tablaconcuadrcula"/>
        <w:tblW w:w="5001" w:type="pct"/>
        <w:tblLook w:val="04A0" w:firstRow="1" w:lastRow="0" w:firstColumn="1" w:lastColumn="0" w:noHBand="0" w:noVBand="1"/>
      </w:tblPr>
      <w:tblGrid>
        <w:gridCol w:w="3831"/>
        <w:gridCol w:w="9960"/>
      </w:tblGrid>
      <w:tr w:rsidR="00C721CF" w:rsidRPr="008B7DE3" w14:paraId="2D3BF82A" w14:textId="77777777" w:rsidTr="006D08E6">
        <w:trPr>
          <w:trHeight w:val="142"/>
        </w:trPr>
        <w:tc>
          <w:tcPr>
            <w:tcW w:w="1389" w:type="pct"/>
          </w:tcPr>
          <w:p w14:paraId="16B21FAE" w14:textId="77777777" w:rsidR="00C721CF" w:rsidRPr="008B7DE3" w:rsidRDefault="00C721CF" w:rsidP="006D08E6">
            <w:pPr>
              <w:jc w:val="both"/>
              <w:rPr>
                <w:lang w:val="es-CL"/>
              </w:rPr>
            </w:pPr>
            <w:r w:rsidRPr="008B7DE3">
              <w:rPr>
                <w:rFonts w:eastAsia="Times New Roman"/>
                <w:b/>
                <w:bCs/>
                <w:color w:val="000000"/>
                <w:lang w:eastAsia="es-CL"/>
              </w:rPr>
              <w:t xml:space="preserve">Número de hecho constatado: </w:t>
            </w:r>
            <w:r>
              <w:rPr>
                <w:rFonts w:eastAsia="Times New Roman"/>
                <w:b/>
                <w:bCs/>
                <w:color w:val="000000"/>
                <w:lang w:eastAsia="es-CL"/>
              </w:rPr>
              <w:t>8</w:t>
            </w:r>
          </w:p>
        </w:tc>
        <w:tc>
          <w:tcPr>
            <w:tcW w:w="3611" w:type="pct"/>
          </w:tcPr>
          <w:p w14:paraId="4A7608CA" w14:textId="77777777" w:rsidR="00C721CF" w:rsidRPr="008B7DE3" w:rsidRDefault="00C721CF" w:rsidP="006D08E6">
            <w:r w:rsidRPr="008B7DE3">
              <w:rPr>
                <w:rFonts w:eastAsia="Times New Roman"/>
                <w:b/>
                <w:bCs/>
                <w:color w:val="000000"/>
                <w:lang w:eastAsia="es-CL"/>
              </w:rPr>
              <w:t>Estación N°</w:t>
            </w:r>
            <w:r w:rsidRPr="008B7DE3">
              <w:rPr>
                <w:rFonts w:eastAsia="Times New Roman"/>
                <w:color w:val="000000"/>
                <w:lang w:eastAsia="es-CL"/>
              </w:rPr>
              <w:t>: N/A</w:t>
            </w:r>
          </w:p>
        </w:tc>
      </w:tr>
      <w:tr w:rsidR="00C721CF" w:rsidRPr="008B7DE3" w14:paraId="1689299B" w14:textId="77777777" w:rsidTr="006D08E6">
        <w:trPr>
          <w:trHeight w:val="319"/>
        </w:trPr>
        <w:tc>
          <w:tcPr>
            <w:tcW w:w="5000" w:type="pct"/>
            <w:gridSpan w:val="2"/>
            <w:tcBorders>
              <w:bottom w:val="single" w:sz="4" w:space="0" w:color="auto"/>
            </w:tcBorders>
          </w:tcPr>
          <w:p w14:paraId="70AC215F" w14:textId="77777777" w:rsidR="00C721CF" w:rsidRPr="008B7DE3" w:rsidRDefault="00C721CF" w:rsidP="00C721CF">
            <w:pPr>
              <w:jc w:val="both"/>
              <w:rPr>
                <w:lang w:eastAsia="es-CL"/>
              </w:rPr>
            </w:pPr>
            <w:r w:rsidRPr="008B7DE3">
              <w:rPr>
                <w:rFonts w:eastAsia="Times New Roman"/>
                <w:b/>
                <w:bCs/>
                <w:lang w:eastAsia="es-CL"/>
              </w:rPr>
              <w:t>Documentación Revisada:</w:t>
            </w:r>
            <w:r w:rsidRPr="008B7DE3">
              <w:rPr>
                <w:rFonts w:eastAsia="Times New Roman"/>
                <w:bCs/>
                <w:lang w:eastAsia="es-CL"/>
              </w:rPr>
              <w:t xml:space="preserve"> </w:t>
            </w:r>
            <w:r w:rsidRPr="008B7DE3">
              <w:t xml:space="preserve">ID </w:t>
            </w:r>
            <w:r w:rsidR="004A6855">
              <w:t>2 del apartado 4.4.1</w:t>
            </w:r>
          </w:p>
        </w:tc>
      </w:tr>
      <w:tr w:rsidR="00C721CF" w:rsidRPr="008B7DE3" w14:paraId="6F3B15C6" w14:textId="77777777" w:rsidTr="0011564A">
        <w:trPr>
          <w:trHeight w:val="840"/>
        </w:trPr>
        <w:tc>
          <w:tcPr>
            <w:tcW w:w="5000" w:type="pct"/>
            <w:gridSpan w:val="2"/>
          </w:tcPr>
          <w:p w14:paraId="270DEEF6" w14:textId="77777777" w:rsidR="00C721CF" w:rsidRPr="008B7DE3" w:rsidRDefault="00C721CF" w:rsidP="006D08E6">
            <w:pPr>
              <w:jc w:val="both"/>
              <w:rPr>
                <w:b/>
                <w:color w:val="000000" w:themeColor="text1"/>
              </w:rPr>
            </w:pPr>
            <w:r w:rsidRPr="008B7DE3">
              <w:rPr>
                <w:b/>
                <w:color w:val="000000" w:themeColor="text1"/>
              </w:rPr>
              <w:t xml:space="preserve">Exigencia (s): </w:t>
            </w:r>
          </w:p>
          <w:p w14:paraId="5C950A10" w14:textId="77777777" w:rsidR="00C721CF" w:rsidRDefault="00C721CF" w:rsidP="006D08E6">
            <w:pPr>
              <w:jc w:val="both"/>
              <w:rPr>
                <w:b/>
                <w:color w:val="000000" w:themeColor="text1"/>
                <w:lang w:val="es-CL"/>
              </w:rPr>
            </w:pPr>
          </w:p>
          <w:p w14:paraId="5CAFF894" w14:textId="77777777" w:rsidR="009206BE" w:rsidRDefault="009206BE" w:rsidP="009206BE">
            <w:pPr>
              <w:jc w:val="both"/>
              <w:rPr>
                <w:b/>
                <w:color w:val="000000" w:themeColor="text1"/>
                <w:lang w:val="es-MX"/>
              </w:rPr>
            </w:pPr>
            <w:r w:rsidRPr="008B7DE3">
              <w:rPr>
                <w:b/>
                <w:color w:val="000000" w:themeColor="text1"/>
              </w:rPr>
              <w:t>RCA N°1542/2018. Considerando</w:t>
            </w:r>
            <w:r>
              <w:rPr>
                <w:b/>
                <w:color w:val="000000" w:themeColor="text1"/>
              </w:rPr>
              <w:t xml:space="preserve"> Tabla 10.5</w:t>
            </w:r>
            <w:r w:rsidRPr="008B7DE3">
              <w:rPr>
                <w:b/>
                <w:color w:val="000000" w:themeColor="text1"/>
              </w:rPr>
              <w:t xml:space="preserve"> </w:t>
            </w:r>
            <w:r w:rsidRPr="009206BE">
              <w:rPr>
                <w:b/>
                <w:color w:val="000000" w:themeColor="text1"/>
                <w:lang w:val="es-MX"/>
              </w:rPr>
              <w:t>Decreto Supremo N° 66/2009 Ministerio Secretaria</w:t>
            </w:r>
            <w:r>
              <w:rPr>
                <w:b/>
                <w:color w:val="000000" w:themeColor="text1"/>
                <w:lang w:val="es-MX"/>
              </w:rPr>
              <w:t xml:space="preserve"> </w:t>
            </w:r>
            <w:r w:rsidRPr="009206BE">
              <w:rPr>
                <w:b/>
                <w:color w:val="000000" w:themeColor="text1"/>
                <w:lang w:val="es-MX"/>
              </w:rPr>
              <w:t>General de la Presidencia.</w:t>
            </w:r>
          </w:p>
          <w:tbl>
            <w:tblPr>
              <w:tblStyle w:val="Tablaconcuadrcula"/>
              <w:tblW w:w="0" w:type="auto"/>
              <w:tblLook w:val="04A0" w:firstRow="1" w:lastRow="0" w:firstColumn="1" w:lastColumn="0" w:noHBand="0" w:noVBand="1"/>
            </w:tblPr>
            <w:tblGrid>
              <w:gridCol w:w="2972"/>
              <w:gridCol w:w="10588"/>
            </w:tblGrid>
            <w:tr w:rsidR="009206BE" w:rsidRPr="00751BBC" w14:paraId="4FC3F9E8" w14:textId="77777777" w:rsidTr="009206BE">
              <w:tc>
                <w:tcPr>
                  <w:tcW w:w="2972" w:type="dxa"/>
                </w:tcPr>
                <w:p w14:paraId="65E02DC4" w14:textId="77777777" w:rsidR="009206BE" w:rsidRPr="00751BBC" w:rsidRDefault="009206BE" w:rsidP="009206BE">
                  <w:pPr>
                    <w:jc w:val="both"/>
                    <w:rPr>
                      <w:lang w:val="es-MX"/>
                    </w:rPr>
                  </w:pPr>
                  <w:r w:rsidRPr="00751BBC">
                    <w:rPr>
                      <w:lang w:val="es-MX"/>
                    </w:rPr>
                    <w:t>Componente/Materia</w:t>
                  </w:r>
                </w:p>
              </w:tc>
              <w:tc>
                <w:tcPr>
                  <w:tcW w:w="10588" w:type="dxa"/>
                </w:tcPr>
                <w:p w14:paraId="64489689" w14:textId="77777777" w:rsidR="009206BE" w:rsidRPr="00751BBC" w:rsidRDefault="00BA496A" w:rsidP="009206BE">
                  <w:pPr>
                    <w:jc w:val="both"/>
                    <w:rPr>
                      <w:lang w:val="es-MX"/>
                    </w:rPr>
                  </w:pPr>
                  <w:r w:rsidRPr="00751BBC">
                    <w:rPr>
                      <w:lang w:val="es-MX"/>
                    </w:rPr>
                    <w:t>Emisiones a la Atmósfera</w:t>
                  </w:r>
                </w:p>
              </w:tc>
            </w:tr>
            <w:tr w:rsidR="009206BE" w:rsidRPr="00751BBC" w14:paraId="0EE870D2" w14:textId="77777777" w:rsidTr="009206BE">
              <w:tc>
                <w:tcPr>
                  <w:tcW w:w="2972" w:type="dxa"/>
                </w:tcPr>
                <w:p w14:paraId="2C5727F4" w14:textId="77777777" w:rsidR="009206BE" w:rsidRPr="00751BBC" w:rsidRDefault="009206BE" w:rsidP="009206BE">
                  <w:pPr>
                    <w:jc w:val="both"/>
                    <w:rPr>
                      <w:lang w:val="es-MX"/>
                    </w:rPr>
                  </w:pPr>
                  <w:r w:rsidRPr="00751BBC">
                    <w:rPr>
                      <w:lang w:val="es-MX"/>
                    </w:rPr>
                    <w:t>Norma</w:t>
                  </w:r>
                </w:p>
              </w:tc>
              <w:tc>
                <w:tcPr>
                  <w:tcW w:w="10588" w:type="dxa"/>
                </w:tcPr>
                <w:p w14:paraId="26A479FC" w14:textId="77777777" w:rsidR="009206BE" w:rsidRPr="00751BBC" w:rsidRDefault="00BA496A" w:rsidP="00BA496A">
                  <w:pPr>
                    <w:jc w:val="both"/>
                    <w:rPr>
                      <w:lang w:val="es-MX"/>
                    </w:rPr>
                  </w:pPr>
                  <w:r w:rsidRPr="00751BBC">
                    <w:rPr>
                      <w:lang w:val="es-MX"/>
                    </w:rPr>
                    <w:t>Revisa, reformula y actualiza Plan de Prevención y Descontaminación atmosférica para la Región Metropolitana (PPDA) Decreto Supremo N° 66/2009 Ministerio Secretaria General de la Presidencia</w:t>
                  </w:r>
                </w:p>
              </w:tc>
            </w:tr>
            <w:tr w:rsidR="009206BE" w:rsidRPr="00751BBC" w14:paraId="592214B1" w14:textId="77777777" w:rsidTr="009206BE">
              <w:tc>
                <w:tcPr>
                  <w:tcW w:w="2972" w:type="dxa"/>
                </w:tcPr>
                <w:p w14:paraId="063CEB94" w14:textId="77777777" w:rsidR="009206BE" w:rsidRPr="00751BBC" w:rsidRDefault="009206BE" w:rsidP="009206BE">
                  <w:pPr>
                    <w:jc w:val="both"/>
                    <w:rPr>
                      <w:lang w:val="es-MX"/>
                    </w:rPr>
                  </w:pPr>
                  <w:r w:rsidRPr="00751BBC">
                    <w:rPr>
                      <w:lang w:val="es-MX"/>
                    </w:rPr>
                    <w:t>Fase del Proyecto a la que aplica o en la que se dará cumplimiento</w:t>
                  </w:r>
                </w:p>
              </w:tc>
              <w:tc>
                <w:tcPr>
                  <w:tcW w:w="10588" w:type="dxa"/>
                </w:tcPr>
                <w:p w14:paraId="6A264496" w14:textId="77777777" w:rsidR="009206BE" w:rsidRPr="00751BBC" w:rsidRDefault="00BA496A" w:rsidP="009206BE">
                  <w:pPr>
                    <w:jc w:val="both"/>
                    <w:rPr>
                      <w:lang w:val="es-MX"/>
                    </w:rPr>
                  </w:pPr>
                  <w:r w:rsidRPr="00751BBC">
                    <w:rPr>
                      <w:lang w:val="es-MX"/>
                    </w:rPr>
                    <w:t>Construcción, operación y cierre.</w:t>
                  </w:r>
                </w:p>
              </w:tc>
            </w:tr>
            <w:tr w:rsidR="009206BE" w:rsidRPr="00751BBC" w14:paraId="6A780F05" w14:textId="77777777" w:rsidTr="009206BE">
              <w:tc>
                <w:tcPr>
                  <w:tcW w:w="2972" w:type="dxa"/>
                </w:tcPr>
                <w:p w14:paraId="0B80C137" w14:textId="77777777" w:rsidR="009206BE" w:rsidRPr="00751BBC" w:rsidRDefault="009206BE" w:rsidP="009206BE">
                  <w:pPr>
                    <w:jc w:val="both"/>
                    <w:rPr>
                      <w:lang w:val="es-MX"/>
                    </w:rPr>
                  </w:pPr>
                  <w:r w:rsidRPr="00751BBC">
                    <w:rPr>
                      <w:lang w:val="es-MX"/>
                    </w:rPr>
                    <w:t>Parte, obra, acción, emisión, residuo o sustancias a la que aplica</w:t>
                  </w:r>
                </w:p>
              </w:tc>
              <w:tc>
                <w:tcPr>
                  <w:tcW w:w="10588" w:type="dxa"/>
                </w:tcPr>
                <w:p w14:paraId="65811892" w14:textId="77777777" w:rsidR="00BA496A" w:rsidRPr="00751BBC" w:rsidRDefault="00BA496A" w:rsidP="00BA496A">
                  <w:pPr>
                    <w:jc w:val="both"/>
                    <w:rPr>
                      <w:lang w:val="es-MX"/>
                    </w:rPr>
                  </w:pPr>
                  <w:r w:rsidRPr="00751BBC">
                    <w:rPr>
                      <w:lang w:val="es-MX"/>
                    </w:rPr>
                    <w:t>Construcción: Las emisiones estimadas para el año 1 de esta fase presentan emisiones de MP10 que son causal de exigencia de compensación de emisiones.</w:t>
                  </w:r>
                </w:p>
                <w:p w14:paraId="24987EB8" w14:textId="77777777" w:rsidR="00BA496A" w:rsidRPr="00751BBC" w:rsidRDefault="00BA496A" w:rsidP="00BA496A">
                  <w:pPr>
                    <w:jc w:val="both"/>
                    <w:rPr>
                      <w:lang w:val="es-MX"/>
                    </w:rPr>
                  </w:pPr>
                  <w:r w:rsidRPr="00751BBC">
                    <w:rPr>
                      <w:lang w:val="es-MX"/>
                    </w:rPr>
                    <w:t>Al respecto La Seremi de Medio Ambiente, mediante Ord. N° 174958 de fecha 23 de noviembre de 2017, indica que el titular deberá: “Presentar ante la SEREMI del Medio Ambiente de la Región Metropolitana, el Programa de Compensación de Emisiones en formato físico y digital para los contaminantes MP10 y NOx, de acuerdo a la tabla 48 del Anexo N° 17 “Informe de Estimación de Emisiones Atmosféricas” de la Adenda 1, en un plazo no superior a 90 días, una vez obtenida la Resolución de Calificación Ambiental, considerando un aumento del 150% en las emisiones según lo establecido en el artículo 98 del D.S. N° 66 que Revisa, Reformula y Actualiza Plan de Prevención y Descontaminación Atmosféri</w:t>
                  </w:r>
                  <w:r w:rsidR="001448CD">
                    <w:rPr>
                      <w:lang w:val="es-MX"/>
                    </w:rPr>
                    <w:t xml:space="preserve">ca para la Región Metropolitana. </w:t>
                  </w:r>
                  <w:r w:rsidRPr="00751BBC">
                    <w:rPr>
                      <w:lang w:val="es-MX"/>
                    </w:rPr>
                    <w:t>Sin perjuicio de lo anterior, el Proyecto implementará medidas de control para el abatimiento de emisiones a la atmosfera durante la fase de construcción:</w:t>
                  </w:r>
                </w:p>
                <w:p w14:paraId="09421EFB" w14:textId="77777777" w:rsidR="00BA496A" w:rsidRPr="00751BBC" w:rsidRDefault="00BA496A" w:rsidP="00BA496A">
                  <w:pPr>
                    <w:jc w:val="both"/>
                    <w:rPr>
                      <w:lang w:val="es-MX"/>
                    </w:rPr>
                  </w:pPr>
                  <w:r w:rsidRPr="00751BBC">
                    <w:rPr>
                      <w:lang w:val="es-MX"/>
                    </w:rPr>
                    <w:t>El titular ha indicado que se realizara la humectación de caminos, con un valor de 75 % de acuerdo a lo sugerido por la Guía SEA mayo 2015, además de establecer las siguientes otras medidas complementarias:</w:t>
                  </w:r>
                </w:p>
                <w:p w14:paraId="48AB3742" w14:textId="77777777" w:rsidR="00BA496A" w:rsidRPr="00751BBC" w:rsidRDefault="00BA496A" w:rsidP="00AA3E09">
                  <w:pPr>
                    <w:pStyle w:val="Prrafodelista"/>
                    <w:numPr>
                      <w:ilvl w:val="0"/>
                      <w:numId w:val="39"/>
                    </w:numPr>
                    <w:rPr>
                      <w:lang w:val="es-MX"/>
                    </w:rPr>
                  </w:pPr>
                  <w:r w:rsidRPr="00751BBC">
                    <w:rPr>
                      <w:lang w:val="es-MX"/>
                    </w:rPr>
                    <w:t>Los camiones que transporten materiales mantendrán su carga cubierta;</w:t>
                  </w:r>
                </w:p>
                <w:p w14:paraId="6B73C208" w14:textId="77777777" w:rsidR="00BA496A" w:rsidRPr="00751BBC" w:rsidRDefault="00BA496A" w:rsidP="00AA3E09">
                  <w:pPr>
                    <w:pStyle w:val="Prrafodelista"/>
                    <w:numPr>
                      <w:ilvl w:val="0"/>
                      <w:numId w:val="39"/>
                    </w:numPr>
                    <w:rPr>
                      <w:lang w:val="es-MX"/>
                    </w:rPr>
                  </w:pPr>
                  <w:r w:rsidRPr="00751BBC">
                    <w:rPr>
                      <w:lang w:val="es-MX"/>
                    </w:rPr>
                    <w:t>Los caminos de servicio y acceso a las obras se mantendrán libres de residuos o basuras;</w:t>
                  </w:r>
                </w:p>
                <w:p w14:paraId="52E78BB1" w14:textId="77777777" w:rsidR="00BA496A" w:rsidRPr="00751BBC" w:rsidRDefault="00BA496A" w:rsidP="00AA3E09">
                  <w:pPr>
                    <w:pStyle w:val="Prrafodelista"/>
                    <w:numPr>
                      <w:ilvl w:val="0"/>
                      <w:numId w:val="39"/>
                    </w:numPr>
                    <w:rPr>
                      <w:lang w:val="es-MX"/>
                    </w:rPr>
                  </w:pPr>
                  <w:r w:rsidRPr="00751BBC">
                    <w:rPr>
                      <w:lang w:val="es-MX"/>
                    </w:rPr>
                    <w:t>Los camiones tendrán velocidad restringida dentro del rango permitido;</w:t>
                  </w:r>
                </w:p>
                <w:p w14:paraId="17E6D69A" w14:textId="77777777" w:rsidR="00BA496A" w:rsidRPr="00751BBC" w:rsidRDefault="00BA496A" w:rsidP="00AA3E09">
                  <w:pPr>
                    <w:pStyle w:val="Prrafodelista"/>
                    <w:numPr>
                      <w:ilvl w:val="0"/>
                      <w:numId w:val="39"/>
                    </w:numPr>
                    <w:rPr>
                      <w:lang w:val="es-MX"/>
                    </w:rPr>
                  </w:pPr>
                  <w:r w:rsidRPr="00751BBC">
                    <w:rPr>
                      <w:lang w:val="es-MX"/>
                    </w:rPr>
                    <w:t>Los vehículos estacionados se mantendrán con su motor apagado;</w:t>
                  </w:r>
                </w:p>
                <w:p w14:paraId="0DC3887F" w14:textId="77777777" w:rsidR="00BA496A" w:rsidRPr="00751BBC" w:rsidRDefault="00BA496A" w:rsidP="00AA3E09">
                  <w:pPr>
                    <w:pStyle w:val="Prrafodelista"/>
                    <w:numPr>
                      <w:ilvl w:val="0"/>
                      <w:numId w:val="39"/>
                    </w:numPr>
                    <w:rPr>
                      <w:lang w:val="es-MX"/>
                    </w:rPr>
                  </w:pPr>
                  <w:r w:rsidRPr="00751BBC">
                    <w:rPr>
                      <w:lang w:val="es-MX"/>
                    </w:rPr>
                    <w:t>Se realizará mantención permanente de vehículos y maquinarias y exigencia de revisión técnica al día;</w:t>
                  </w:r>
                </w:p>
                <w:p w14:paraId="21582C9B" w14:textId="77777777" w:rsidR="00BA496A" w:rsidRPr="00751BBC" w:rsidRDefault="00BA496A" w:rsidP="00AA3E09">
                  <w:pPr>
                    <w:pStyle w:val="Prrafodelista"/>
                    <w:numPr>
                      <w:ilvl w:val="0"/>
                      <w:numId w:val="39"/>
                    </w:numPr>
                    <w:rPr>
                      <w:lang w:val="es-MX"/>
                    </w:rPr>
                  </w:pPr>
                  <w:r w:rsidRPr="00751BBC">
                    <w:rPr>
                      <w:lang w:val="es-MX"/>
                    </w:rPr>
                    <w:t>Durante el período en que se realicen las faenas de relleno y excavaciones, el terreno se humectará en forma oportuna y suficiente.</w:t>
                  </w:r>
                </w:p>
                <w:p w14:paraId="4EB40030" w14:textId="77777777" w:rsidR="00BA496A" w:rsidRPr="00751BBC" w:rsidRDefault="00BA496A" w:rsidP="00BA496A">
                  <w:pPr>
                    <w:rPr>
                      <w:lang w:val="es-MX"/>
                    </w:rPr>
                  </w:pPr>
                  <w:r w:rsidRPr="00751BBC">
                    <w:rPr>
                      <w:lang w:val="es-MX"/>
                    </w:rPr>
                    <w:t>[...]</w:t>
                  </w:r>
                </w:p>
              </w:tc>
            </w:tr>
            <w:tr w:rsidR="009206BE" w:rsidRPr="00751BBC" w14:paraId="77C1961F" w14:textId="77777777" w:rsidTr="009206BE">
              <w:tc>
                <w:tcPr>
                  <w:tcW w:w="2972" w:type="dxa"/>
                </w:tcPr>
                <w:p w14:paraId="1AE52E00" w14:textId="77777777" w:rsidR="009206BE" w:rsidRPr="00751BBC" w:rsidRDefault="009206BE" w:rsidP="009206BE">
                  <w:pPr>
                    <w:jc w:val="both"/>
                    <w:rPr>
                      <w:lang w:val="es-MX"/>
                    </w:rPr>
                  </w:pPr>
                  <w:r w:rsidRPr="00751BBC">
                    <w:rPr>
                      <w:lang w:val="es-MX"/>
                    </w:rPr>
                    <w:t>Forma de cumplimiento</w:t>
                  </w:r>
                </w:p>
              </w:tc>
              <w:tc>
                <w:tcPr>
                  <w:tcW w:w="10588" w:type="dxa"/>
                </w:tcPr>
                <w:p w14:paraId="65228127" w14:textId="77777777" w:rsidR="009206BE" w:rsidRPr="00751BBC" w:rsidRDefault="009206BE" w:rsidP="00751BBC">
                  <w:pPr>
                    <w:jc w:val="both"/>
                    <w:rPr>
                      <w:lang w:val="es-MX"/>
                    </w:rPr>
                  </w:pPr>
                </w:p>
              </w:tc>
            </w:tr>
            <w:tr w:rsidR="009206BE" w:rsidRPr="00751BBC" w14:paraId="3B1A3347" w14:textId="77777777" w:rsidTr="009206BE">
              <w:tc>
                <w:tcPr>
                  <w:tcW w:w="2972" w:type="dxa"/>
                </w:tcPr>
                <w:p w14:paraId="58A9251C" w14:textId="77777777" w:rsidR="009206BE" w:rsidRPr="00751BBC" w:rsidRDefault="009206BE" w:rsidP="009206BE">
                  <w:pPr>
                    <w:jc w:val="both"/>
                    <w:rPr>
                      <w:lang w:val="es-MX"/>
                    </w:rPr>
                  </w:pPr>
                  <w:r w:rsidRPr="00751BBC">
                    <w:rPr>
                      <w:lang w:val="es-MX"/>
                    </w:rPr>
                    <w:t>Indicador que acredita su</w:t>
                  </w:r>
                </w:p>
                <w:p w14:paraId="6C019B21" w14:textId="77777777" w:rsidR="009206BE" w:rsidRPr="00751BBC" w:rsidRDefault="009206BE" w:rsidP="009206BE">
                  <w:pPr>
                    <w:jc w:val="both"/>
                    <w:rPr>
                      <w:lang w:val="es-MX"/>
                    </w:rPr>
                  </w:pPr>
                  <w:r w:rsidRPr="00751BBC">
                    <w:rPr>
                      <w:lang w:val="es-MX"/>
                    </w:rPr>
                    <w:t>cumplimiento</w:t>
                  </w:r>
                </w:p>
              </w:tc>
              <w:tc>
                <w:tcPr>
                  <w:tcW w:w="10588" w:type="dxa"/>
                </w:tcPr>
                <w:p w14:paraId="14A939C7" w14:textId="77777777" w:rsidR="009206BE" w:rsidRPr="00751BBC" w:rsidRDefault="00751BBC" w:rsidP="009206BE">
                  <w:pPr>
                    <w:jc w:val="both"/>
                    <w:rPr>
                      <w:lang w:val="es-MX"/>
                    </w:rPr>
                  </w:pPr>
                  <w:r w:rsidRPr="00751BBC">
                    <w:rPr>
                      <w:lang w:val="es-MX"/>
                    </w:rPr>
                    <w:t>Aprobación del Programa de cumplimiento de Compensación de Emisiones</w:t>
                  </w:r>
                </w:p>
              </w:tc>
            </w:tr>
            <w:tr w:rsidR="009206BE" w:rsidRPr="00751BBC" w14:paraId="750750A1" w14:textId="77777777" w:rsidTr="009206BE">
              <w:tc>
                <w:tcPr>
                  <w:tcW w:w="2972" w:type="dxa"/>
                </w:tcPr>
                <w:p w14:paraId="772DF62B" w14:textId="77777777" w:rsidR="009206BE" w:rsidRPr="00751BBC" w:rsidRDefault="009206BE" w:rsidP="009206BE">
                  <w:pPr>
                    <w:jc w:val="both"/>
                    <w:rPr>
                      <w:lang w:val="es-MX"/>
                    </w:rPr>
                  </w:pPr>
                  <w:r w:rsidRPr="00751BBC">
                    <w:rPr>
                      <w:lang w:val="es-MX"/>
                    </w:rPr>
                    <w:lastRenderedPageBreak/>
                    <w:t>Forma de control y</w:t>
                  </w:r>
                </w:p>
                <w:p w14:paraId="3949C57C" w14:textId="77777777" w:rsidR="009206BE" w:rsidRPr="00751BBC" w:rsidRDefault="009206BE" w:rsidP="009206BE">
                  <w:pPr>
                    <w:jc w:val="both"/>
                    <w:rPr>
                      <w:lang w:val="es-MX"/>
                    </w:rPr>
                  </w:pPr>
                  <w:r w:rsidRPr="00751BBC">
                    <w:rPr>
                      <w:lang w:val="es-MX"/>
                    </w:rPr>
                    <w:t>seguimiento</w:t>
                  </w:r>
                </w:p>
              </w:tc>
              <w:tc>
                <w:tcPr>
                  <w:tcW w:w="10588" w:type="dxa"/>
                </w:tcPr>
                <w:p w14:paraId="5E29F53F" w14:textId="77777777" w:rsidR="00751BBC" w:rsidRPr="00751BBC" w:rsidRDefault="00751BBC" w:rsidP="00751BBC">
                  <w:pPr>
                    <w:jc w:val="both"/>
                    <w:rPr>
                      <w:lang w:val="es-MX"/>
                    </w:rPr>
                  </w:pPr>
                  <w:r w:rsidRPr="00751BBC">
                    <w:rPr>
                      <w:lang w:val="es-MX"/>
                    </w:rPr>
                    <w:t>Se dará cumplimiento estricto a las medidas de seguimiento establecidas en la aprobación del Programa de Compensación de Emisiones por la SEREMI de Medio Ambiente.</w:t>
                  </w:r>
                </w:p>
                <w:p w14:paraId="0AB24B81" w14:textId="77777777" w:rsidR="009206BE" w:rsidRPr="00751BBC" w:rsidRDefault="00751BBC" w:rsidP="00751BBC">
                  <w:pPr>
                    <w:jc w:val="both"/>
                    <w:rPr>
                      <w:lang w:val="es-MX"/>
                    </w:rPr>
                  </w:pPr>
                  <w:r w:rsidRPr="00751BBC">
                    <w:rPr>
                      <w:lang w:val="es-MX"/>
                    </w:rPr>
                    <w:t>Se mantendrá la plataforma de seguimiento ambiental de la SMA actualizada con la información de seguimiento asociada al Programa de Compensación de Emisiones.</w:t>
                  </w:r>
                </w:p>
              </w:tc>
            </w:tr>
          </w:tbl>
          <w:p w14:paraId="34AD163E" w14:textId="77777777" w:rsidR="009206BE" w:rsidRPr="009206BE" w:rsidRDefault="009206BE" w:rsidP="006D08E6">
            <w:pPr>
              <w:jc w:val="both"/>
              <w:rPr>
                <w:b/>
                <w:color w:val="000000" w:themeColor="text1"/>
                <w:lang w:val="es-MX"/>
              </w:rPr>
            </w:pPr>
          </w:p>
        </w:tc>
      </w:tr>
      <w:tr w:rsidR="00C721CF" w:rsidRPr="00C832D0" w14:paraId="1B43914B" w14:textId="77777777" w:rsidTr="006D08E6">
        <w:trPr>
          <w:trHeight w:val="627"/>
        </w:trPr>
        <w:tc>
          <w:tcPr>
            <w:tcW w:w="5000" w:type="pct"/>
            <w:gridSpan w:val="2"/>
          </w:tcPr>
          <w:p w14:paraId="48BF312F" w14:textId="77777777" w:rsidR="00C721CF" w:rsidRDefault="00C721CF" w:rsidP="0098540B">
            <w:pPr>
              <w:jc w:val="both"/>
              <w:rPr>
                <w:color w:val="000000" w:themeColor="text1"/>
              </w:rPr>
            </w:pPr>
            <w:r w:rsidRPr="008B7DE3">
              <w:rPr>
                <w:b/>
                <w:color w:val="000000" w:themeColor="text1"/>
              </w:rPr>
              <w:lastRenderedPageBreak/>
              <w:t>Hecho (s):</w:t>
            </w:r>
            <w:r w:rsidRPr="008B7DE3">
              <w:rPr>
                <w:color w:val="000000" w:themeColor="text1"/>
              </w:rPr>
              <w:t xml:space="preserve"> </w:t>
            </w:r>
          </w:p>
          <w:p w14:paraId="69CEB369" w14:textId="77777777" w:rsidR="00C721CF" w:rsidRDefault="00C832D0" w:rsidP="0098540B">
            <w:pPr>
              <w:jc w:val="both"/>
              <w:rPr>
                <w:color w:val="000000" w:themeColor="text1"/>
                <w:lang w:val="es-MX"/>
              </w:rPr>
            </w:pPr>
            <w:r>
              <w:rPr>
                <w:color w:val="000000" w:themeColor="text1"/>
              </w:rPr>
              <w:t xml:space="preserve">A través de la Res. Ex. </w:t>
            </w:r>
            <w:r w:rsidRPr="00C832D0">
              <w:rPr>
                <w:color w:val="000000" w:themeColor="text1"/>
                <w:lang w:val="es-MX"/>
              </w:rPr>
              <w:t>SMA N°1287/2020, se le solicitó a</w:t>
            </w:r>
            <w:r>
              <w:rPr>
                <w:color w:val="000000" w:themeColor="text1"/>
                <w:lang w:val="es-MX"/>
              </w:rPr>
              <w:t xml:space="preserve">l </w:t>
            </w:r>
            <w:r w:rsidR="0011564A">
              <w:rPr>
                <w:color w:val="000000" w:themeColor="text1"/>
                <w:lang w:val="es-MX"/>
              </w:rPr>
              <w:t xml:space="preserve">titular acreditar la presentación y aprobación por parte de la Seremi de Medio Ambiente de la Región Metropolitana, del Programa de Compensación de Emisiones para los contaminantes MP10 y </w:t>
            </w:r>
            <w:proofErr w:type="spellStart"/>
            <w:r w:rsidR="0011564A">
              <w:rPr>
                <w:color w:val="000000" w:themeColor="text1"/>
                <w:lang w:val="es-MX"/>
              </w:rPr>
              <w:t>NOx</w:t>
            </w:r>
            <w:proofErr w:type="spellEnd"/>
            <w:r w:rsidR="0011564A">
              <w:rPr>
                <w:color w:val="000000" w:themeColor="text1"/>
                <w:lang w:val="es-MX"/>
              </w:rPr>
              <w:t>.</w:t>
            </w:r>
          </w:p>
          <w:p w14:paraId="39C5AD18" w14:textId="77777777" w:rsidR="00581C64" w:rsidRDefault="00581C64" w:rsidP="0098540B">
            <w:pPr>
              <w:jc w:val="both"/>
              <w:rPr>
                <w:color w:val="000000" w:themeColor="text1"/>
                <w:lang w:val="es-MX"/>
              </w:rPr>
            </w:pPr>
          </w:p>
          <w:p w14:paraId="6F8E4569" w14:textId="77777777" w:rsidR="00581C64" w:rsidRPr="00990A9B" w:rsidRDefault="00563710" w:rsidP="00581C64">
            <w:pPr>
              <w:jc w:val="both"/>
              <w:rPr>
                <w:rFonts w:eastAsia="Times New Roman" w:cs="Calibri"/>
                <w:color w:val="000000"/>
                <w:lang w:eastAsia="es-CL"/>
              </w:rPr>
            </w:pPr>
            <w:r>
              <w:rPr>
                <w:rFonts w:eastAsia="Times New Roman" w:cs="Calibri"/>
                <w:color w:val="000000"/>
                <w:lang w:eastAsia="es-CL"/>
              </w:rPr>
              <w:t>S</w:t>
            </w:r>
            <w:r w:rsidR="00581C64" w:rsidRPr="00990A9B">
              <w:rPr>
                <w:rFonts w:eastAsia="Times New Roman" w:cs="Calibri"/>
                <w:color w:val="000000"/>
                <w:lang w:eastAsia="es-CL"/>
              </w:rPr>
              <w:t xml:space="preserve">e hace presente que el proyecto obtuvo su calificación ambiental con fecha 21 de diciembre de 2018, por lo que la presentación del Programa de Compensación de </w:t>
            </w:r>
            <w:r w:rsidR="00581C64">
              <w:rPr>
                <w:rFonts w:eastAsia="Times New Roman" w:cs="Calibri"/>
                <w:color w:val="000000"/>
                <w:lang w:eastAsia="es-CL"/>
              </w:rPr>
              <w:t>E</w:t>
            </w:r>
            <w:r w:rsidR="00581C64" w:rsidRPr="00990A9B">
              <w:rPr>
                <w:rFonts w:eastAsia="Times New Roman" w:cs="Calibri"/>
                <w:color w:val="000000"/>
                <w:lang w:eastAsia="es-CL"/>
              </w:rPr>
              <w:t xml:space="preserve">misiones a la SEREMI del Medio Ambiente </w:t>
            </w:r>
            <w:r w:rsidR="00581C64">
              <w:rPr>
                <w:rFonts w:eastAsia="Times New Roman" w:cs="Calibri"/>
                <w:color w:val="000000"/>
                <w:lang w:eastAsia="es-CL"/>
              </w:rPr>
              <w:t xml:space="preserve">se </w:t>
            </w:r>
            <w:r w:rsidR="00581C64" w:rsidRPr="00990A9B">
              <w:rPr>
                <w:rFonts w:eastAsia="Times New Roman" w:cs="Calibri"/>
                <w:color w:val="000000"/>
                <w:lang w:eastAsia="es-CL"/>
              </w:rPr>
              <w:t>debió realizar en un plazo no superior a los 90 días desde esa fecha, es decir al 21 de marzo de 2019</w:t>
            </w:r>
            <w:r w:rsidR="00581C64">
              <w:rPr>
                <w:rFonts w:eastAsia="Times New Roman" w:cs="Calibri"/>
                <w:color w:val="000000"/>
                <w:lang w:eastAsia="es-CL"/>
              </w:rPr>
              <w:t xml:space="preserve"> como fecha límite</w:t>
            </w:r>
            <w:r w:rsidR="00581C64" w:rsidRPr="00990A9B">
              <w:rPr>
                <w:rFonts w:eastAsia="Times New Roman" w:cs="Calibri"/>
                <w:color w:val="000000"/>
                <w:lang w:eastAsia="es-CL"/>
              </w:rPr>
              <w:t>.</w:t>
            </w:r>
          </w:p>
          <w:p w14:paraId="4009C93A" w14:textId="77777777" w:rsidR="0011564A" w:rsidRDefault="0011564A" w:rsidP="0098540B">
            <w:pPr>
              <w:jc w:val="both"/>
              <w:rPr>
                <w:color w:val="000000" w:themeColor="text1"/>
                <w:lang w:val="es-MX"/>
              </w:rPr>
            </w:pPr>
          </w:p>
          <w:p w14:paraId="5279881E" w14:textId="77777777" w:rsidR="0011564A" w:rsidRDefault="0011564A" w:rsidP="0098540B">
            <w:pPr>
              <w:jc w:val="both"/>
              <w:rPr>
                <w:color w:val="000000" w:themeColor="text1"/>
                <w:lang w:val="es-MX"/>
              </w:rPr>
            </w:pPr>
            <w:r>
              <w:rPr>
                <w:color w:val="000000" w:themeColor="text1"/>
                <w:lang w:val="es-MX"/>
              </w:rPr>
              <w:t xml:space="preserve">En su carta del 17 de agosto de 2020, el titular hace presente que la ejecución de esta medida se ha dificultado </w:t>
            </w:r>
            <w:r w:rsidR="006D08E6">
              <w:rPr>
                <w:color w:val="000000" w:themeColor="text1"/>
                <w:lang w:val="es-MX"/>
              </w:rPr>
              <w:t>"</w:t>
            </w:r>
            <w:r w:rsidR="006D08E6" w:rsidRPr="00003219">
              <w:rPr>
                <w:i/>
                <w:color w:val="000000" w:themeColor="text1"/>
                <w:lang w:val="es-MX"/>
              </w:rPr>
              <w:t>debido a los problemas que ha habido para llegar a acuerdos con los propietarios de los Sitios El Roble, Cordón de Cantillana, La Roblería/Cordillera de la Coste Norte y Cocalán (lo cual no ha permitido avanzar con la reforestación). Las dificultades se han debido principalmente a la crisis sanitaria y la dificultad de poder reunirse y negociar de forma normal con los dueños de los predios</w:t>
            </w:r>
            <w:r w:rsidR="00003219">
              <w:rPr>
                <w:color w:val="000000" w:themeColor="text1"/>
                <w:lang w:val="es-MX"/>
              </w:rPr>
              <w:t>".</w:t>
            </w:r>
          </w:p>
          <w:p w14:paraId="1B67BCC5" w14:textId="77777777" w:rsidR="00003219" w:rsidRDefault="00003219" w:rsidP="0098540B">
            <w:pPr>
              <w:jc w:val="both"/>
              <w:rPr>
                <w:color w:val="000000" w:themeColor="text1"/>
                <w:lang w:val="es-MX"/>
              </w:rPr>
            </w:pPr>
          </w:p>
          <w:p w14:paraId="75C18B2F" w14:textId="77777777" w:rsidR="00003219" w:rsidRDefault="00003219" w:rsidP="0098540B">
            <w:pPr>
              <w:jc w:val="both"/>
              <w:rPr>
                <w:color w:val="000000" w:themeColor="text1"/>
                <w:lang w:val="es-MX"/>
              </w:rPr>
            </w:pPr>
            <w:r>
              <w:rPr>
                <w:color w:val="000000" w:themeColor="text1"/>
                <w:lang w:val="es-MX"/>
              </w:rPr>
              <w:t>El titular adjunta copias de las cartas presentadas por Eletrans a la SEREMI de Medio Ambiente de la Región Metropolitana, de cuya revisión ha podido desprenderse lo siguiente:</w:t>
            </w:r>
          </w:p>
          <w:p w14:paraId="1D057E11" w14:textId="77777777" w:rsidR="00003219" w:rsidRPr="00712A98" w:rsidRDefault="00A91780" w:rsidP="0098540B">
            <w:pPr>
              <w:pStyle w:val="Prrafodelista"/>
              <w:numPr>
                <w:ilvl w:val="0"/>
                <w:numId w:val="40"/>
              </w:numPr>
              <w:rPr>
                <w:color w:val="000000" w:themeColor="text1"/>
                <w:lang w:val="es-MX"/>
              </w:rPr>
            </w:pPr>
            <w:r w:rsidRPr="00712A98">
              <w:rPr>
                <w:color w:val="000000" w:themeColor="text1"/>
                <w:lang w:val="es-MX"/>
              </w:rPr>
              <w:t>Con fecha 23-05-2019, mediante carta GG-EII0043/2019 Eletrans solicita</w:t>
            </w:r>
            <w:r>
              <w:rPr>
                <w:color w:val="000000" w:themeColor="text1"/>
                <w:lang w:val="es-MX"/>
              </w:rPr>
              <w:t xml:space="preserve"> al SEREMI de Medio Ambiente de </w:t>
            </w:r>
            <w:r w:rsidRPr="00712A98">
              <w:rPr>
                <w:color w:val="000000" w:themeColor="text1"/>
                <w:lang w:val="es-MX"/>
              </w:rPr>
              <w:t xml:space="preserve">la Región Metropolitana, ampliar plazo de entrega de "Propuesta del Programa de Compensación de Emisiones para los contaminantes MP10 y NOx". </w:t>
            </w:r>
            <w:r w:rsidR="00DB0F52" w:rsidRPr="00712A98">
              <w:rPr>
                <w:color w:val="000000" w:themeColor="text1"/>
                <w:lang w:val="es-MX"/>
              </w:rPr>
              <w:t>En dicha carta se señalan una serie de alternativas para dar cumplimiento a la medida</w:t>
            </w:r>
            <w:r w:rsidR="00D645B2" w:rsidRPr="00712A98">
              <w:rPr>
                <w:color w:val="000000" w:themeColor="text1"/>
                <w:lang w:val="es-MX"/>
              </w:rPr>
              <w:t xml:space="preserve">, se indica que la empresa se encuentra evaluando la mejor opción a ejecutar y proponer a la autoridad. La carta señala que sin perjuicio de lo anterior, se informa que se </w:t>
            </w:r>
            <w:r w:rsidR="00352C29" w:rsidRPr="00712A98">
              <w:rPr>
                <w:color w:val="000000" w:themeColor="text1"/>
                <w:lang w:val="es-MX"/>
              </w:rPr>
              <w:t>está</w:t>
            </w:r>
            <w:r w:rsidR="00D645B2" w:rsidRPr="00712A98">
              <w:rPr>
                <w:color w:val="000000" w:themeColor="text1"/>
                <w:lang w:val="es-MX"/>
              </w:rPr>
              <w:t xml:space="preserve"> dando cumplimiento a las medidas de control y seguimiento establecidas en la tabla 10.5 de la RCA 1542 (humectación, cubierta de carga, entre otras).</w:t>
            </w:r>
            <w:r w:rsidR="00423B17" w:rsidRPr="00712A98">
              <w:rPr>
                <w:color w:val="000000" w:themeColor="text1"/>
                <w:lang w:val="es-MX"/>
              </w:rPr>
              <w:t xml:space="preserve"> En la carta se solicita ampliar por un periodo de 60 días la entrega de la propuesta final.</w:t>
            </w:r>
          </w:p>
          <w:p w14:paraId="76C20C8B" w14:textId="77777777" w:rsidR="00423B17" w:rsidRPr="00712A98" w:rsidRDefault="00423B17" w:rsidP="0098540B">
            <w:pPr>
              <w:pStyle w:val="Prrafodelista"/>
              <w:numPr>
                <w:ilvl w:val="0"/>
                <w:numId w:val="40"/>
              </w:numPr>
              <w:rPr>
                <w:color w:val="000000" w:themeColor="text1"/>
                <w:lang w:val="es-MX"/>
              </w:rPr>
            </w:pPr>
            <w:r w:rsidRPr="00712A98">
              <w:rPr>
                <w:color w:val="000000" w:themeColor="text1"/>
                <w:lang w:val="es-MX"/>
              </w:rPr>
              <w:t xml:space="preserve">Carta N°459 del 07 de junio de 2019, del SEREMI de Medio Ambiente de la Región Metropolitana, a través de la cual "se extenderá excepcionalmente el plazo, de acuerdo a </w:t>
            </w:r>
            <w:r w:rsidR="00352C29" w:rsidRPr="00712A98">
              <w:rPr>
                <w:color w:val="000000" w:themeColor="text1"/>
                <w:lang w:val="es-MX"/>
              </w:rPr>
              <w:t>su solicitud de 60 días hábiles, para dar cumplimiento a lo establecido en la RCA, en caso contrario el titular deberá indicar fundadamente una ampliación".</w:t>
            </w:r>
          </w:p>
          <w:p w14:paraId="0D681D72" w14:textId="77777777" w:rsidR="00352C29" w:rsidRPr="00712A98" w:rsidRDefault="00352C29" w:rsidP="0098540B">
            <w:pPr>
              <w:pStyle w:val="Prrafodelista"/>
              <w:numPr>
                <w:ilvl w:val="0"/>
                <w:numId w:val="40"/>
              </w:numPr>
              <w:rPr>
                <w:color w:val="000000" w:themeColor="text1"/>
                <w:lang w:val="es-MX"/>
              </w:rPr>
            </w:pPr>
            <w:r w:rsidRPr="00712A98">
              <w:rPr>
                <w:color w:val="000000" w:themeColor="text1"/>
                <w:lang w:val="es-MX"/>
              </w:rPr>
              <w:t>Carta GG-E00135/2019, del 27 de diciembre de 2019</w:t>
            </w:r>
            <w:r w:rsidR="000E68DB" w:rsidRPr="00712A98">
              <w:rPr>
                <w:color w:val="000000" w:themeColor="text1"/>
                <w:lang w:val="es-MX"/>
              </w:rPr>
              <w:t>, en la que se informa que se ha realizado un análisis y levantamiento de información de la opción para realizar la compensación de MP10 y NOx, señalando que la primera opción es reforestar y enriquecer cerca de 50 hectáreas en el Sitio Prioritario El Roble, se informa además que la empresa se encuentra en las negociaciones con los propietarios de los predios, así como en la elaboración de la propuesta de reforestación y enriquecimiento del sitio señalado.</w:t>
            </w:r>
            <w:r w:rsidR="00B25863" w:rsidRPr="00712A98">
              <w:rPr>
                <w:color w:val="000000" w:themeColor="text1"/>
                <w:lang w:val="es-MX"/>
              </w:rPr>
              <w:t xml:space="preserve"> De esta forma la empresa solicita extender el plazo por un periodo de 60 días más.</w:t>
            </w:r>
          </w:p>
          <w:p w14:paraId="6E3E5615" w14:textId="77777777" w:rsidR="00B25863" w:rsidRPr="00712A98" w:rsidRDefault="00B25863" w:rsidP="0098540B">
            <w:pPr>
              <w:pStyle w:val="Prrafodelista"/>
              <w:numPr>
                <w:ilvl w:val="0"/>
                <w:numId w:val="40"/>
              </w:numPr>
              <w:rPr>
                <w:color w:val="000000" w:themeColor="text1"/>
                <w:lang w:val="es-MX"/>
              </w:rPr>
            </w:pPr>
            <w:r w:rsidRPr="00712A98">
              <w:rPr>
                <w:color w:val="000000" w:themeColor="text1"/>
                <w:lang w:val="es-MX"/>
              </w:rPr>
              <w:t>Carta N°036, del 14 de enero de 2020, del SEREMI de Medio Ambiente de la Región Metropolitana</w:t>
            </w:r>
            <w:r w:rsidR="00EF47B9" w:rsidRPr="00712A98">
              <w:rPr>
                <w:color w:val="000000" w:themeColor="text1"/>
                <w:lang w:val="es-MX"/>
              </w:rPr>
              <w:t xml:space="preserve">, a través de la cual se indica que se </w:t>
            </w:r>
            <w:r w:rsidR="00712A98" w:rsidRPr="00712A98">
              <w:rPr>
                <w:color w:val="000000" w:themeColor="text1"/>
                <w:lang w:val="es-MX"/>
              </w:rPr>
              <w:t>extenderá</w:t>
            </w:r>
            <w:r w:rsidR="00EF47B9" w:rsidRPr="00712A98">
              <w:rPr>
                <w:color w:val="000000" w:themeColor="text1"/>
                <w:lang w:val="es-MX"/>
              </w:rPr>
              <w:t xml:space="preserve"> el plazo por 60 días, indicando que el titular deberá indicar en qué fase del proyecto se encuentra a la fecha. La carta señala además que la ejecución del Plan de Compensación de Emisiones deberá realizarse el primer semestre del año 2020.</w:t>
            </w:r>
          </w:p>
          <w:p w14:paraId="68796241" w14:textId="77777777" w:rsidR="0009685A" w:rsidRDefault="00EF47B9" w:rsidP="0009685A">
            <w:pPr>
              <w:pStyle w:val="Prrafodelista"/>
              <w:numPr>
                <w:ilvl w:val="0"/>
                <w:numId w:val="40"/>
              </w:numPr>
              <w:rPr>
                <w:color w:val="000000" w:themeColor="text1"/>
                <w:lang w:val="es-MX"/>
              </w:rPr>
            </w:pPr>
            <w:r w:rsidRPr="00712A98">
              <w:rPr>
                <w:color w:val="000000" w:themeColor="text1"/>
                <w:lang w:val="es-MX"/>
              </w:rPr>
              <w:t>Carta GG-EII00027/2020</w:t>
            </w:r>
            <w:r w:rsidR="00C64535" w:rsidRPr="00712A98">
              <w:rPr>
                <w:color w:val="000000" w:themeColor="text1"/>
                <w:lang w:val="es-MX"/>
              </w:rPr>
              <w:t>, del 13 de agosto de 2020, en la que se reitera que la opción para realizar la compensación de MP10 y NOx, es reforestar y enriquecer cerca de 50 hectáreas en el sitio prioritario El Roble. Se señala que a la fecha se encuentran en negociaciones con los propietarios del predi</w:t>
            </w:r>
            <w:r w:rsidR="00A76E2A" w:rsidRPr="00712A98">
              <w:rPr>
                <w:color w:val="000000" w:themeColor="text1"/>
                <w:lang w:val="es-MX"/>
              </w:rPr>
              <w:t xml:space="preserve">o. Se informa que se han visto sujetos a la contingencia nacional COVID-19 desde marzo a la fecha, lo que ha generado un retraso en las negociaciones con el </w:t>
            </w:r>
            <w:r w:rsidR="00712A98" w:rsidRPr="00712A98">
              <w:rPr>
                <w:color w:val="000000" w:themeColor="text1"/>
                <w:lang w:val="es-MX"/>
              </w:rPr>
              <w:t>Ejército</w:t>
            </w:r>
            <w:r w:rsidR="00A76E2A" w:rsidRPr="00712A98">
              <w:rPr>
                <w:color w:val="000000" w:themeColor="text1"/>
                <w:lang w:val="es-MX"/>
              </w:rPr>
              <w:t xml:space="preserve"> de Chile </w:t>
            </w:r>
            <w:r w:rsidR="00A76E2A" w:rsidRPr="00712A98">
              <w:rPr>
                <w:color w:val="000000" w:themeColor="text1"/>
                <w:lang w:val="es-MX"/>
              </w:rPr>
              <w:lastRenderedPageBreak/>
              <w:t xml:space="preserve">(propietario del predio). Se informa además que </w:t>
            </w:r>
            <w:r w:rsidR="00712A98" w:rsidRPr="00712A98">
              <w:rPr>
                <w:color w:val="000000" w:themeColor="text1"/>
                <w:lang w:val="es-MX"/>
              </w:rPr>
              <w:t>E</w:t>
            </w:r>
            <w:r w:rsidR="00A76E2A" w:rsidRPr="00712A98">
              <w:rPr>
                <w:color w:val="000000" w:themeColor="text1"/>
                <w:lang w:val="es-MX"/>
              </w:rPr>
              <w:t>letrans ha definido una segunda alternativa, para lo que se han desarrollado gestiones con la Universidad de Chile, para poder realizar la reforestación en el Cerro Amapola</w:t>
            </w:r>
            <w:r w:rsidR="00712A98" w:rsidRPr="00712A98">
              <w:rPr>
                <w:color w:val="000000" w:themeColor="text1"/>
                <w:lang w:val="es-MX"/>
              </w:rPr>
              <w:t>, en una superficie de 22 hectáreas. Por lo anterior se solicita extender el plazo por un periodo de 60 días más, ello en consideración a que la empresa se encuentra efectuando negociaciones y por la contingencia nacional COVID-19.</w:t>
            </w:r>
          </w:p>
          <w:p w14:paraId="13BB56EB" w14:textId="77777777" w:rsidR="0009685A" w:rsidRDefault="0009685A" w:rsidP="0009685A">
            <w:pPr>
              <w:pStyle w:val="Prrafodelista"/>
              <w:ind w:left="0"/>
              <w:rPr>
                <w:rFonts w:eastAsia="Times New Roman" w:cs="Calibri"/>
                <w:color w:val="222222"/>
                <w:lang w:eastAsia="es-CL"/>
              </w:rPr>
            </w:pPr>
          </w:p>
          <w:p w14:paraId="15024027" w14:textId="77777777" w:rsidR="0009685A" w:rsidRDefault="0009685A" w:rsidP="0009685A">
            <w:pPr>
              <w:pStyle w:val="Prrafodelista"/>
              <w:ind w:left="0"/>
              <w:rPr>
                <w:rFonts w:eastAsia="Times New Roman" w:cs="Calibri"/>
                <w:color w:val="222222"/>
                <w:lang w:eastAsia="es-CL"/>
              </w:rPr>
            </w:pPr>
            <w:r w:rsidRPr="0009685A">
              <w:rPr>
                <w:rFonts w:eastAsia="Times New Roman" w:cs="Calibri"/>
                <w:color w:val="222222"/>
                <w:lang w:eastAsia="es-CL"/>
              </w:rPr>
              <w:t>De la revisión de los antecedentes proporcionados por el titular es posible señalar que, una vez vencido el plazo establecido en la RCA, es decir 21 de marzo de 2019, este no h</w:t>
            </w:r>
            <w:r w:rsidR="00563710">
              <w:rPr>
                <w:rFonts w:eastAsia="Times New Roman" w:cs="Calibri"/>
                <w:color w:val="222222"/>
                <w:lang w:eastAsia="es-CL"/>
              </w:rPr>
              <w:t>abía presentado el Programa de C</w:t>
            </w:r>
            <w:r w:rsidRPr="0009685A">
              <w:rPr>
                <w:rFonts w:eastAsia="Times New Roman" w:cs="Calibri"/>
                <w:color w:val="222222"/>
                <w:lang w:eastAsia="es-CL"/>
              </w:rPr>
              <w:t xml:space="preserve">ompensación de </w:t>
            </w:r>
            <w:r w:rsidR="00563710">
              <w:rPr>
                <w:rFonts w:eastAsia="Times New Roman" w:cs="Calibri"/>
                <w:color w:val="222222"/>
                <w:lang w:eastAsia="es-CL"/>
              </w:rPr>
              <w:t>E</w:t>
            </w:r>
            <w:r w:rsidRPr="0009685A">
              <w:rPr>
                <w:rFonts w:eastAsia="Times New Roman" w:cs="Calibri"/>
                <w:color w:val="222222"/>
                <w:lang w:eastAsia="es-CL"/>
              </w:rPr>
              <w:t>misiones a la SEREMI del Medioambiente. Con posterioridad a dicho plazo, el titular ha realizado diversas presentaciones a la SEREMI del Medio Ambiente solicitando ampliación de plazo y presentando una serie de alternativas de compensa</w:t>
            </w:r>
            <w:r w:rsidR="00563710">
              <w:rPr>
                <w:rFonts w:eastAsia="Times New Roman" w:cs="Calibri"/>
                <w:color w:val="222222"/>
                <w:lang w:eastAsia="es-CL"/>
              </w:rPr>
              <w:t>ción que se encuentra evaluando</w:t>
            </w:r>
            <w:r w:rsidRPr="0009685A">
              <w:rPr>
                <w:rFonts w:eastAsia="Times New Roman" w:cs="Calibri"/>
                <w:color w:val="222222"/>
                <w:lang w:eastAsia="es-CL"/>
              </w:rPr>
              <w:t>.</w:t>
            </w:r>
          </w:p>
          <w:p w14:paraId="1263D649" w14:textId="77777777" w:rsidR="0009685A" w:rsidRPr="0009685A" w:rsidRDefault="0009685A" w:rsidP="0009685A">
            <w:pPr>
              <w:pStyle w:val="Prrafodelista"/>
              <w:ind w:left="0"/>
              <w:rPr>
                <w:color w:val="000000" w:themeColor="text1"/>
                <w:lang w:val="es-MX"/>
              </w:rPr>
            </w:pPr>
          </w:p>
          <w:p w14:paraId="1B207840" w14:textId="77777777" w:rsidR="0009685A" w:rsidRDefault="0009685A" w:rsidP="0009685A">
            <w:pPr>
              <w:pStyle w:val="Prrafodelista"/>
              <w:ind w:left="0"/>
              <w:rPr>
                <w:rFonts w:eastAsia="Times New Roman" w:cs="Calibri"/>
                <w:color w:val="222222"/>
                <w:lang w:eastAsia="es-CL"/>
              </w:rPr>
            </w:pPr>
            <w:r w:rsidRPr="0036791C">
              <w:rPr>
                <w:rFonts w:eastAsia="Times New Roman" w:cs="Calibri"/>
                <w:color w:val="222222"/>
                <w:lang w:eastAsia="es-CL"/>
              </w:rPr>
              <w:t>Cabe señalar que en la Carta N° 036 del 14 de enero de 2020, la SEREMI de Medio Ambiente de la Región Metropolitana, responde al titular que el Plan de Compensación de Emisiones deberá ser ejecutado durante el primer semestre de 2020, lo que no se ha materializado.</w:t>
            </w:r>
          </w:p>
          <w:p w14:paraId="47B1FEE6" w14:textId="77777777" w:rsidR="0009685A" w:rsidRPr="0036791C" w:rsidRDefault="0009685A" w:rsidP="0009685A">
            <w:pPr>
              <w:pStyle w:val="Prrafodelista"/>
              <w:ind w:left="0"/>
              <w:rPr>
                <w:rFonts w:eastAsia="Times New Roman" w:cs="Calibri"/>
                <w:color w:val="222222"/>
                <w:lang w:eastAsia="es-CL"/>
              </w:rPr>
            </w:pPr>
          </w:p>
          <w:p w14:paraId="128C9A9E" w14:textId="77777777" w:rsidR="0009685A" w:rsidRPr="0036791C" w:rsidRDefault="0009685A" w:rsidP="0009685A">
            <w:pPr>
              <w:pStyle w:val="Prrafodelista"/>
              <w:ind w:left="0"/>
              <w:rPr>
                <w:rFonts w:eastAsia="Times New Roman" w:cs="Calibri"/>
                <w:color w:val="222222"/>
                <w:lang w:eastAsia="es-CL"/>
              </w:rPr>
            </w:pPr>
            <w:r w:rsidRPr="0036791C">
              <w:rPr>
                <w:rFonts w:eastAsia="Times New Roman" w:cs="Calibri"/>
                <w:color w:val="222222"/>
                <w:lang w:eastAsia="es-CL"/>
              </w:rPr>
              <w:t xml:space="preserve">Si bien el titular explica y justifica los motivos que han incidido en la necesidad de solicitar ampliaciones de plazo, la </w:t>
            </w:r>
            <w:r>
              <w:rPr>
                <w:rFonts w:eastAsia="Times New Roman" w:cs="Calibri"/>
                <w:color w:val="222222"/>
                <w:lang w:eastAsia="es-CL"/>
              </w:rPr>
              <w:t>contingencia debido al</w:t>
            </w:r>
            <w:r w:rsidRPr="0036791C">
              <w:rPr>
                <w:rFonts w:eastAsia="Times New Roman" w:cs="Calibri"/>
                <w:color w:val="222222"/>
                <w:lang w:eastAsia="es-CL"/>
              </w:rPr>
              <w:t xml:space="preserve"> </w:t>
            </w:r>
            <w:proofErr w:type="spellStart"/>
            <w:r w:rsidRPr="0036791C">
              <w:rPr>
                <w:rFonts w:eastAsia="Times New Roman" w:cs="Calibri"/>
                <w:color w:val="222222"/>
                <w:lang w:eastAsia="es-CL"/>
              </w:rPr>
              <w:t>Covid</w:t>
            </w:r>
            <w:proofErr w:type="spellEnd"/>
            <w:r w:rsidRPr="0036791C">
              <w:rPr>
                <w:rFonts w:eastAsia="Times New Roman" w:cs="Calibri"/>
                <w:color w:val="222222"/>
                <w:lang w:eastAsia="es-CL"/>
              </w:rPr>
              <w:t xml:space="preserve"> puede presentar dificultades para la implementación del PCE, mas no para su diseño. </w:t>
            </w:r>
          </w:p>
          <w:p w14:paraId="371469CE" w14:textId="77777777" w:rsidR="00D645B2" w:rsidRPr="0009685A" w:rsidRDefault="00D645B2" w:rsidP="0098540B">
            <w:pPr>
              <w:jc w:val="both"/>
              <w:rPr>
                <w:color w:val="000000" w:themeColor="text1"/>
              </w:rPr>
            </w:pPr>
          </w:p>
          <w:p w14:paraId="252BC57A" w14:textId="77777777" w:rsidR="00003219" w:rsidRPr="00C832D0" w:rsidRDefault="00003219" w:rsidP="0098540B">
            <w:pPr>
              <w:jc w:val="both"/>
              <w:rPr>
                <w:color w:val="000000" w:themeColor="text1"/>
                <w:sz w:val="18"/>
                <w:szCs w:val="18"/>
                <w:lang w:val="es-MX"/>
              </w:rPr>
            </w:pPr>
          </w:p>
        </w:tc>
      </w:tr>
    </w:tbl>
    <w:p w14:paraId="0A29B806" w14:textId="77777777" w:rsidR="00CA78CB" w:rsidRDefault="00CA78CB" w:rsidP="00CA78CB">
      <w:pPr>
        <w:pStyle w:val="Ttulo1"/>
        <w:numPr>
          <w:ilvl w:val="0"/>
          <w:numId w:val="0"/>
        </w:numPr>
        <w:ind w:left="432"/>
      </w:pPr>
      <w:bookmarkStart w:id="180" w:name="_Toc352840404"/>
      <w:bookmarkStart w:id="181" w:name="_Toc352841464"/>
      <w:bookmarkStart w:id="182" w:name="_Toc447875253"/>
      <w:bookmarkStart w:id="183" w:name="_Toc449085431"/>
      <w:bookmarkStart w:id="184" w:name="_Toc49495764"/>
    </w:p>
    <w:p w14:paraId="7D85867B" w14:textId="77777777" w:rsidR="00CA78CB" w:rsidRDefault="00CA78CB" w:rsidP="00CA78CB">
      <w:pPr>
        <w:pStyle w:val="Listaconnmeros"/>
        <w:numPr>
          <w:ilvl w:val="0"/>
          <w:numId w:val="0"/>
        </w:numPr>
        <w:ind w:left="360" w:hanging="360"/>
      </w:pPr>
    </w:p>
    <w:p w14:paraId="068527C1" w14:textId="77777777" w:rsidR="00CA78CB" w:rsidRDefault="00CA78CB" w:rsidP="00CA78CB">
      <w:pPr>
        <w:pStyle w:val="Listaconnmeros"/>
        <w:numPr>
          <w:ilvl w:val="0"/>
          <w:numId w:val="0"/>
        </w:numPr>
        <w:ind w:left="360" w:hanging="360"/>
      </w:pPr>
    </w:p>
    <w:p w14:paraId="3D52CF63" w14:textId="77777777" w:rsidR="00CA78CB" w:rsidRDefault="00CA78CB" w:rsidP="00CA78CB">
      <w:pPr>
        <w:pStyle w:val="Listaconnmeros"/>
        <w:numPr>
          <w:ilvl w:val="0"/>
          <w:numId w:val="0"/>
        </w:numPr>
        <w:ind w:left="360" w:hanging="360"/>
      </w:pPr>
    </w:p>
    <w:p w14:paraId="2CEACC40" w14:textId="77777777" w:rsidR="00CA78CB" w:rsidRDefault="00CA78CB" w:rsidP="00CA78CB">
      <w:pPr>
        <w:pStyle w:val="Listaconnmeros"/>
        <w:numPr>
          <w:ilvl w:val="0"/>
          <w:numId w:val="0"/>
        </w:numPr>
        <w:ind w:left="360" w:hanging="360"/>
      </w:pPr>
    </w:p>
    <w:p w14:paraId="46AA916F" w14:textId="77777777" w:rsidR="00CA78CB" w:rsidRDefault="00CA78CB" w:rsidP="00CA78CB">
      <w:pPr>
        <w:pStyle w:val="Listaconnmeros"/>
        <w:numPr>
          <w:ilvl w:val="0"/>
          <w:numId w:val="0"/>
        </w:numPr>
        <w:ind w:left="360" w:hanging="360"/>
      </w:pPr>
    </w:p>
    <w:p w14:paraId="189A3587" w14:textId="77777777" w:rsidR="00CA78CB" w:rsidRDefault="00CA78CB" w:rsidP="00CA78CB">
      <w:pPr>
        <w:pStyle w:val="Listaconnmeros"/>
        <w:numPr>
          <w:ilvl w:val="0"/>
          <w:numId w:val="0"/>
        </w:numPr>
        <w:ind w:left="360" w:hanging="360"/>
      </w:pPr>
    </w:p>
    <w:p w14:paraId="6F044C97" w14:textId="77777777" w:rsidR="00CA78CB" w:rsidRDefault="00CA78CB" w:rsidP="00CA78CB">
      <w:pPr>
        <w:pStyle w:val="Listaconnmeros"/>
        <w:numPr>
          <w:ilvl w:val="0"/>
          <w:numId w:val="0"/>
        </w:numPr>
        <w:ind w:left="360" w:hanging="360"/>
      </w:pPr>
    </w:p>
    <w:p w14:paraId="12FB20D0" w14:textId="77777777" w:rsidR="00CA78CB" w:rsidRDefault="00CA78CB" w:rsidP="00CA78CB">
      <w:pPr>
        <w:pStyle w:val="Listaconnmeros"/>
        <w:numPr>
          <w:ilvl w:val="0"/>
          <w:numId w:val="0"/>
        </w:numPr>
        <w:ind w:left="360" w:hanging="360"/>
      </w:pPr>
    </w:p>
    <w:p w14:paraId="47268B07" w14:textId="77777777" w:rsidR="00CA78CB" w:rsidRDefault="00CA78CB" w:rsidP="00CA78CB">
      <w:pPr>
        <w:pStyle w:val="Listaconnmeros"/>
        <w:numPr>
          <w:ilvl w:val="0"/>
          <w:numId w:val="0"/>
        </w:numPr>
        <w:ind w:left="360" w:hanging="360"/>
      </w:pPr>
    </w:p>
    <w:p w14:paraId="2CB05F9D" w14:textId="77777777" w:rsidR="00CA78CB" w:rsidRDefault="00CA78CB" w:rsidP="00CA78CB">
      <w:pPr>
        <w:pStyle w:val="Listaconnmeros"/>
        <w:numPr>
          <w:ilvl w:val="0"/>
          <w:numId w:val="0"/>
        </w:numPr>
        <w:ind w:left="360" w:hanging="360"/>
      </w:pPr>
    </w:p>
    <w:p w14:paraId="0550DC3C" w14:textId="77777777" w:rsidR="00CA78CB" w:rsidRDefault="00CA78CB" w:rsidP="00CA78CB">
      <w:pPr>
        <w:pStyle w:val="Listaconnmeros"/>
        <w:numPr>
          <w:ilvl w:val="0"/>
          <w:numId w:val="0"/>
        </w:numPr>
        <w:ind w:left="360" w:hanging="360"/>
      </w:pPr>
    </w:p>
    <w:p w14:paraId="0A1DA73E" w14:textId="77777777" w:rsidR="00CA78CB" w:rsidRDefault="00CA78CB" w:rsidP="00CA78CB">
      <w:pPr>
        <w:pStyle w:val="Listaconnmeros"/>
        <w:numPr>
          <w:ilvl w:val="0"/>
          <w:numId w:val="0"/>
        </w:numPr>
        <w:ind w:left="360" w:hanging="360"/>
      </w:pPr>
    </w:p>
    <w:p w14:paraId="2EA5A6E7" w14:textId="77777777" w:rsidR="00CA78CB" w:rsidRDefault="00CA78CB" w:rsidP="00CA78CB">
      <w:pPr>
        <w:pStyle w:val="Listaconnmeros"/>
        <w:numPr>
          <w:ilvl w:val="0"/>
          <w:numId w:val="0"/>
        </w:numPr>
        <w:ind w:left="360" w:hanging="360"/>
      </w:pPr>
    </w:p>
    <w:p w14:paraId="2400BA4C" w14:textId="77777777" w:rsidR="00CA78CB" w:rsidRDefault="00CA78CB" w:rsidP="00CA78CB">
      <w:pPr>
        <w:pStyle w:val="Listaconnmeros"/>
        <w:numPr>
          <w:ilvl w:val="0"/>
          <w:numId w:val="0"/>
        </w:numPr>
        <w:ind w:left="360" w:hanging="360"/>
      </w:pPr>
    </w:p>
    <w:p w14:paraId="4AF7A8EF" w14:textId="77777777" w:rsidR="00CA78CB" w:rsidRDefault="00CA78CB" w:rsidP="00CA78CB">
      <w:pPr>
        <w:pStyle w:val="Listaconnmeros"/>
        <w:numPr>
          <w:ilvl w:val="0"/>
          <w:numId w:val="0"/>
        </w:numPr>
        <w:ind w:left="360" w:hanging="360"/>
      </w:pPr>
    </w:p>
    <w:p w14:paraId="1A18C2ED" w14:textId="77777777" w:rsidR="0098540B" w:rsidRDefault="0098540B" w:rsidP="00CA78CB">
      <w:pPr>
        <w:pStyle w:val="Listaconnmeros"/>
        <w:numPr>
          <w:ilvl w:val="0"/>
          <w:numId w:val="0"/>
        </w:numPr>
        <w:ind w:left="360" w:hanging="360"/>
      </w:pPr>
    </w:p>
    <w:p w14:paraId="42FAB95E" w14:textId="77777777" w:rsidR="00D42470" w:rsidRDefault="00D42470" w:rsidP="005863D4">
      <w:pPr>
        <w:pStyle w:val="Ttulo1"/>
      </w:pPr>
      <w:r w:rsidRPr="008B7DE3">
        <w:lastRenderedPageBreak/>
        <w:t>CONCLUSIONES</w:t>
      </w:r>
      <w:bookmarkEnd w:id="180"/>
      <w:bookmarkEnd w:id="181"/>
      <w:bookmarkEnd w:id="182"/>
      <w:bookmarkEnd w:id="183"/>
      <w:bookmarkEnd w:id="184"/>
    </w:p>
    <w:p w14:paraId="27A618A0" w14:textId="77777777" w:rsidR="00CC6C2C" w:rsidRDefault="00CC6C2C" w:rsidP="00CC6C2C">
      <w:pPr>
        <w:pStyle w:val="Listaconnmeros"/>
        <w:numPr>
          <w:ilvl w:val="0"/>
          <w:numId w:val="0"/>
        </w:numPr>
        <w:ind w:left="360" w:hanging="360"/>
      </w:pPr>
    </w:p>
    <w:p w14:paraId="2A0B84EC" w14:textId="77777777" w:rsidR="00CC6C2C" w:rsidRPr="008B7DE3" w:rsidRDefault="00CC6C2C" w:rsidP="00CC6C2C">
      <w:pPr>
        <w:spacing w:after="0" w:line="240" w:lineRule="auto"/>
        <w:jc w:val="both"/>
        <w:rPr>
          <w:rFonts w:eastAsia="Calibri" w:cs="Calibri"/>
          <w:sz w:val="20"/>
          <w:szCs w:val="20"/>
        </w:rPr>
      </w:pPr>
      <w:r w:rsidRPr="008B7DE3">
        <w:rPr>
          <w:rFonts w:eastAsia="Calibri" w:cs="Calibri"/>
          <w:sz w:val="20"/>
          <w:szCs w:val="20"/>
        </w:rPr>
        <w:t>Los resultados de las actividades de fiscalización practicadas sobre el Instrumento de Carácter Ambiental indicado en el punto 3 del presente informe, permitieron identificar ciertos hallazgos que se describen a continuación:</w:t>
      </w:r>
    </w:p>
    <w:p w14:paraId="16F72090" w14:textId="77777777" w:rsidR="00CC6C2C" w:rsidRPr="008B7DE3" w:rsidRDefault="00CC6C2C" w:rsidP="00CC6C2C">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66"/>
        <w:gridCol w:w="2485"/>
        <w:gridCol w:w="5253"/>
        <w:gridCol w:w="4884"/>
      </w:tblGrid>
      <w:tr w:rsidR="00CC6C2C" w:rsidRPr="008B7DE3" w14:paraId="0260D4DA" w14:textId="77777777" w:rsidTr="005D140A">
        <w:trPr>
          <w:trHeight w:val="395"/>
          <w:tblHeader/>
          <w:jc w:val="center"/>
        </w:trPr>
        <w:tc>
          <w:tcPr>
            <w:tcW w:w="423" w:type="pct"/>
            <w:shd w:val="clear" w:color="auto" w:fill="D9D9D9"/>
            <w:vAlign w:val="center"/>
          </w:tcPr>
          <w:p w14:paraId="21A8EB16" w14:textId="77777777" w:rsidR="00CC6C2C" w:rsidRPr="008B7DE3" w:rsidRDefault="00CC6C2C" w:rsidP="005D140A">
            <w:pPr>
              <w:jc w:val="center"/>
              <w:rPr>
                <w:rFonts w:asciiTheme="minorHAnsi" w:hAnsiTheme="minorHAnsi" w:cs="Calibri"/>
                <w:b/>
                <w:lang w:val="es-CL" w:eastAsia="en-US"/>
              </w:rPr>
            </w:pPr>
            <w:r w:rsidRPr="008B7DE3">
              <w:rPr>
                <w:rFonts w:asciiTheme="minorHAnsi" w:hAnsiTheme="minorHAnsi" w:cs="Calibri"/>
                <w:b/>
                <w:lang w:val="es-CL" w:eastAsia="en-US"/>
              </w:rPr>
              <w:t>N° Hecho constatado</w:t>
            </w:r>
          </w:p>
        </w:tc>
        <w:tc>
          <w:tcPr>
            <w:tcW w:w="901" w:type="pct"/>
            <w:shd w:val="clear" w:color="auto" w:fill="D9D9D9"/>
            <w:vAlign w:val="center"/>
          </w:tcPr>
          <w:p w14:paraId="684F7C5D" w14:textId="77777777" w:rsidR="00CC6C2C" w:rsidRPr="008B7DE3" w:rsidRDefault="00CC6C2C" w:rsidP="005D140A">
            <w:pPr>
              <w:jc w:val="center"/>
              <w:rPr>
                <w:rFonts w:asciiTheme="minorHAnsi" w:hAnsiTheme="minorHAnsi" w:cs="Calibri"/>
                <w:b/>
                <w:color w:val="A6A6A6"/>
                <w:lang w:val="es-CL" w:eastAsia="en-US"/>
              </w:rPr>
            </w:pPr>
            <w:r w:rsidRPr="008B7DE3">
              <w:rPr>
                <w:rFonts w:asciiTheme="minorHAnsi" w:hAnsiTheme="minorHAnsi" w:cs="Calibri"/>
                <w:b/>
                <w:lang w:val="es-CL" w:eastAsia="en-US"/>
              </w:rPr>
              <w:t>Materia específica objeto de la fiscalización ambiental.</w:t>
            </w:r>
          </w:p>
        </w:tc>
        <w:tc>
          <w:tcPr>
            <w:tcW w:w="1905" w:type="pct"/>
            <w:shd w:val="clear" w:color="auto" w:fill="D9D9D9"/>
            <w:vAlign w:val="center"/>
          </w:tcPr>
          <w:p w14:paraId="4C62DFAA" w14:textId="77777777" w:rsidR="00CC6C2C" w:rsidRPr="008B7DE3" w:rsidRDefault="00CC6C2C" w:rsidP="005D140A">
            <w:pPr>
              <w:jc w:val="center"/>
              <w:rPr>
                <w:rFonts w:asciiTheme="minorHAnsi" w:hAnsiTheme="minorHAnsi" w:cs="Calibri"/>
                <w:b/>
                <w:lang w:val="es-CL" w:eastAsia="en-US"/>
              </w:rPr>
            </w:pPr>
            <w:r w:rsidRPr="008B7DE3">
              <w:rPr>
                <w:rFonts w:asciiTheme="minorHAnsi" w:hAnsiTheme="minorHAnsi" w:cs="Calibri"/>
                <w:b/>
                <w:lang w:val="es-CL" w:eastAsia="en-US"/>
              </w:rPr>
              <w:t>Exigencia asociada</w:t>
            </w:r>
          </w:p>
        </w:tc>
        <w:tc>
          <w:tcPr>
            <w:tcW w:w="1771" w:type="pct"/>
            <w:shd w:val="clear" w:color="auto" w:fill="D9D9D9"/>
            <w:vAlign w:val="center"/>
          </w:tcPr>
          <w:p w14:paraId="082B5B79" w14:textId="77777777" w:rsidR="00CC6C2C" w:rsidRPr="008B7DE3" w:rsidRDefault="00CC6C2C" w:rsidP="005D140A">
            <w:pPr>
              <w:jc w:val="center"/>
              <w:rPr>
                <w:rFonts w:asciiTheme="minorHAnsi" w:hAnsiTheme="minorHAnsi" w:cs="Calibri"/>
                <w:b/>
                <w:lang w:val="es-CL" w:eastAsia="en-US"/>
              </w:rPr>
            </w:pPr>
            <w:r w:rsidRPr="008B7DE3">
              <w:rPr>
                <w:rFonts w:asciiTheme="minorHAnsi" w:hAnsiTheme="minorHAnsi" w:cs="Calibri"/>
                <w:b/>
                <w:lang w:val="es-CL" w:eastAsia="en-US"/>
              </w:rPr>
              <w:t>Hallazgo</w:t>
            </w:r>
          </w:p>
        </w:tc>
      </w:tr>
      <w:tr w:rsidR="00CC6C2C" w:rsidRPr="008B7DE3" w14:paraId="34746C47" w14:textId="77777777" w:rsidTr="005D140A">
        <w:trPr>
          <w:jc w:val="center"/>
        </w:trPr>
        <w:tc>
          <w:tcPr>
            <w:tcW w:w="423" w:type="pct"/>
            <w:vAlign w:val="center"/>
          </w:tcPr>
          <w:p w14:paraId="57D262E5" w14:textId="77777777" w:rsidR="00CC6C2C" w:rsidRPr="008B7DE3" w:rsidRDefault="00CC6C2C" w:rsidP="005D140A">
            <w:pPr>
              <w:widowControl w:val="0"/>
              <w:overflowPunct w:val="0"/>
              <w:autoSpaceDE w:val="0"/>
              <w:autoSpaceDN w:val="0"/>
              <w:adjustRightInd w:val="0"/>
              <w:spacing w:after="120" w:line="285" w:lineRule="auto"/>
              <w:jc w:val="center"/>
              <w:rPr>
                <w:rFonts w:asciiTheme="minorHAnsi" w:hAnsiTheme="minorHAnsi" w:cstheme="minorHAnsi"/>
                <w:iCs/>
                <w:sz w:val="18"/>
                <w:szCs w:val="18"/>
                <w:lang w:val="es-CL" w:eastAsia="en-US"/>
              </w:rPr>
            </w:pPr>
            <w:r w:rsidRPr="008B7DE3">
              <w:rPr>
                <w:rFonts w:asciiTheme="minorHAnsi" w:hAnsiTheme="minorHAnsi" w:cstheme="minorHAnsi"/>
                <w:iCs/>
                <w:sz w:val="18"/>
                <w:szCs w:val="18"/>
                <w:lang w:val="es-CL" w:eastAsia="en-US"/>
              </w:rPr>
              <w:t>2</w:t>
            </w:r>
          </w:p>
        </w:tc>
        <w:tc>
          <w:tcPr>
            <w:tcW w:w="901" w:type="pct"/>
            <w:vAlign w:val="center"/>
          </w:tcPr>
          <w:p w14:paraId="3D28D1C5" w14:textId="77777777" w:rsidR="00CC6C2C" w:rsidRPr="008B7DE3" w:rsidRDefault="005535A0" w:rsidP="005D140A">
            <w:pPr>
              <w:widowControl w:val="0"/>
              <w:overflowPunct w:val="0"/>
              <w:autoSpaceDE w:val="0"/>
              <w:autoSpaceDN w:val="0"/>
              <w:adjustRightInd w:val="0"/>
              <w:spacing w:after="120" w:line="285" w:lineRule="auto"/>
              <w:jc w:val="center"/>
              <w:rPr>
                <w:rFonts w:asciiTheme="minorHAnsi" w:hAnsiTheme="minorHAnsi" w:cstheme="minorHAnsi"/>
                <w:iCs/>
                <w:sz w:val="18"/>
                <w:szCs w:val="18"/>
                <w:lang w:eastAsia="en-US"/>
              </w:rPr>
            </w:pPr>
            <w:r>
              <w:rPr>
                <w:rFonts w:asciiTheme="minorHAnsi" w:hAnsiTheme="minorHAnsi" w:cstheme="minorHAnsi"/>
                <w:iCs/>
                <w:sz w:val="18"/>
                <w:szCs w:val="18"/>
                <w:lang w:eastAsia="en-US"/>
              </w:rPr>
              <w:t>Verificación procesos erosivos</w:t>
            </w:r>
          </w:p>
        </w:tc>
        <w:tc>
          <w:tcPr>
            <w:tcW w:w="1905" w:type="pct"/>
            <w:vAlign w:val="center"/>
          </w:tcPr>
          <w:p w14:paraId="62045698" w14:textId="77777777" w:rsidR="005535A0" w:rsidRDefault="00CC6C2C" w:rsidP="00C32C92">
            <w:pPr>
              <w:jc w:val="both"/>
              <w:rPr>
                <w:b/>
                <w:color w:val="000000" w:themeColor="text1"/>
                <w:lang w:val="es-MX"/>
              </w:rPr>
            </w:pPr>
            <w:r w:rsidRPr="005F6C96">
              <w:rPr>
                <w:b/>
                <w:color w:val="000000" w:themeColor="text1"/>
              </w:rPr>
              <w:t>RCA N°1542/2018.</w:t>
            </w:r>
            <w:r>
              <w:rPr>
                <w:b/>
                <w:color w:val="000000" w:themeColor="text1"/>
              </w:rPr>
              <w:t xml:space="preserve"> </w:t>
            </w:r>
            <w:r w:rsidRPr="00A06A60">
              <w:rPr>
                <w:b/>
                <w:color w:val="000000" w:themeColor="text1"/>
              </w:rPr>
              <w:t xml:space="preserve">Considerando Tabla </w:t>
            </w:r>
            <w:r w:rsidR="005535A0">
              <w:rPr>
                <w:b/>
                <w:color w:val="000000" w:themeColor="text1"/>
              </w:rPr>
              <w:t>7.3.1</w:t>
            </w:r>
            <w:r w:rsidR="005535A0" w:rsidRPr="008B7DE3">
              <w:rPr>
                <w:b/>
                <w:color w:val="000000" w:themeColor="text1"/>
              </w:rPr>
              <w:t xml:space="preserve">. </w:t>
            </w:r>
            <w:r w:rsidR="005535A0" w:rsidRPr="00EE3282">
              <w:rPr>
                <w:b/>
                <w:color w:val="000000" w:themeColor="text1"/>
                <w:lang w:val="es-MX"/>
              </w:rPr>
              <w:t>Estabilización de laderas y taludes en zonas susceptibles a erosión</w:t>
            </w:r>
            <w:r w:rsidR="005535A0">
              <w:rPr>
                <w:b/>
                <w:color w:val="000000" w:themeColor="text1"/>
                <w:lang w:val="es-MX"/>
              </w:rPr>
              <w:t>.</w:t>
            </w:r>
          </w:p>
          <w:p w14:paraId="5B7AF1DD" w14:textId="77777777" w:rsidR="00CC6C2C" w:rsidRDefault="00C32C92" w:rsidP="00C32C92">
            <w:pPr>
              <w:jc w:val="both"/>
              <w:rPr>
                <w:rFonts w:asciiTheme="minorHAnsi" w:hAnsiTheme="minorHAnsi" w:cstheme="minorHAnsi"/>
                <w:i/>
                <w:color w:val="000000" w:themeColor="text1"/>
                <w:sz w:val="18"/>
                <w:szCs w:val="18"/>
              </w:rPr>
            </w:pPr>
            <w:r>
              <w:rPr>
                <w:rFonts w:asciiTheme="minorHAnsi" w:hAnsiTheme="minorHAnsi" w:cstheme="minorHAnsi"/>
                <w:i/>
                <w:color w:val="000000" w:themeColor="text1"/>
                <w:sz w:val="18"/>
                <w:szCs w:val="18"/>
              </w:rPr>
              <w:t xml:space="preserve">[...] Objetivo: </w:t>
            </w:r>
          </w:p>
          <w:p w14:paraId="169D93AA" w14:textId="77777777" w:rsidR="00C32C92" w:rsidRPr="00C32C92" w:rsidRDefault="00C32C92" w:rsidP="00C32C92">
            <w:pPr>
              <w:pStyle w:val="Prrafodelista"/>
              <w:numPr>
                <w:ilvl w:val="0"/>
                <w:numId w:val="13"/>
              </w:numPr>
              <w:rPr>
                <w:rFonts w:asciiTheme="minorHAnsi" w:hAnsiTheme="minorHAnsi" w:cstheme="minorHAnsi"/>
                <w:i/>
                <w:color w:val="000000" w:themeColor="text1"/>
                <w:sz w:val="18"/>
                <w:szCs w:val="18"/>
              </w:rPr>
            </w:pPr>
            <w:r w:rsidRPr="00C32C92">
              <w:rPr>
                <w:i/>
                <w:lang w:val="es-MX"/>
              </w:rPr>
              <w:t>Estabilizar mediante técnicas mecánicas las laderas y/o taludes generados como consecuencia de la construcción del Proyecto, en sectores con mayor susceptibilidad a la activación de procesos erosivos (caminos con pendientes superiores al 12% y/o caminos en sectores de atravieso de quebradas).</w:t>
            </w:r>
          </w:p>
          <w:p w14:paraId="36369535" w14:textId="77777777" w:rsidR="00CC6C2C" w:rsidRPr="00C32C92" w:rsidRDefault="00C32C92" w:rsidP="00C32C92">
            <w:pPr>
              <w:pStyle w:val="Prrafodelista"/>
              <w:numPr>
                <w:ilvl w:val="0"/>
                <w:numId w:val="13"/>
              </w:numPr>
              <w:rPr>
                <w:rFonts w:asciiTheme="minorHAnsi" w:hAnsiTheme="minorHAnsi" w:cstheme="minorHAnsi"/>
                <w:sz w:val="18"/>
                <w:szCs w:val="18"/>
                <w:lang w:eastAsia="en-US"/>
              </w:rPr>
            </w:pPr>
            <w:r w:rsidRPr="00C32C92">
              <w:rPr>
                <w:i/>
                <w:lang w:val="es-MX"/>
              </w:rPr>
              <w:t>Evitar la activación de procesos erosivos hídricos por escurrimiento superficial.</w:t>
            </w:r>
          </w:p>
          <w:p w14:paraId="6706F1C9" w14:textId="77777777" w:rsidR="00C32C92" w:rsidRPr="003646D4" w:rsidRDefault="00C32C92" w:rsidP="00C32C92">
            <w:pPr>
              <w:jc w:val="both"/>
              <w:rPr>
                <w:i/>
              </w:rPr>
            </w:pPr>
            <w:r w:rsidRPr="003646D4">
              <w:rPr>
                <w:i/>
              </w:rPr>
              <w:t>Descripción de la medida:</w:t>
            </w:r>
          </w:p>
          <w:p w14:paraId="10769C91" w14:textId="77777777" w:rsidR="00C32C92" w:rsidRDefault="00C32C92" w:rsidP="00C32C92">
            <w:pPr>
              <w:jc w:val="both"/>
              <w:rPr>
                <w:i/>
                <w:lang w:val="es-MX"/>
              </w:rPr>
            </w:pPr>
            <w:r w:rsidRPr="003646D4">
              <w:rPr>
                <w:i/>
                <w:lang w:val="es-MX"/>
              </w:rPr>
              <w:t>Esta medida se encuentra asociada a las actividades de construcción de -principalmente- los caminos de acceso debido a su carácter de intervención más intensiva sobre el recurso suelo (escarpe, excavaciones, compactación, movimientos de tierra y despeje de la cobertura vegetal).</w:t>
            </w:r>
          </w:p>
          <w:p w14:paraId="31611369" w14:textId="77777777" w:rsidR="003646D4" w:rsidRPr="000F1BC8" w:rsidRDefault="003646D4" w:rsidP="00C32C92">
            <w:pPr>
              <w:jc w:val="both"/>
              <w:rPr>
                <w:i/>
              </w:rPr>
            </w:pPr>
            <w:r w:rsidRPr="000F1BC8">
              <w:rPr>
                <w:i/>
              </w:rPr>
              <w:t>Justificación de la medida:</w:t>
            </w:r>
          </w:p>
          <w:p w14:paraId="7432677A" w14:textId="77777777" w:rsidR="003646D4" w:rsidRPr="000F1BC8" w:rsidRDefault="003646D4" w:rsidP="00C32C92">
            <w:pPr>
              <w:jc w:val="both"/>
              <w:rPr>
                <w:i/>
                <w:lang w:val="es-MX"/>
              </w:rPr>
            </w:pPr>
            <w:r w:rsidRPr="000F1BC8">
              <w:rPr>
                <w:i/>
                <w:lang w:val="es-MX"/>
              </w:rPr>
              <w:t>Estas medidas de estabilización básicamente consisten en actuar sobre el volumen y velocidad de escorrentía, reducir la entrada de agua al talud y estabilizar el suelo.</w:t>
            </w:r>
          </w:p>
          <w:p w14:paraId="4CB8A656" w14:textId="77777777" w:rsidR="000F1BC8" w:rsidRPr="000F1BC8" w:rsidRDefault="000F1BC8" w:rsidP="00C32C92">
            <w:pPr>
              <w:jc w:val="both"/>
              <w:rPr>
                <w:i/>
                <w:lang w:val="es-MX"/>
              </w:rPr>
            </w:pPr>
            <w:r w:rsidRPr="000F1BC8">
              <w:rPr>
                <w:i/>
              </w:rPr>
              <w:t>Lugar de implementación:</w:t>
            </w:r>
          </w:p>
          <w:p w14:paraId="62D20430" w14:textId="77777777" w:rsidR="000F1BC8" w:rsidRDefault="000F1BC8" w:rsidP="00C32C92">
            <w:pPr>
              <w:jc w:val="both"/>
              <w:rPr>
                <w:i/>
                <w:lang w:val="es-MX"/>
              </w:rPr>
            </w:pPr>
            <w:r w:rsidRPr="000F1BC8">
              <w:rPr>
                <w:i/>
                <w:lang w:val="es-MX"/>
              </w:rPr>
              <w:t>Taludes y/o laderas de los caminos de acceso y/o que se encuentren en atraviesos de quebradas. Además de laderas donde se emplacen obras en suelos con riesgo de erosión potencial "severo".</w:t>
            </w:r>
          </w:p>
          <w:p w14:paraId="2DF78233" w14:textId="77777777" w:rsidR="00C32C92" w:rsidRPr="00C32C92" w:rsidRDefault="000F1BC8" w:rsidP="007E1EEB">
            <w:pPr>
              <w:jc w:val="both"/>
              <w:rPr>
                <w:rFonts w:cstheme="minorHAnsi"/>
                <w:sz w:val="18"/>
                <w:szCs w:val="18"/>
                <w:lang w:eastAsia="en-US"/>
              </w:rPr>
            </w:pPr>
            <w:r>
              <w:rPr>
                <w:i/>
                <w:lang w:val="es-MX"/>
              </w:rPr>
              <w:t>[...]</w:t>
            </w:r>
          </w:p>
        </w:tc>
        <w:tc>
          <w:tcPr>
            <w:tcW w:w="1771" w:type="pct"/>
            <w:vAlign w:val="center"/>
          </w:tcPr>
          <w:p w14:paraId="0B4AB36D" w14:textId="77777777" w:rsidR="001F1E87" w:rsidRDefault="001F1E87" w:rsidP="001F1E87">
            <w:pPr>
              <w:pStyle w:val="Default"/>
              <w:jc w:val="both"/>
              <w:rPr>
                <w:sz w:val="20"/>
                <w:szCs w:val="20"/>
              </w:rPr>
            </w:pPr>
            <w:r>
              <w:rPr>
                <w:sz w:val="20"/>
                <w:szCs w:val="20"/>
              </w:rPr>
              <w:t>A partir de los antecedentes revisados y de la inspección ambiental efectuada, es posible indicar que si bien no se puede establecer una relación causal entre las obras del proyecto fiscalizado, emplazadas en el Cerro Sombrero y la afectación de las viviendas ubicadas en la zona baja del Cerro Sombrero, sí ha sido posible verificar la activación de procesos erosivos de carácter local, los que se vieron acentuados con los eventos de intensas precipitaciones ocurridas durante el mes de junio del presente año.</w:t>
            </w:r>
          </w:p>
          <w:p w14:paraId="4BD2085B" w14:textId="77777777" w:rsidR="00CC6C2C" w:rsidRDefault="00CC6C2C" w:rsidP="005D140A">
            <w:pPr>
              <w:widowControl w:val="0"/>
              <w:overflowPunct w:val="0"/>
              <w:autoSpaceDE w:val="0"/>
              <w:autoSpaceDN w:val="0"/>
              <w:adjustRightInd w:val="0"/>
              <w:spacing w:after="120"/>
              <w:jc w:val="both"/>
              <w:rPr>
                <w:rFonts w:asciiTheme="minorHAnsi" w:hAnsiTheme="minorHAnsi" w:cstheme="minorHAnsi"/>
                <w:sz w:val="18"/>
                <w:szCs w:val="18"/>
                <w:lang w:val="es-MX" w:eastAsia="en-US"/>
              </w:rPr>
            </w:pPr>
          </w:p>
          <w:p w14:paraId="539767E5" w14:textId="77777777" w:rsidR="001F1E87" w:rsidRDefault="001F1E87" w:rsidP="001F1E87">
            <w:pPr>
              <w:autoSpaceDE w:val="0"/>
              <w:autoSpaceDN w:val="0"/>
              <w:adjustRightInd w:val="0"/>
              <w:jc w:val="both"/>
              <w:rPr>
                <w:rFonts w:cs="Calibri"/>
                <w:lang w:val="es-MX"/>
              </w:rPr>
            </w:pPr>
            <w:r w:rsidRPr="005F6C96">
              <w:rPr>
                <w:lang w:val="es-MX"/>
              </w:rPr>
              <w:t>No obstante lo anterior,</w:t>
            </w:r>
            <w:r>
              <w:rPr>
                <w:rFonts w:cs="Calibri"/>
                <w:lang w:val="es-MX"/>
              </w:rPr>
              <w:t xml:space="preserve"> fue posible verificar que las precipitaciones ocurridas el mes de junio de 2020 incidieron en la activación de quebradas en la denominada cuenca oriente, por las cuales escurrió agua, movilizando sedimentos y afectando en un 5% la esquina oriente del área de emplazamiento de la Subestación Eléctrica, lo que equivale a la afectación de una superficie de 850</w:t>
            </w:r>
            <w:r w:rsidR="00C941B4">
              <w:rPr>
                <w:rFonts w:cs="Calibri"/>
                <w:lang w:val="es-MX"/>
              </w:rPr>
              <w:t xml:space="preserve"> </w:t>
            </w:r>
            <w:r>
              <w:rPr>
                <w:rFonts w:cs="Calibri"/>
                <w:lang w:val="es-MX"/>
              </w:rPr>
              <w:t>m</w:t>
            </w:r>
            <w:r>
              <w:rPr>
                <w:rFonts w:cs="Calibri"/>
                <w:vertAlign w:val="superscript"/>
                <w:lang w:val="es-MX"/>
              </w:rPr>
              <w:t>2</w:t>
            </w:r>
            <w:r>
              <w:rPr>
                <w:rFonts w:cs="Calibri"/>
                <w:lang w:val="es-MX"/>
              </w:rPr>
              <w:t xml:space="preserve">, de acuerdo al informe técnico presentado por el titular. Asimismo durante la inspección ambiental y el posterior análisis de la información levantada en terreno, también fue posible observar que el sector de emplazamiento de las Torres 3 y 3B del Tap Off, es aledaña a una quebrada que se activó con motivo de las precipitaciones ocurridas, lo que gatilló la ocurrencia de una serie de fenómenos erosivos de carácter local en los taludes y camino de acceso a dichas </w:t>
            </w:r>
            <w:r w:rsidR="005E5383">
              <w:rPr>
                <w:rFonts w:cs="Calibri"/>
                <w:lang w:val="es-MX"/>
              </w:rPr>
              <w:t>estructuras.</w:t>
            </w:r>
          </w:p>
          <w:p w14:paraId="7279980D" w14:textId="77777777" w:rsidR="005E5383" w:rsidRDefault="005E5383" w:rsidP="001F1E87">
            <w:pPr>
              <w:autoSpaceDE w:val="0"/>
              <w:autoSpaceDN w:val="0"/>
              <w:adjustRightInd w:val="0"/>
              <w:jc w:val="both"/>
              <w:rPr>
                <w:rFonts w:cs="Calibri"/>
                <w:lang w:val="es-MX"/>
              </w:rPr>
            </w:pPr>
          </w:p>
          <w:p w14:paraId="3DCB1F16" w14:textId="77777777" w:rsidR="00B95BBA" w:rsidRDefault="00CE5245">
            <w:pPr>
              <w:autoSpaceDE w:val="0"/>
              <w:autoSpaceDN w:val="0"/>
              <w:adjustRightInd w:val="0"/>
              <w:jc w:val="both"/>
              <w:rPr>
                <w:rFonts w:asciiTheme="minorHAnsi" w:eastAsiaTheme="minorHAnsi" w:hAnsiTheme="minorHAnsi" w:cstheme="minorHAnsi"/>
                <w:sz w:val="18"/>
                <w:szCs w:val="18"/>
                <w:lang w:val="es-MX" w:eastAsia="en-US"/>
              </w:rPr>
            </w:pPr>
            <w:r>
              <w:rPr>
                <w:rFonts w:cs="Calibri"/>
                <w:lang w:val="es-MX"/>
              </w:rPr>
              <w:t xml:space="preserve">Sin perjuicio de lo anterior, si bien </w:t>
            </w:r>
            <w:r w:rsidR="005E5383">
              <w:rPr>
                <w:rFonts w:cs="Calibri"/>
                <w:lang w:val="es-MX"/>
              </w:rPr>
              <w:t xml:space="preserve">se evidenció la </w:t>
            </w:r>
            <w:r w:rsidR="005E5383" w:rsidRPr="005E5383">
              <w:rPr>
                <w:rFonts w:cs="Calibri"/>
                <w:lang w:val="es-CL"/>
              </w:rPr>
              <w:t>activación de procesos erosivos en sectores en los que la evaluación ambiental no consideró la aplicación de la medida</w:t>
            </w:r>
            <w:r w:rsidR="00EC5D68">
              <w:rPr>
                <w:rFonts w:cs="Calibri"/>
                <w:lang w:val="es-CL"/>
              </w:rPr>
              <w:t xml:space="preserve"> tendiente a asegurar la estabilidad de taludes y laderas en zonas susceptibles a erosión</w:t>
            </w:r>
            <w:r>
              <w:rPr>
                <w:rFonts w:cs="Calibri"/>
                <w:lang w:val="es-CL"/>
              </w:rPr>
              <w:t xml:space="preserve">, las activaciones se dieron en sectores del proyecto en donde se emplaza la subestación eléctrica y las torres  3 y 3B del </w:t>
            </w:r>
            <w:proofErr w:type="spellStart"/>
            <w:r>
              <w:rPr>
                <w:rFonts w:cs="Calibri"/>
                <w:lang w:val="es-CL"/>
              </w:rPr>
              <w:t>Tap</w:t>
            </w:r>
            <w:proofErr w:type="spellEnd"/>
            <w:r>
              <w:rPr>
                <w:rFonts w:cs="Calibri"/>
                <w:lang w:val="es-CL"/>
              </w:rPr>
              <w:t xml:space="preserve"> Off, </w:t>
            </w:r>
            <w:r w:rsidR="00540F6E">
              <w:rPr>
                <w:rFonts w:cs="Calibri"/>
                <w:lang w:val="es-CL"/>
              </w:rPr>
              <w:t xml:space="preserve">sin que el titular haya realizado medidas de mitigación como las previstas para otros sectores en la RCA, para efectos de evitar situaciones de riesgo para las estructuras. Por dicho motivo, se dictó una medida previsional pre sancionatoria a través de la R.E. N° 1511 del 24 de agosto de 2020 de esta Superintendencia. </w:t>
            </w:r>
          </w:p>
        </w:tc>
      </w:tr>
      <w:tr w:rsidR="00CC6C2C" w:rsidRPr="008B7DE3" w14:paraId="17A45706" w14:textId="77777777" w:rsidTr="005D140A">
        <w:trPr>
          <w:jc w:val="center"/>
        </w:trPr>
        <w:tc>
          <w:tcPr>
            <w:tcW w:w="423" w:type="pct"/>
            <w:vAlign w:val="center"/>
          </w:tcPr>
          <w:p w14:paraId="716ABF19" w14:textId="77777777" w:rsidR="00CC6C2C" w:rsidRPr="008B7DE3" w:rsidRDefault="00CC6C2C" w:rsidP="005D140A">
            <w:pPr>
              <w:widowControl w:val="0"/>
              <w:overflowPunct w:val="0"/>
              <w:autoSpaceDE w:val="0"/>
              <w:autoSpaceDN w:val="0"/>
              <w:adjustRightInd w:val="0"/>
              <w:spacing w:after="120" w:line="285" w:lineRule="auto"/>
              <w:jc w:val="center"/>
              <w:rPr>
                <w:rFonts w:asciiTheme="minorHAnsi" w:hAnsiTheme="minorHAnsi" w:cstheme="minorHAnsi"/>
                <w:iCs/>
                <w:sz w:val="18"/>
                <w:szCs w:val="18"/>
                <w:lang w:val="es-CL" w:eastAsia="en-US"/>
              </w:rPr>
            </w:pPr>
            <w:r w:rsidRPr="008B7DE3">
              <w:rPr>
                <w:rFonts w:asciiTheme="minorHAnsi" w:hAnsiTheme="minorHAnsi" w:cstheme="minorHAnsi"/>
                <w:iCs/>
                <w:sz w:val="18"/>
                <w:szCs w:val="18"/>
                <w:lang w:val="es-CL" w:eastAsia="en-US"/>
              </w:rPr>
              <w:lastRenderedPageBreak/>
              <w:t>3</w:t>
            </w:r>
          </w:p>
        </w:tc>
        <w:tc>
          <w:tcPr>
            <w:tcW w:w="901" w:type="pct"/>
            <w:vAlign w:val="center"/>
          </w:tcPr>
          <w:p w14:paraId="27322416" w14:textId="77777777" w:rsidR="007E1EEB" w:rsidRPr="007E1EEB" w:rsidRDefault="007E1EEB" w:rsidP="007E1EEB">
            <w:pPr>
              <w:pStyle w:val="Ttulo2"/>
              <w:numPr>
                <w:ilvl w:val="0"/>
                <w:numId w:val="0"/>
              </w:numPr>
              <w:jc w:val="center"/>
              <w:outlineLvl w:val="1"/>
              <w:rPr>
                <w:b w:val="0"/>
                <w:lang w:val="es-MX"/>
              </w:rPr>
            </w:pPr>
            <w:r w:rsidRPr="007E1EEB">
              <w:rPr>
                <w:b w:val="0"/>
                <w:lang w:val="es-MX"/>
              </w:rPr>
              <w:t>Plan de Prevención de Contingencias y del Plan de Emergencias</w:t>
            </w:r>
          </w:p>
          <w:p w14:paraId="499F192A" w14:textId="77777777" w:rsidR="00CC6C2C" w:rsidRPr="007E1EEB" w:rsidRDefault="00CC6C2C" w:rsidP="005D140A">
            <w:pPr>
              <w:widowControl w:val="0"/>
              <w:overflowPunct w:val="0"/>
              <w:autoSpaceDE w:val="0"/>
              <w:autoSpaceDN w:val="0"/>
              <w:adjustRightInd w:val="0"/>
              <w:spacing w:after="120" w:line="285" w:lineRule="auto"/>
              <w:jc w:val="center"/>
              <w:rPr>
                <w:rFonts w:asciiTheme="minorHAnsi" w:hAnsiTheme="minorHAnsi" w:cstheme="minorHAnsi"/>
                <w:iCs/>
                <w:sz w:val="18"/>
                <w:szCs w:val="18"/>
                <w:lang w:val="es-MX" w:eastAsia="en-US"/>
              </w:rPr>
            </w:pPr>
          </w:p>
        </w:tc>
        <w:tc>
          <w:tcPr>
            <w:tcW w:w="1905" w:type="pct"/>
            <w:vAlign w:val="center"/>
          </w:tcPr>
          <w:p w14:paraId="77952A6F" w14:textId="77777777" w:rsidR="003F6A40" w:rsidRDefault="00CC6C2C" w:rsidP="003F6A40">
            <w:pPr>
              <w:jc w:val="both"/>
              <w:rPr>
                <w:b/>
                <w:color w:val="000000" w:themeColor="text1"/>
                <w:lang w:val="es-MX"/>
              </w:rPr>
            </w:pPr>
            <w:r w:rsidRPr="005F6C96">
              <w:rPr>
                <w:b/>
              </w:rPr>
              <w:t>RCA N°1542/2018.</w:t>
            </w:r>
            <w:r w:rsidRPr="008B7DE3">
              <w:rPr>
                <w:rFonts w:asciiTheme="minorHAnsi" w:hAnsiTheme="minorHAnsi" w:cstheme="minorHAnsi"/>
                <w:b/>
                <w:sz w:val="18"/>
                <w:szCs w:val="18"/>
                <w:lang w:eastAsia="en-US"/>
              </w:rPr>
              <w:t xml:space="preserve"> </w:t>
            </w:r>
            <w:r w:rsidR="003F6A40" w:rsidRPr="008B7DE3">
              <w:rPr>
                <w:b/>
                <w:color w:val="000000" w:themeColor="text1"/>
              </w:rPr>
              <w:t xml:space="preserve">Considerando </w:t>
            </w:r>
            <w:r w:rsidR="003F6A40">
              <w:rPr>
                <w:b/>
                <w:color w:val="000000" w:themeColor="text1"/>
              </w:rPr>
              <w:t xml:space="preserve">13. </w:t>
            </w:r>
            <w:r w:rsidR="003F6A40" w:rsidRPr="00805886">
              <w:rPr>
                <w:b/>
                <w:color w:val="000000" w:themeColor="text1"/>
                <w:lang w:val="es-MX"/>
              </w:rPr>
              <w:t>Que, las medidas relevantes del Plan de Prevención de Contingencias y del Plan de Emergencias, son las</w:t>
            </w:r>
            <w:r w:rsidR="003F6A40">
              <w:rPr>
                <w:b/>
                <w:color w:val="000000" w:themeColor="text1"/>
                <w:lang w:val="es-MX"/>
              </w:rPr>
              <w:t xml:space="preserve"> </w:t>
            </w:r>
            <w:r w:rsidR="003F6A40" w:rsidRPr="00805886">
              <w:rPr>
                <w:b/>
                <w:color w:val="000000" w:themeColor="text1"/>
                <w:lang w:val="es-MX"/>
              </w:rPr>
              <w:t>siguientes:</w:t>
            </w:r>
          </w:p>
          <w:p w14:paraId="3089DDC9" w14:textId="77777777" w:rsidR="003F6A40" w:rsidRPr="00891F51" w:rsidRDefault="003F6A40" w:rsidP="003F6A40">
            <w:pPr>
              <w:jc w:val="both"/>
              <w:rPr>
                <w:b/>
                <w:color w:val="000000" w:themeColor="text1"/>
                <w:lang w:val="es-MX"/>
              </w:rPr>
            </w:pPr>
            <w:r w:rsidRPr="00891F51">
              <w:rPr>
                <w:b/>
                <w:color w:val="000000" w:themeColor="text1"/>
                <w:lang w:val="es-MX"/>
              </w:rPr>
              <w:t>Tabla 13.2. Movimientos en masas.</w:t>
            </w:r>
          </w:p>
          <w:p w14:paraId="340E2C6E" w14:textId="77777777" w:rsidR="00475A86" w:rsidRPr="00891F51" w:rsidRDefault="00475A86" w:rsidP="003F6A40">
            <w:pPr>
              <w:jc w:val="both"/>
              <w:rPr>
                <w:i/>
                <w:color w:val="000000" w:themeColor="text1"/>
                <w:lang w:val="es-MX"/>
              </w:rPr>
            </w:pPr>
            <w:r w:rsidRPr="00891F51">
              <w:rPr>
                <w:i/>
                <w:color w:val="000000" w:themeColor="text1"/>
                <w:lang w:val="es-MX"/>
              </w:rPr>
              <w:t>Riesgo o contingencia: Emergencia por Movimiento en Masa.</w:t>
            </w:r>
          </w:p>
          <w:p w14:paraId="1ECB4B95" w14:textId="77777777" w:rsidR="00475A86" w:rsidRPr="00891F51" w:rsidRDefault="00475A86" w:rsidP="003F6A40">
            <w:pPr>
              <w:jc w:val="both"/>
              <w:rPr>
                <w:i/>
                <w:color w:val="000000" w:themeColor="text1"/>
              </w:rPr>
            </w:pPr>
            <w:r w:rsidRPr="00891F51">
              <w:rPr>
                <w:i/>
                <w:color w:val="000000" w:themeColor="text1"/>
              </w:rPr>
              <w:t>Fase del proyecto a la que aplica: Fase de Construcción, Operación y Cierre.</w:t>
            </w:r>
          </w:p>
          <w:p w14:paraId="781F61E0" w14:textId="77777777" w:rsidR="00475A86" w:rsidRPr="00891F51" w:rsidRDefault="00475A86" w:rsidP="003F6A40">
            <w:pPr>
              <w:jc w:val="both"/>
              <w:rPr>
                <w:i/>
                <w:color w:val="000000" w:themeColor="text1"/>
                <w:lang w:val="es-MX"/>
              </w:rPr>
            </w:pPr>
            <w:r w:rsidRPr="00891F51">
              <w:rPr>
                <w:i/>
                <w:color w:val="000000" w:themeColor="text1"/>
                <w:lang w:val="es-MX"/>
              </w:rPr>
              <w:t>Parte, obra o acción asociada: Estructuras de transmisión eléctrica (torres), caminos e instalaciones de faenas</w:t>
            </w:r>
            <w:r w:rsidR="00891F51" w:rsidRPr="00891F51">
              <w:rPr>
                <w:i/>
                <w:color w:val="000000" w:themeColor="text1"/>
                <w:lang w:val="es-MX"/>
              </w:rPr>
              <w:t>.</w:t>
            </w:r>
          </w:p>
          <w:p w14:paraId="66FACAE7" w14:textId="77777777" w:rsidR="00891F51" w:rsidRPr="00891F51" w:rsidRDefault="00891F51" w:rsidP="00891F51">
            <w:pPr>
              <w:jc w:val="both"/>
              <w:rPr>
                <w:i/>
                <w:color w:val="000000" w:themeColor="text1"/>
                <w:lang w:val="es-MX"/>
              </w:rPr>
            </w:pPr>
            <w:r w:rsidRPr="00891F51">
              <w:rPr>
                <w:i/>
                <w:color w:val="000000" w:themeColor="text1"/>
              </w:rPr>
              <w:t xml:space="preserve">Acciones o medidas a implementar para prevenir la contingencia: </w:t>
            </w:r>
            <w:r w:rsidRPr="00891F51">
              <w:rPr>
                <w:i/>
                <w:iCs/>
                <w:color w:val="000000" w:themeColor="text1"/>
                <w:lang w:val="es-MX"/>
              </w:rPr>
              <w:t xml:space="preserve">Fase de construcción. </w:t>
            </w:r>
            <w:r w:rsidRPr="00891F51">
              <w:rPr>
                <w:i/>
                <w:color w:val="000000" w:themeColor="text1"/>
                <w:lang w:val="es-MX"/>
              </w:rPr>
              <w:t>Para evitar daños a las personas e instalaciones se ha definido que la localización de las instalaciones será fuera de las áreas expuestas a fenómenos gravitacionales.</w:t>
            </w:r>
          </w:p>
          <w:p w14:paraId="3E46FBED" w14:textId="77777777" w:rsidR="00891F51" w:rsidRPr="00891F51" w:rsidRDefault="00891F51" w:rsidP="00891F51">
            <w:pPr>
              <w:jc w:val="both"/>
              <w:rPr>
                <w:i/>
                <w:color w:val="000000" w:themeColor="text1"/>
                <w:lang w:val="es-MX"/>
              </w:rPr>
            </w:pPr>
            <w:r w:rsidRPr="00891F51">
              <w:rPr>
                <w:i/>
                <w:color w:val="000000" w:themeColor="text1"/>
                <w:lang w:val="es-MX"/>
              </w:rPr>
              <w:t>Sin perjuicio de lo indicado en el punto anterior, en aquellas áreas de emplazamiento de obras, caminos de servicios e instalación de faenas, se adecuara la pendiente de los cortes, si aplica a las características de estabilidad del suelo.</w:t>
            </w:r>
          </w:p>
          <w:p w14:paraId="443B7E2D" w14:textId="77777777" w:rsidR="00891F51" w:rsidRPr="00891F51" w:rsidRDefault="00891F51" w:rsidP="00891F51">
            <w:pPr>
              <w:jc w:val="both"/>
              <w:rPr>
                <w:i/>
                <w:color w:val="000000" w:themeColor="text1"/>
                <w:lang w:val="es-MX"/>
              </w:rPr>
            </w:pPr>
            <w:r w:rsidRPr="00891F51">
              <w:rPr>
                <w:i/>
                <w:color w:val="000000" w:themeColor="text1"/>
                <w:lang w:val="es-MX"/>
              </w:rPr>
              <w:t xml:space="preserve">Se realizaran inspecciones a los cortes de taludes y </w:t>
            </w:r>
            <w:r w:rsidRPr="00891F51">
              <w:rPr>
                <w:i/>
                <w:color w:val="000000" w:themeColor="text1"/>
                <w:lang w:val="es-MX"/>
              </w:rPr>
              <w:lastRenderedPageBreak/>
              <w:t>terraplenes de tal manera de detectar deficiencia en el manejo de taludes, que puedan dar origen a situaciones de riesgo. [...]</w:t>
            </w:r>
          </w:p>
          <w:p w14:paraId="39645E56" w14:textId="77777777" w:rsidR="00891F51" w:rsidRDefault="00891F51" w:rsidP="00891F51">
            <w:pPr>
              <w:jc w:val="both"/>
              <w:rPr>
                <w:i/>
                <w:color w:val="000000" w:themeColor="text1"/>
                <w:lang w:val="es-MX"/>
              </w:rPr>
            </w:pPr>
            <w:r w:rsidRPr="00891F51">
              <w:rPr>
                <w:i/>
                <w:color w:val="000000" w:themeColor="text1"/>
                <w:lang w:val="es-MX"/>
              </w:rPr>
              <w:t>Oportunidad y vías de comunicación a la SMA de la activación del Plan: [...]En el eventual caso de que existan movimientos en masa que generen daños al medio ambiente o a la población aledaña, se procederá a dar aviso a la SMA por parte del Jefe de Emergencias mediante oficio u otro medio que la Autoridad estime conveniente.</w:t>
            </w:r>
          </w:p>
          <w:p w14:paraId="5A83E8D9" w14:textId="77777777" w:rsidR="00891F51" w:rsidRDefault="004331B1" w:rsidP="00891F51">
            <w:pPr>
              <w:jc w:val="both"/>
              <w:rPr>
                <w:b/>
                <w:color w:val="000000" w:themeColor="text1"/>
              </w:rPr>
            </w:pPr>
            <w:r w:rsidRPr="004601B9">
              <w:rPr>
                <w:b/>
                <w:color w:val="000000" w:themeColor="text1"/>
              </w:rPr>
              <w:t>Tabla 13.3. Erosión de laderas y formación de cárcavas.</w:t>
            </w:r>
          </w:p>
          <w:p w14:paraId="1188C459" w14:textId="77777777" w:rsidR="004331B1" w:rsidRPr="007254DA" w:rsidRDefault="004E2F59" w:rsidP="00891F51">
            <w:pPr>
              <w:jc w:val="both"/>
              <w:rPr>
                <w:i/>
                <w:color w:val="000000" w:themeColor="text1"/>
                <w:lang w:val="es-MX"/>
              </w:rPr>
            </w:pPr>
            <w:r w:rsidRPr="007254DA">
              <w:rPr>
                <w:i/>
                <w:color w:val="000000" w:themeColor="text1"/>
                <w:lang w:val="es-MX"/>
              </w:rPr>
              <w:t>Riesgo o contingencia: Erosión de ladera y formación de cárcavas.</w:t>
            </w:r>
          </w:p>
          <w:p w14:paraId="46E132F1" w14:textId="77777777" w:rsidR="004E2F59" w:rsidRPr="007254DA" w:rsidRDefault="004E2F59" w:rsidP="00891F51">
            <w:pPr>
              <w:jc w:val="both"/>
              <w:rPr>
                <w:i/>
                <w:color w:val="000000" w:themeColor="text1"/>
              </w:rPr>
            </w:pPr>
            <w:r w:rsidRPr="007254DA">
              <w:rPr>
                <w:i/>
                <w:color w:val="000000" w:themeColor="text1"/>
              </w:rPr>
              <w:t>Fase del proyecto a la que aplica: Fase de Construcción, Operación y Cierre.</w:t>
            </w:r>
          </w:p>
          <w:p w14:paraId="486C32A0" w14:textId="77777777" w:rsidR="004E2F59" w:rsidRPr="007254DA" w:rsidRDefault="004E2F59" w:rsidP="00891F51">
            <w:pPr>
              <w:jc w:val="both"/>
              <w:rPr>
                <w:i/>
                <w:color w:val="000000" w:themeColor="text1"/>
              </w:rPr>
            </w:pPr>
            <w:r w:rsidRPr="007254DA">
              <w:rPr>
                <w:i/>
                <w:color w:val="000000" w:themeColor="text1"/>
              </w:rPr>
              <w:t>Acciones o medidas a implementar para prevenir la contingencia:</w:t>
            </w:r>
          </w:p>
          <w:p w14:paraId="79DEED40" w14:textId="77777777" w:rsidR="004E2F59" w:rsidRPr="007254DA" w:rsidRDefault="004E2F59" w:rsidP="004E2F59">
            <w:pPr>
              <w:pStyle w:val="Prrafodelista"/>
              <w:numPr>
                <w:ilvl w:val="0"/>
                <w:numId w:val="30"/>
              </w:numPr>
              <w:rPr>
                <w:i/>
                <w:iCs/>
                <w:color w:val="000000" w:themeColor="text1"/>
                <w:lang w:val="es-MX"/>
              </w:rPr>
            </w:pPr>
            <w:r w:rsidRPr="007254DA">
              <w:rPr>
                <w:i/>
                <w:iCs/>
                <w:color w:val="000000" w:themeColor="text1"/>
                <w:lang w:val="es-MX"/>
              </w:rPr>
              <w:t>En cada una de las fases del proyecto Se dispondrá de planes de evacuación del personal para estos eventos.</w:t>
            </w:r>
          </w:p>
          <w:p w14:paraId="7840BB3D" w14:textId="77777777" w:rsidR="004E2F59" w:rsidRPr="007254DA" w:rsidRDefault="004E2F59" w:rsidP="004E2F59">
            <w:pPr>
              <w:pStyle w:val="Prrafodelista"/>
              <w:numPr>
                <w:ilvl w:val="0"/>
                <w:numId w:val="30"/>
              </w:numPr>
              <w:rPr>
                <w:i/>
                <w:color w:val="000000" w:themeColor="text1"/>
                <w:lang w:val="es-MX"/>
              </w:rPr>
            </w:pPr>
            <w:r w:rsidRPr="007254DA">
              <w:rPr>
                <w:i/>
                <w:iCs/>
                <w:color w:val="000000" w:themeColor="text1"/>
                <w:lang w:val="es-MX"/>
              </w:rPr>
              <w:t>También se incluirá una identificación de los sectores mayormente susceptibles de ser afectados, lo que será difundido al personal de la obra.</w:t>
            </w:r>
          </w:p>
          <w:p w14:paraId="665C1143" w14:textId="77777777" w:rsidR="004E2F59" w:rsidRPr="007254DA" w:rsidRDefault="004E2F59" w:rsidP="004E2F59">
            <w:pPr>
              <w:pStyle w:val="Prrafodelista"/>
              <w:numPr>
                <w:ilvl w:val="0"/>
                <w:numId w:val="30"/>
              </w:numPr>
              <w:rPr>
                <w:i/>
                <w:color w:val="000000" w:themeColor="text1"/>
                <w:lang w:val="es-MX"/>
              </w:rPr>
            </w:pPr>
            <w:r w:rsidRPr="007254DA">
              <w:rPr>
                <w:i/>
                <w:iCs/>
                <w:color w:val="000000" w:themeColor="text1"/>
                <w:lang w:val="es-MX"/>
              </w:rPr>
              <w:t>Se capacitará al personal, adoptando acciones físicas, emocionales y técnicas que permitan proteger la integridad de todas las personas expuestas a los eventos o inclemencias del clima, como también a las instalaciones, para que puedan seguir realizando sus operaciones sin problemas.</w:t>
            </w:r>
          </w:p>
          <w:p w14:paraId="750F2C26" w14:textId="77777777" w:rsidR="00475A86" w:rsidRDefault="004E2F59" w:rsidP="004E2F59">
            <w:pPr>
              <w:rPr>
                <w:rFonts w:asciiTheme="minorHAnsi" w:hAnsiTheme="minorHAnsi" w:cstheme="minorHAnsi"/>
                <w:i/>
                <w:color w:val="000000" w:themeColor="text1"/>
                <w:sz w:val="18"/>
                <w:szCs w:val="18"/>
              </w:rPr>
            </w:pPr>
            <w:r w:rsidRPr="007254DA">
              <w:rPr>
                <w:i/>
                <w:color w:val="000000" w:themeColor="text1"/>
                <w:lang w:val="es-MX"/>
              </w:rPr>
              <w:t>[...]</w:t>
            </w:r>
            <w:r w:rsidR="003F6A40" w:rsidRPr="007254DA">
              <w:rPr>
                <w:rFonts w:asciiTheme="minorHAnsi" w:hAnsiTheme="minorHAnsi" w:cstheme="minorHAnsi"/>
                <w:i/>
                <w:color w:val="000000" w:themeColor="text1"/>
                <w:sz w:val="18"/>
                <w:szCs w:val="18"/>
              </w:rPr>
              <w:t xml:space="preserve"> </w:t>
            </w:r>
          </w:p>
          <w:p w14:paraId="621DB4D3" w14:textId="77777777" w:rsidR="00124639" w:rsidRDefault="00124639" w:rsidP="004E2F59">
            <w:pPr>
              <w:rPr>
                <w:rFonts w:asciiTheme="minorHAnsi" w:hAnsiTheme="minorHAnsi" w:cstheme="minorHAnsi"/>
                <w:i/>
                <w:color w:val="000000" w:themeColor="text1"/>
                <w:sz w:val="18"/>
                <w:szCs w:val="18"/>
              </w:rPr>
            </w:pPr>
          </w:p>
          <w:p w14:paraId="28AEE8C8" w14:textId="77777777" w:rsidR="00124639" w:rsidRDefault="00124639" w:rsidP="004E2F59">
            <w:pPr>
              <w:rPr>
                <w:rFonts w:asciiTheme="minorHAnsi" w:hAnsiTheme="minorHAnsi" w:cstheme="minorHAnsi"/>
                <w:i/>
                <w:color w:val="000000" w:themeColor="text1"/>
                <w:sz w:val="18"/>
                <w:szCs w:val="18"/>
              </w:rPr>
            </w:pPr>
          </w:p>
          <w:p w14:paraId="59250A3C" w14:textId="77777777" w:rsidR="00124639" w:rsidRPr="007254DA" w:rsidRDefault="00124639" w:rsidP="004E2F59">
            <w:pPr>
              <w:rPr>
                <w:rFonts w:asciiTheme="minorHAnsi" w:hAnsiTheme="minorHAnsi" w:cstheme="minorHAnsi"/>
                <w:i/>
                <w:color w:val="000000" w:themeColor="text1"/>
                <w:sz w:val="18"/>
                <w:szCs w:val="18"/>
              </w:rPr>
            </w:pPr>
          </w:p>
          <w:p w14:paraId="7D0687DE" w14:textId="77777777" w:rsidR="00CC6C2C" w:rsidRPr="008B7DE3" w:rsidRDefault="00CC6C2C" w:rsidP="00475A86">
            <w:pPr>
              <w:pStyle w:val="Prrafodelista"/>
              <w:ind w:left="360"/>
              <w:rPr>
                <w:rFonts w:asciiTheme="minorHAnsi" w:hAnsiTheme="minorHAnsi" w:cstheme="minorHAnsi"/>
                <w:sz w:val="18"/>
                <w:szCs w:val="18"/>
                <w:lang w:eastAsia="en-US"/>
              </w:rPr>
            </w:pPr>
          </w:p>
        </w:tc>
        <w:tc>
          <w:tcPr>
            <w:tcW w:w="1771" w:type="pct"/>
            <w:vAlign w:val="center"/>
          </w:tcPr>
          <w:p w14:paraId="7E975B50" w14:textId="77777777" w:rsidR="00EC5D68" w:rsidRDefault="00EC5D68" w:rsidP="00EC5D68">
            <w:pPr>
              <w:jc w:val="both"/>
              <w:rPr>
                <w:bCs/>
                <w:color w:val="000000" w:themeColor="text1"/>
                <w:lang w:val="es-MX"/>
              </w:rPr>
            </w:pPr>
            <w:r>
              <w:rPr>
                <w:bCs/>
                <w:color w:val="000000" w:themeColor="text1"/>
                <w:lang w:val="es-MX"/>
              </w:rPr>
              <w:lastRenderedPageBreak/>
              <w:t xml:space="preserve">Si bien, no es posible establecer una relación causal entre las obras del proyecto y la inundación de las viviendas ubicadas aguas abajo de la subestación, la ocurrencia de procesos de movimientos en masa y erosión de laderas y formación de cárcavas, sí debieron ser informadas a esta Superintendencia a través del Sistema de Avisos y Contingencias, con la finalidad de reportar la ocurrencia de la emergencia y las medidas implementadas por el titular, como por ejemplo, la realización del informe técnico, las respectivas gestiones con la municipalidad de Melipilla y las acciones de apoyo a los vecinos afectados por la ocurrencia del fenómeno. </w:t>
            </w:r>
          </w:p>
          <w:p w14:paraId="0F96FC15" w14:textId="77777777" w:rsidR="00EC5D68" w:rsidRDefault="00EC5D68" w:rsidP="00EC5D68">
            <w:pPr>
              <w:jc w:val="both"/>
              <w:rPr>
                <w:bCs/>
                <w:color w:val="000000" w:themeColor="text1"/>
                <w:lang w:val="es-MX"/>
              </w:rPr>
            </w:pPr>
          </w:p>
          <w:p w14:paraId="2E517A63" w14:textId="77777777" w:rsidR="00EC5D68" w:rsidRDefault="00EC5D68" w:rsidP="00EC5D68">
            <w:pPr>
              <w:jc w:val="both"/>
              <w:rPr>
                <w:bCs/>
                <w:color w:val="000000" w:themeColor="text1"/>
                <w:lang w:val="es-MX"/>
              </w:rPr>
            </w:pPr>
            <w:r>
              <w:rPr>
                <w:bCs/>
                <w:color w:val="000000" w:themeColor="text1"/>
                <w:lang w:val="es-MX"/>
              </w:rPr>
              <w:t xml:space="preserve">Del mismo modo, un aviso oportuno a la Superintendencia, hubiese permitido generar acciones de forma más rápida, que las realizadas una vez recibida las denuncias que dieron origen a la presente actividad de fiscalización, las que fueron presentadas a esta Superintendencia a fines del mes de julio, más de un mes </w:t>
            </w:r>
            <w:r>
              <w:rPr>
                <w:bCs/>
                <w:color w:val="000000" w:themeColor="text1"/>
                <w:lang w:val="es-MX"/>
              </w:rPr>
              <w:lastRenderedPageBreak/>
              <w:t>después de ocurridos los hechos.</w:t>
            </w:r>
          </w:p>
          <w:p w14:paraId="06D0E9C1" w14:textId="77777777" w:rsidR="00CC6C2C" w:rsidRPr="00EC5D68" w:rsidRDefault="00CC6C2C" w:rsidP="005D140A">
            <w:pPr>
              <w:widowControl w:val="0"/>
              <w:overflowPunct w:val="0"/>
              <w:autoSpaceDE w:val="0"/>
              <w:autoSpaceDN w:val="0"/>
              <w:adjustRightInd w:val="0"/>
              <w:spacing w:after="120"/>
              <w:jc w:val="both"/>
              <w:rPr>
                <w:rFonts w:asciiTheme="minorHAnsi" w:hAnsiTheme="minorHAnsi" w:cstheme="minorHAnsi"/>
                <w:sz w:val="18"/>
                <w:szCs w:val="18"/>
                <w:lang w:val="es-MX" w:eastAsia="en-US"/>
              </w:rPr>
            </w:pPr>
          </w:p>
        </w:tc>
      </w:tr>
      <w:tr w:rsidR="00CC6C2C" w:rsidRPr="008B7DE3" w14:paraId="6F6574E5" w14:textId="77777777" w:rsidTr="005D140A">
        <w:trPr>
          <w:jc w:val="center"/>
        </w:trPr>
        <w:tc>
          <w:tcPr>
            <w:tcW w:w="423" w:type="pct"/>
            <w:vAlign w:val="center"/>
          </w:tcPr>
          <w:p w14:paraId="16AB46B7" w14:textId="77777777" w:rsidR="00CC6C2C" w:rsidRPr="008B7DE3" w:rsidRDefault="00CC6C2C" w:rsidP="005D140A">
            <w:pPr>
              <w:widowControl w:val="0"/>
              <w:overflowPunct w:val="0"/>
              <w:autoSpaceDE w:val="0"/>
              <w:autoSpaceDN w:val="0"/>
              <w:adjustRightInd w:val="0"/>
              <w:spacing w:after="120" w:line="285" w:lineRule="auto"/>
              <w:jc w:val="center"/>
              <w:rPr>
                <w:rFonts w:asciiTheme="minorHAnsi" w:hAnsiTheme="minorHAnsi" w:cstheme="minorHAnsi"/>
                <w:iCs/>
                <w:sz w:val="18"/>
                <w:szCs w:val="18"/>
                <w:lang w:val="es-CL" w:eastAsia="en-US"/>
              </w:rPr>
            </w:pPr>
            <w:r w:rsidRPr="008B7DE3">
              <w:rPr>
                <w:rFonts w:asciiTheme="minorHAnsi" w:hAnsiTheme="minorHAnsi" w:cstheme="minorHAnsi"/>
                <w:iCs/>
                <w:sz w:val="18"/>
                <w:szCs w:val="18"/>
                <w:lang w:val="es-CL" w:eastAsia="en-US"/>
              </w:rPr>
              <w:lastRenderedPageBreak/>
              <w:t>4</w:t>
            </w:r>
          </w:p>
        </w:tc>
        <w:tc>
          <w:tcPr>
            <w:tcW w:w="901" w:type="pct"/>
            <w:vAlign w:val="center"/>
          </w:tcPr>
          <w:p w14:paraId="43C4A389" w14:textId="77777777" w:rsidR="00CC6C2C" w:rsidRPr="0025376F" w:rsidRDefault="0025376F" w:rsidP="00EF291F">
            <w:pPr>
              <w:pStyle w:val="Ttulo2"/>
              <w:numPr>
                <w:ilvl w:val="0"/>
                <w:numId w:val="0"/>
              </w:numPr>
              <w:ind w:left="109"/>
              <w:outlineLvl w:val="1"/>
              <w:rPr>
                <w:rFonts w:asciiTheme="minorHAnsi" w:hAnsiTheme="minorHAnsi" w:cstheme="minorHAnsi"/>
                <w:b w:val="0"/>
                <w:iCs/>
                <w:sz w:val="18"/>
                <w:szCs w:val="18"/>
                <w:lang w:eastAsia="en-US"/>
              </w:rPr>
            </w:pPr>
            <w:r w:rsidRPr="0025376F">
              <w:rPr>
                <w:b w:val="0"/>
              </w:rPr>
              <w:t>Afectación del paisaje</w:t>
            </w:r>
          </w:p>
        </w:tc>
        <w:tc>
          <w:tcPr>
            <w:tcW w:w="1905" w:type="pct"/>
            <w:vAlign w:val="center"/>
          </w:tcPr>
          <w:p w14:paraId="69C29C6D" w14:textId="77777777" w:rsidR="0025376F" w:rsidRPr="005F6C96" w:rsidRDefault="00CC6C2C" w:rsidP="00E52735">
            <w:pPr>
              <w:jc w:val="both"/>
              <w:rPr>
                <w:rFonts w:asciiTheme="minorHAnsi" w:hAnsiTheme="minorHAnsi"/>
                <w:i/>
              </w:rPr>
            </w:pPr>
            <w:r w:rsidRPr="005F6C96">
              <w:rPr>
                <w:b/>
                <w:color w:val="000000" w:themeColor="text1"/>
              </w:rPr>
              <w:t>RCA N°1542/2018.</w:t>
            </w:r>
            <w:r w:rsidRPr="00A06A60">
              <w:rPr>
                <w:b/>
                <w:color w:val="000000" w:themeColor="text1"/>
                <w:sz w:val="22"/>
              </w:rPr>
              <w:t xml:space="preserve"> </w:t>
            </w:r>
            <w:r w:rsidR="0025376F" w:rsidRPr="008B7DE3">
              <w:rPr>
                <w:b/>
                <w:color w:val="000000" w:themeColor="text1"/>
              </w:rPr>
              <w:t xml:space="preserve">Considerando </w:t>
            </w:r>
            <w:r w:rsidR="0025376F" w:rsidRPr="00853ECF">
              <w:rPr>
                <w:b/>
                <w:color w:val="000000" w:themeColor="text1"/>
                <w:lang w:val="es-MX"/>
              </w:rPr>
              <w:t xml:space="preserve">Tabla </w:t>
            </w:r>
            <w:r w:rsidR="0025376F">
              <w:rPr>
                <w:b/>
                <w:color w:val="000000" w:themeColor="text1"/>
                <w:lang w:val="es-MX"/>
              </w:rPr>
              <w:t>7.3.4</w:t>
            </w:r>
            <w:r w:rsidR="0025376F" w:rsidRPr="00853ECF">
              <w:rPr>
                <w:b/>
                <w:color w:val="000000" w:themeColor="text1"/>
                <w:lang w:val="es-MX"/>
              </w:rPr>
              <w:t xml:space="preserve">. </w:t>
            </w:r>
            <w:r w:rsidR="0025376F">
              <w:rPr>
                <w:b/>
                <w:color w:val="000000" w:themeColor="text1"/>
                <w:lang w:val="es-MX"/>
              </w:rPr>
              <w:t>Mimetización de obras en el paisaje</w:t>
            </w:r>
            <w:r w:rsidR="0025376F" w:rsidRPr="00853ECF">
              <w:rPr>
                <w:b/>
                <w:color w:val="000000" w:themeColor="text1"/>
                <w:lang w:val="es-MX"/>
              </w:rPr>
              <w:t>.</w:t>
            </w:r>
            <w:r w:rsidR="0025376F" w:rsidRPr="00A06A60">
              <w:rPr>
                <w:i/>
                <w:sz w:val="22"/>
              </w:rPr>
              <w:t xml:space="preserve"> </w:t>
            </w:r>
          </w:p>
          <w:p w14:paraId="69F803BF" w14:textId="77777777" w:rsidR="0025376F" w:rsidRPr="00E52735" w:rsidRDefault="00CC6C2C" w:rsidP="00E52735">
            <w:pPr>
              <w:jc w:val="both"/>
              <w:rPr>
                <w:i/>
                <w:lang w:val="es-MX"/>
              </w:rPr>
            </w:pPr>
            <w:r w:rsidRPr="005F6C96">
              <w:rPr>
                <w:i/>
              </w:rPr>
              <w:lastRenderedPageBreak/>
              <w:t>[...] Objetivo:</w:t>
            </w:r>
            <w:r w:rsidRPr="00A06A60">
              <w:rPr>
                <w:i/>
                <w:sz w:val="22"/>
              </w:rPr>
              <w:t xml:space="preserve"> </w:t>
            </w:r>
            <w:r w:rsidR="0025376F" w:rsidRPr="00E52735">
              <w:rPr>
                <w:i/>
                <w:lang w:val="es-MX"/>
              </w:rPr>
              <w:t>Disminuir el contraste de las obras en el paisaje, mediante la mimetización de las estructuras del Proyecto.</w:t>
            </w:r>
          </w:p>
          <w:p w14:paraId="6AB4A3C8" w14:textId="77777777" w:rsidR="0025376F" w:rsidRPr="00E52735" w:rsidRDefault="00BB1224" w:rsidP="00E52735">
            <w:pPr>
              <w:jc w:val="both"/>
              <w:rPr>
                <w:i/>
                <w:lang w:val="es-MX"/>
              </w:rPr>
            </w:pPr>
            <w:r w:rsidRPr="00E52735">
              <w:rPr>
                <w:i/>
              </w:rPr>
              <w:t xml:space="preserve">Descripción y justificación de la medida: </w:t>
            </w:r>
            <w:r w:rsidRPr="00E52735">
              <w:rPr>
                <w:i/>
                <w:lang w:val="es-MX"/>
              </w:rPr>
              <w:t xml:space="preserve">Se ocultaran las obras de mayor altura e incidencia sobre el paisaje (torres de alta tensión y nueva Subestación Alto Melipilla), por medio de la creación de barreras visuales vegetales, mediante la plantación de </w:t>
            </w:r>
            <w:r w:rsidRPr="00E52735">
              <w:rPr>
                <w:i/>
                <w:iCs/>
                <w:lang w:val="es-MX"/>
              </w:rPr>
              <w:t xml:space="preserve">Schinus molle </w:t>
            </w:r>
            <w:r w:rsidRPr="00E52735">
              <w:rPr>
                <w:i/>
                <w:lang w:val="es-MX"/>
              </w:rPr>
              <w:t xml:space="preserve">(pimiento) y </w:t>
            </w:r>
            <w:r w:rsidRPr="00E52735">
              <w:rPr>
                <w:i/>
                <w:iCs/>
                <w:lang w:val="es-MX"/>
              </w:rPr>
              <w:t xml:space="preserve">Caesalpinia spinosa </w:t>
            </w:r>
            <w:r w:rsidRPr="00E52735">
              <w:rPr>
                <w:i/>
                <w:lang w:val="es-MX"/>
              </w:rPr>
              <w:t>(tara) [...]</w:t>
            </w:r>
          </w:p>
          <w:p w14:paraId="2EFC10FD" w14:textId="77777777" w:rsidR="006C4B88" w:rsidRPr="00E52735" w:rsidRDefault="006C4B88" w:rsidP="00E52735">
            <w:pPr>
              <w:jc w:val="both"/>
              <w:rPr>
                <w:i/>
                <w:lang w:val="es-MX"/>
              </w:rPr>
            </w:pPr>
            <w:r w:rsidRPr="00E52735">
              <w:rPr>
                <w:i/>
              </w:rPr>
              <w:t xml:space="preserve">Lugar de implementación: </w:t>
            </w:r>
            <w:r w:rsidRPr="00E52735">
              <w:rPr>
                <w:i/>
                <w:lang w:val="es-MX"/>
              </w:rPr>
              <w:t>La medida se realizar</w:t>
            </w:r>
            <w:r w:rsidR="00DD4D9E">
              <w:rPr>
                <w:i/>
                <w:lang w:val="es-MX"/>
              </w:rPr>
              <w:t>á</w:t>
            </w:r>
            <w:r w:rsidRPr="00E52735">
              <w:rPr>
                <w:i/>
                <w:lang w:val="es-MX"/>
              </w:rPr>
              <w:t xml:space="preserve"> sobre las siguientes rutas, previo acuerdo con las concesionarias de las rutas y la Dirección de Vialidad y/o predios privados:</w:t>
            </w:r>
          </w:p>
          <w:p w14:paraId="172491E1" w14:textId="77777777" w:rsidR="006C4B88" w:rsidRPr="00E52735" w:rsidRDefault="006C4B88" w:rsidP="00E52735">
            <w:pPr>
              <w:pStyle w:val="Prrafodelista"/>
              <w:numPr>
                <w:ilvl w:val="0"/>
                <w:numId w:val="32"/>
              </w:numPr>
              <w:rPr>
                <w:i/>
                <w:lang w:val="es-MX"/>
              </w:rPr>
            </w:pPr>
            <w:r w:rsidRPr="00E52735">
              <w:rPr>
                <w:i/>
                <w:lang w:val="es-MX"/>
              </w:rPr>
              <w:t>Camino de acceso a Pomaire desde Autopista del Sol (camino El Marco), por un tramo de 500 m desde las coordenadas 6.273.503 N; 300.562 E y 6.273.097 N; 300.382 E.</w:t>
            </w:r>
          </w:p>
          <w:p w14:paraId="70FD21A7" w14:textId="77777777" w:rsidR="006C4B88" w:rsidRPr="00E52735" w:rsidRDefault="006C4B88" w:rsidP="00E52735">
            <w:pPr>
              <w:pStyle w:val="Prrafodelista"/>
              <w:numPr>
                <w:ilvl w:val="0"/>
                <w:numId w:val="32"/>
              </w:numPr>
              <w:rPr>
                <w:i/>
                <w:lang w:val="es-MX"/>
              </w:rPr>
            </w:pPr>
            <w:r w:rsidRPr="00E52735">
              <w:rPr>
                <w:i/>
                <w:lang w:val="es-MX"/>
              </w:rPr>
              <w:t>Ruta de acceso a Pomaire, desde El Transito, por un tramo de 400 m desde las coordenadas 6.273.649 N; 300.118 E y 6.273.276 N; 300.013 E.</w:t>
            </w:r>
          </w:p>
          <w:p w14:paraId="3A00F75C" w14:textId="77777777" w:rsidR="006C4B88" w:rsidRPr="00E52735" w:rsidRDefault="006C4B88" w:rsidP="00E52735">
            <w:pPr>
              <w:pStyle w:val="Prrafodelista"/>
              <w:numPr>
                <w:ilvl w:val="0"/>
                <w:numId w:val="32"/>
              </w:numPr>
              <w:rPr>
                <w:rFonts w:asciiTheme="minorHAnsi" w:hAnsiTheme="minorHAnsi" w:cstheme="minorHAnsi"/>
                <w:i/>
                <w:sz w:val="18"/>
                <w:szCs w:val="18"/>
              </w:rPr>
            </w:pPr>
            <w:r w:rsidRPr="00E52735">
              <w:rPr>
                <w:i/>
                <w:lang w:val="es-MX"/>
              </w:rPr>
              <w:t>Ruta G-78, tramos asociados al cruce de la línea de alta tensión, por un tramo de 400 m, coordenadas de referencia 6.272.554 N; 291.303 E.</w:t>
            </w:r>
          </w:p>
          <w:p w14:paraId="521E4948" w14:textId="77777777" w:rsidR="006C4B88" w:rsidRPr="00E52735" w:rsidRDefault="006C4B88" w:rsidP="00E52735">
            <w:pPr>
              <w:pStyle w:val="Prrafodelista"/>
              <w:numPr>
                <w:ilvl w:val="0"/>
                <w:numId w:val="32"/>
              </w:numPr>
              <w:rPr>
                <w:rFonts w:asciiTheme="minorHAnsi" w:hAnsiTheme="minorHAnsi" w:cstheme="minorHAnsi"/>
                <w:i/>
                <w:sz w:val="18"/>
                <w:szCs w:val="18"/>
              </w:rPr>
            </w:pPr>
            <w:r w:rsidRPr="00E52735">
              <w:rPr>
                <w:i/>
                <w:lang w:val="es-MX"/>
              </w:rPr>
              <w:t>Calles en el límite sur de Lomas de Manso, las cuales se encuentran próximas a la línea de alta tensión (ver esquema siguiente), en total suman 1.100 m aproximados de longitud de pantallas.</w:t>
            </w:r>
          </w:p>
          <w:p w14:paraId="6EEE2638" w14:textId="77777777" w:rsidR="006C4B88" w:rsidRPr="00E52735" w:rsidRDefault="0070478A" w:rsidP="00E52735">
            <w:pPr>
              <w:jc w:val="both"/>
              <w:rPr>
                <w:i/>
                <w:lang w:val="es-MX"/>
              </w:rPr>
            </w:pPr>
            <w:r w:rsidRPr="00E52735">
              <w:rPr>
                <w:i/>
              </w:rPr>
              <w:t xml:space="preserve">Método de implementación de la medida: </w:t>
            </w:r>
            <w:r w:rsidRPr="00E52735">
              <w:rPr>
                <w:i/>
                <w:lang w:val="es-MX"/>
              </w:rPr>
              <w:t>Esta medida será realizada como una de las primeras actividades en la fase de construcción, una vez que se cuente con autorización de los propietarios de las fajas fiscales o de terrenos de privados a utilizar [...]</w:t>
            </w:r>
          </w:p>
          <w:p w14:paraId="413D3518" w14:textId="77777777" w:rsidR="0070478A" w:rsidRDefault="0070478A" w:rsidP="00E52735">
            <w:pPr>
              <w:jc w:val="both"/>
              <w:rPr>
                <w:b/>
                <w:color w:val="000000" w:themeColor="text1"/>
                <w:lang w:val="es-MX"/>
              </w:rPr>
            </w:pPr>
            <w:r w:rsidRPr="008B7DE3">
              <w:rPr>
                <w:b/>
                <w:color w:val="000000" w:themeColor="text1"/>
              </w:rPr>
              <w:t xml:space="preserve">RCA N°1542/2018. Considerando </w:t>
            </w:r>
            <w:r w:rsidRPr="00853ECF">
              <w:rPr>
                <w:b/>
                <w:color w:val="000000" w:themeColor="text1"/>
                <w:lang w:val="es-MX"/>
              </w:rPr>
              <w:t xml:space="preserve">Tabla </w:t>
            </w:r>
            <w:r>
              <w:rPr>
                <w:b/>
                <w:color w:val="000000" w:themeColor="text1"/>
                <w:lang w:val="es-MX"/>
              </w:rPr>
              <w:t>8.3.4</w:t>
            </w:r>
            <w:r w:rsidRPr="00853ECF">
              <w:rPr>
                <w:b/>
                <w:color w:val="000000" w:themeColor="text1"/>
                <w:lang w:val="es-MX"/>
              </w:rPr>
              <w:t xml:space="preserve">. </w:t>
            </w:r>
            <w:r>
              <w:rPr>
                <w:b/>
                <w:color w:val="000000" w:themeColor="text1"/>
                <w:lang w:val="es-MX"/>
              </w:rPr>
              <w:t>Mimetización de obras en el paisaje</w:t>
            </w:r>
            <w:r w:rsidRPr="00853ECF">
              <w:rPr>
                <w:b/>
                <w:color w:val="000000" w:themeColor="text1"/>
                <w:lang w:val="es-MX"/>
              </w:rPr>
              <w:t>.</w:t>
            </w:r>
          </w:p>
          <w:p w14:paraId="642AB235" w14:textId="77777777" w:rsidR="003621D2" w:rsidRPr="00E52735" w:rsidRDefault="0070478A" w:rsidP="00E52735">
            <w:pPr>
              <w:pStyle w:val="Prrafodelista"/>
              <w:ind w:left="33"/>
              <w:rPr>
                <w:i/>
                <w:color w:val="000000" w:themeColor="text1"/>
                <w:lang w:val="es-MX"/>
              </w:rPr>
            </w:pPr>
            <w:r w:rsidRPr="00E52735">
              <w:rPr>
                <w:i/>
                <w:color w:val="000000" w:themeColor="text1"/>
                <w:lang w:val="es-MX"/>
              </w:rPr>
              <w:t>[...]</w:t>
            </w:r>
            <w:r w:rsidR="003621D2" w:rsidRPr="00E52735">
              <w:rPr>
                <w:i/>
                <w:color w:val="000000" w:themeColor="text1"/>
                <w:lang w:val="es-MX"/>
              </w:rPr>
              <w:t xml:space="preserve"> </w:t>
            </w:r>
            <w:r w:rsidRPr="00E52735">
              <w:rPr>
                <w:i/>
                <w:color w:val="000000" w:themeColor="text1"/>
                <w:lang w:val="es-MX"/>
              </w:rPr>
              <w:t xml:space="preserve">Método o procedimiento de medición: </w:t>
            </w:r>
            <w:r w:rsidR="003621D2" w:rsidRPr="00E52735">
              <w:rPr>
                <w:i/>
                <w:color w:val="000000" w:themeColor="text1"/>
                <w:lang w:val="es-MX"/>
              </w:rPr>
              <w:t xml:space="preserve">El procedimiento </w:t>
            </w:r>
            <w:r w:rsidR="003621D2" w:rsidRPr="00E52735">
              <w:rPr>
                <w:i/>
                <w:color w:val="000000" w:themeColor="text1"/>
                <w:lang w:val="es-MX"/>
              </w:rPr>
              <w:lastRenderedPageBreak/>
              <w:t>consta de distintas etapas, estas son:</w:t>
            </w:r>
          </w:p>
          <w:p w14:paraId="550388F3" w14:textId="77777777" w:rsidR="003621D2" w:rsidRPr="00E52735" w:rsidRDefault="003621D2" w:rsidP="00E52735">
            <w:pPr>
              <w:pStyle w:val="Prrafodelista"/>
              <w:numPr>
                <w:ilvl w:val="0"/>
                <w:numId w:val="33"/>
              </w:numPr>
              <w:rPr>
                <w:i/>
                <w:color w:val="000000" w:themeColor="text1"/>
                <w:lang w:val="es-MX"/>
              </w:rPr>
            </w:pPr>
            <w:r w:rsidRPr="00E52735">
              <w:rPr>
                <w:i/>
                <w:color w:val="000000" w:themeColor="text1"/>
                <w:lang w:val="es-MX"/>
              </w:rPr>
              <w:t>Estudio técnico sobre el diseño de la medida. Este análisis lo realizara un profesional especialista en paisaje en conjunto con un ingeniero forestal y deberá ser aprobado por las Concesionarias y por la Dirección de vialidad del Ministerio de Obras Públicas [...]</w:t>
            </w:r>
          </w:p>
          <w:p w14:paraId="03A9A920" w14:textId="77777777" w:rsidR="00A23715" w:rsidRDefault="003621D2" w:rsidP="00E52735">
            <w:pPr>
              <w:jc w:val="both"/>
              <w:rPr>
                <w:i/>
                <w:color w:val="000000" w:themeColor="text1"/>
                <w:lang w:val="es-MX"/>
              </w:rPr>
            </w:pPr>
            <w:r w:rsidRPr="00E52735">
              <w:rPr>
                <w:i/>
                <w:color w:val="000000" w:themeColor="text1"/>
                <w:lang w:val="es-MX"/>
              </w:rPr>
              <w:t>Periodo, frecuencia y plazo de entrega de los informes: En una primera etapa, se emitirá un informe que muestre la propuesta de diseño de la medida y lo</w:t>
            </w:r>
            <w:r w:rsidR="00E52735">
              <w:rPr>
                <w:i/>
                <w:color w:val="000000" w:themeColor="text1"/>
                <w:lang w:val="es-MX"/>
              </w:rPr>
              <w:t>s lugares donde se implementara [...]</w:t>
            </w:r>
          </w:p>
          <w:p w14:paraId="1EC9D1BF" w14:textId="77777777" w:rsidR="00A23715" w:rsidRDefault="00A23715" w:rsidP="00E52735">
            <w:pPr>
              <w:jc w:val="both"/>
              <w:rPr>
                <w:rFonts w:cstheme="minorHAnsi"/>
                <w:i/>
                <w:sz w:val="18"/>
                <w:szCs w:val="18"/>
                <w:lang w:val="es-MX"/>
              </w:rPr>
            </w:pPr>
          </w:p>
          <w:p w14:paraId="3F804ACD" w14:textId="77777777" w:rsidR="00581B9D" w:rsidRPr="0070478A" w:rsidRDefault="00581B9D" w:rsidP="00E52735">
            <w:pPr>
              <w:jc w:val="both"/>
              <w:rPr>
                <w:rFonts w:cstheme="minorHAnsi"/>
                <w:i/>
                <w:sz w:val="18"/>
                <w:szCs w:val="18"/>
                <w:lang w:val="es-MX"/>
              </w:rPr>
            </w:pPr>
          </w:p>
          <w:p w14:paraId="37C28014" w14:textId="77777777" w:rsidR="00CC6C2C" w:rsidRPr="008B7DE3" w:rsidRDefault="00CC6C2C" w:rsidP="00E52735">
            <w:pPr>
              <w:jc w:val="both"/>
              <w:rPr>
                <w:rFonts w:asciiTheme="minorHAnsi" w:hAnsiTheme="minorHAnsi" w:cstheme="minorHAnsi"/>
                <w:sz w:val="18"/>
                <w:szCs w:val="18"/>
                <w:lang w:eastAsia="en-US"/>
              </w:rPr>
            </w:pPr>
          </w:p>
        </w:tc>
        <w:tc>
          <w:tcPr>
            <w:tcW w:w="1771" w:type="pct"/>
            <w:vAlign w:val="center"/>
          </w:tcPr>
          <w:p w14:paraId="3BB83E6E" w14:textId="77777777" w:rsidR="00896F5F" w:rsidRDefault="00896F5F" w:rsidP="00896F5F">
            <w:pPr>
              <w:autoSpaceDE w:val="0"/>
              <w:autoSpaceDN w:val="0"/>
              <w:adjustRightInd w:val="0"/>
              <w:jc w:val="both"/>
              <w:rPr>
                <w:lang w:val="es-MX"/>
              </w:rPr>
            </w:pPr>
            <w:r>
              <w:rPr>
                <w:lang w:val="es-MX"/>
              </w:rPr>
              <w:lastRenderedPageBreak/>
              <w:t xml:space="preserve">Durante la actividad de fiscalización efectuada el día 13 de agosto de 2020, se verificó la ausencia de la cortina </w:t>
            </w:r>
            <w:r>
              <w:rPr>
                <w:lang w:val="es-MX"/>
              </w:rPr>
              <w:lastRenderedPageBreak/>
              <w:t>vegetal frente al conjunto habitacional Lomas de Manso. Al respecto, el titular informó que dicha medida no ha sido implementada debido a</w:t>
            </w:r>
            <w:r w:rsidR="00743447">
              <w:rPr>
                <w:lang w:val="es-MX"/>
              </w:rPr>
              <w:t>l estallido social y</w:t>
            </w:r>
            <w:r>
              <w:rPr>
                <w:lang w:val="es-MX"/>
              </w:rPr>
              <w:t xml:space="preserve"> la</w:t>
            </w:r>
            <w:r w:rsidR="00743447">
              <w:rPr>
                <w:lang w:val="es-MX"/>
              </w:rPr>
              <w:t xml:space="preserve"> posterior</w:t>
            </w:r>
            <w:r>
              <w:rPr>
                <w:lang w:val="es-MX"/>
              </w:rPr>
              <w:t xml:space="preserve"> contingencia por pandemia Covid, así como a las dificultades para reunirse con los actores involucrados</w:t>
            </w:r>
            <w:r w:rsidR="00743447">
              <w:rPr>
                <w:lang w:val="es-MX"/>
              </w:rPr>
              <w:t>, para alcanzar acuerdos</w:t>
            </w:r>
            <w:r>
              <w:rPr>
                <w:lang w:val="es-MX"/>
              </w:rPr>
              <w:t>.</w:t>
            </w:r>
          </w:p>
          <w:p w14:paraId="263FE086" w14:textId="77777777" w:rsidR="00896F5F" w:rsidRDefault="00896F5F" w:rsidP="00896F5F">
            <w:pPr>
              <w:autoSpaceDE w:val="0"/>
              <w:autoSpaceDN w:val="0"/>
              <w:adjustRightInd w:val="0"/>
              <w:jc w:val="both"/>
              <w:rPr>
                <w:lang w:val="es-MX"/>
              </w:rPr>
            </w:pPr>
          </w:p>
          <w:p w14:paraId="7B9530FE" w14:textId="77777777" w:rsidR="00896F5F" w:rsidRDefault="00896F5F" w:rsidP="008A7C3E">
            <w:pPr>
              <w:autoSpaceDE w:val="0"/>
              <w:autoSpaceDN w:val="0"/>
              <w:adjustRightInd w:val="0"/>
              <w:jc w:val="both"/>
              <w:rPr>
                <w:lang w:val="es-MX"/>
              </w:rPr>
            </w:pPr>
            <w:r>
              <w:rPr>
                <w:lang w:val="es-MX"/>
              </w:rPr>
              <w:t>Respecto a la presentación de</w:t>
            </w:r>
            <w:r w:rsidR="006F606A">
              <w:rPr>
                <w:lang w:val="es-MX"/>
              </w:rPr>
              <w:t>l diseño de la medida, para la aprobación de una serie de actores establecidos en la evaluación ambiental, así como para el conocimiento de autoridades, entre ellas la SMA y la Municipalidad de Melipilla, el titular señala que debido a la contingencia nacional por Covid, el diseño de la medida no ha sido presentado.</w:t>
            </w:r>
          </w:p>
          <w:p w14:paraId="258588F2" w14:textId="77777777" w:rsidR="006F606A" w:rsidRDefault="006F606A" w:rsidP="008A7C3E">
            <w:pPr>
              <w:autoSpaceDE w:val="0"/>
              <w:autoSpaceDN w:val="0"/>
              <w:adjustRightInd w:val="0"/>
              <w:jc w:val="both"/>
              <w:rPr>
                <w:color w:val="000000" w:themeColor="text1"/>
                <w:lang w:val="es-MX"/>
              </w:rPr>
            </w:pPr>
          </w:p>
          <w:p w14:paraId="0EE36B62" w14:textId="77777777" w:rsidR="008A7C3E" w:rsidRDefault="008A7C3E" w:rsidP="008A7C3E">
            <w:pPr>
              <w:autoSpaceDE w:val="0"/>
              <w:autoSpaceDN w:val="0"/>
              <w:adjustRightInd w:val="0"/>
              <w:jc w:val="both"/>
              <w:rPr>
                <w:color w:val="000000" w:themeColor="text1"/>
                <w:lang w:val="es-MX"/>
              </w:rPr>
            </w:pPr>
            <w:r>
              <w:rPr>
                <w:color w:val="000000" w:themeColor="text1"/>
                <w:lang w:val="es-MX"/>
              </w:rPr>
              <w:t>Considerando que la fase de construcción se inició a finales del mes de enero de 2019 y de acuerdo a lo señalado en la medida establecida en el considerando 7.3.4 de la RCA 1542/2018, dicha medida "</w:t>
            </w:r>
            <w:r w:rsidRPr="00F7236C">
              <w:rPr>
                <w:i/>
                <w:lang w:val="es-MX"/>
              </w:rPr>
              <w:t>será realizada como una de las primeras actividades en la fase de construcción, una vez que se cuente con autorización de los propietarios de las fajas fiscales o de terrenos de privados a utilizar</w:t>
            </w:r>
            <w:r>
              <w:rPr>
                <w:lang w:val="es-MX"/>
              </w:rPr>
              <w:t xml:space="preserve">", lo que no se ha verificado. </w:t>
            </w:r>
          </w:p>
          <w:p w14:paraId="459B3C4F" w14:textId="77777777" w:rsidR="00CC6C2C" w:rsidRPr="008A7C3E" w:rsidRDefault="00CC6C2C" w:rsidP="005D140A">
            <w:pPr>
              <w:widowControl w:val="0"/>
              <w:overflowPunct w:val="0"/>
              <w:autoSpaceDE w:val="0"/>
              <w:autoSpaceDN w:val="0"/>
              <w:adjustRightInd w:val="0"/>
              <w:spacing w:after="120"/>
              <w:jc w:val="both"/>
              <w:rPr>
                <w:rFonts w:asciiTheme="minorHAnsi" w:hAnsiTheme="minorHAnsi" w:cstheme="minorHAnsi"/>
                <w:sz w:val="18"/>
                <w:szCs w:val="18"/>
                <w:lang w:val="es-MX" w:eastAsia="en-US"/>
              </w:rPr>
            </w:pPr>
          </w:p>
        </w:tc>
      </w:tr>
      <w:tr w:rsidR="00CC6C2C" w:rsidRPr="008B7DE3" w14:paraId="70F12DB2" w14:textId="77777777" w:rsidTr="005D140A">
        <w:trPr>
          <w:jc w:val="center"/>
        </w:trPr>
        <w:tc>
          <w:tcPr>
            <w:tcW w:w="423" w:type="pct"/>
            <w:vAlign w:val="center"/>
          </w:tcPr>
          <w:p w14:paraId="224258FF" w14:textId="77777777" w:rsidR="00CC6C2C" w:rsidRPr="008B7DE3" w:rsidRDefault="00A23715" w:rsidP="005D140A">
            <w:pPr>
              <w:widowControl w:val="0"/>
              <w:overflowPunct w:val="0"/>
              <w:autoSpaceDE w:val="0"/>
              <w:autoSpaceDN w:val="0"/>
              <w:adjustRightInd w:val="0"/>
              <w:spacing w:after="120" w:line="285" w:lineRule="auto"/>
              <w:jc w:val="center"/>
              <w:rPr>
                <w:rFonts w:asciiTheme="minorHAnsi" w:hAnsiTheme="minorHAnsi" w:cstheme="minorHAnsi"/>
                <w:iCs/>
                <w:sz w:val="18"/>
                <w:szCs w:val="18"/>
                <w:lang w:val="es-CL" w:eastAsia="en-US"/>
              </w:rPr>
            </w:pPr>
            <w:r>
              <w:rPr>
                <w:rFonts w:asciiTheme="minorHAnsi" w:hAnsiTheme="minorHAnsi" w:cstheme="minorHAnsi"/>
                <w:iCs/>
                <w:sz w:val="18"/>
                <w:szCs w:val="18"/>
                <w:lang w:val="es-CL" w:eastAsia="en-US"/>
              </w:rPr>
              <w:lastRenderedPageBreak/>
              <w:t>6</w:t>
            </w:r>
          </w:p>
        </w:tc>
        <w:tc>
          <w:tcPr>
            <w:tcW w:w="901" w:type="pct"/>
            <w:vAlign w:val="center"/>
          </w:tcPr>
          <w:p w14:paraId="665D0660" w14:textId="77777777" w:rsidR="00CC6C2C" w:rsidRPr="008B7DE3" w:rsidRDefault="00CC6C2C" w:rsidP="00A23715">
            <w:pPr>
              <w:pStyle w:val="Ttulo2"/>
              <w:numPr>
                <w:ilvl w:val="0"/>
                <w:numId w:val="0"/>
              </w:numPr>
              <w:ind w:left="109"/>
              <w:jc w:val="center"/>
              <w:outlineLvl w:val="1"/>
              <w:rPr>
                <w:rFonts w:asciiTheme="minorHAnsi" w:hAnsiTheme="minorHAnsi" w:cstheme="minorHAnsi"/>
                <w:b w:val="0"/>
                <w:sz w:val="18"/>
                <w:szCs w:val="18"/>
              </w:rPr>
            </w:pPr>
            <w:bookmarkStart w:id="185" w:name="_Toc38379383"/>
            <w:r w:rsidRPr="008B7DE3">
              <w:rPr>
                <w:rFonts w:asciiTheme="minorHAnsi" w:hAnsiTheme="minorHAnsi" w:cstheme="minorHAnsi"/>
                <w:b w:val="0"/>
                <w:sz w:val="18"/>
                <w:szCs w:val="18"/>
              </w:rPr>
              <w:t>Disminución y/o fragmentación del hábitat de fauna nativa</w:t>
            </w:r>
            <w:bookmarkEnd w:id="185"/>
          </w:p>
          <w:p w14:paraId="19CA859E" w14:textId="77777777" w:rsidR="00CC6C2C" w:rsidRPr="008B7DE3" w:rsidRDefault="00CC6C2C" w:rsidP="005D140A">
            <w:pPr>
              <w:widowControl w:val="0"/>
              <w:overflowPunct w:val="0"/>
              <w:autoSpaceDE w:val="0"/>
              <w:autoSpaceDN w:val="0"/>
              <w:adjustRightInd w:val="0"/>
              <w:spacing w:after="120" w:line="285" w:lineRule="auto"/>
              <w:jc w:val="center"/>
              <w:rPr>
                <w:rFonts w:asciiTheme="minorHAnsi" w:hAnsiTheme="minorHAnsi" w:cstheme="minorHAnsi"/>
                <w:iCs/>
                <w:sz w:val="18"/>
                <w:szCs w:val="18"/>
                <w:lang w:eastAsia="en-US"/>
              </w:rPr>
            </w:pPr>
          </w:p>
        </w:tc>
        <w:tc>
          <w:tcPr>
            <w:tcW w:w="1905" w:type="pct"/>
            <w:vAlign w:val="center"/>
          </w:tcPr>
          <w:p w14:paraId="0974B1BA" w14:textId="77777777" w:rsidR="00CC6C2C" w:rsidRPr="005F6C96" w:rsidRDefault="00CC6C2C" w:rsidP="005D140A">
            <w:pPr>
              <w:jc w:val="both"/>
              <w:rPr>
                <w:rFonts w:asciiTheme="minorHAnsi" w:hAnsiTheme="minorHAnsi"/>
                <w:b/>
                <w:color w:val="000000" w:themeColor="text1"/>
              </w:rPr>
            </w:pPr>
            <w:r w:rsidRPr="005F6C96">
              <w:rPr>
                <w:b/>
                <w:color w:val="000000" w:themeColor="text1"/>
              </w:rPr>
              <w:t>RCA N°1542/2018.</w:t>
            </w:r>
            <w:r w:rsidRPr="005F6C96">
              <w:rPr>
                <w:rFonts w:asciiTheme="minorHAnsi" w:hAnsiTheme="minorHAnsi"/>
                <w:b/>
                <w:color w:val="000000" w:themeColor="text1"/>
              </w:rPr>
              <w:t xml:space="preserve"> </w:t>
            </w:r>
            <w:r w:rsidR="0026429E" w:rsidRPr="008B7DE3">
              <w:rPr>
                <w:b/>
                <w:color w:val="000000" w:themeColor="text1"/>
              </w:rPr>
              <w:t xml:space="preserve">Considerando Tabla </w:t>
            </w:r>
            <w:r w:rsidR="0026429E" w:rsidRPr="008B7DE3">
              <w:rPr>
                <w:b/>
              </w:rPr>
              <w:t xml:space="preserve">7.1.5 Plan </w:t>
            </w:r>
            <w:r w:rsidR="0026429E" w:rsidRPr="008B7DE3">
              <w:rPr>
                <w:b/>
                <w:lang w:val="es-CL"/>
              </w:rPr>
              <w:t>de perturbación controlada para fauna de baja movilidad (reptiles)</w:t>
            </w:r>
          </w:p>
          <w:p w14:paraId="5CD2F04E" w14:textId="77777777" w:rsidR="0026429E" w:rsidRPr="005F6C96" w:rsidRDefault="00CC6C2C" w:rsidP="0026429E">
            <w:pPr>
              <w:jc w:val="both"/>
              <w:rPr>
                <w:i/>
              </w:rPr>
            </w:pPr>
            <w:r w:rsidRPr="005F6C96">
              <w:rPr>
                <w:i/>
              </w:rPr>
              <w:t xml:space="preserve">[...] Objetivo: </w:t>
            </w:r>
            <w:r w:rsidR="0026429E" w:rsidRPr="005F6C96">
              <w:rPr>
                <w:i/>
              </w:rPr>
              <w:t>Minimizar los posibles impactos sobre las especies de fauna nativa de baja movilidad (reptiles) que generarían las obras del proyecto. Promoviendo o forzando el trasladando de los in</w:t>
            </w:r>
            <w:r w:rsidR="00870A67" w:rsidRPr="005F6C96">
              <w:rPr>
                <w:i/>
              </w:rPr>
              <w:t>dividuos por sus propios medios [...]</w:t>
            </w:r>
          </w:p>
          <w:p w14:paraId="2359C1F8" w14:textId="77777777" w:rsidR="00CC6C2C" w:rsidRPr="005F6C96" w:rsidRDefault="00870A67" w:rsidP="0050425B">
            <w:pPr>
              <w:jc w:val="both"/>
              <w:rPr>
                <w:i/>
              </w:rPr>
            </w:pPr>
            <w:r w:rsidRPr="005F6C96">
              <w:rPr>
                <w:i/>
              </w:rPr>
              <w:t>Lugar de implementación: El Plan de Perturbación Controlada, será implementado en todos los frentes de trabajo y/o sectores de obras que consideren la intervención de vegetación nativa. Especial atención tendrán los sectores donde se desarrollé la habilitación y/o construcción de caminos, así como plataformas para el montaje de estructuras (torres) [...]</w:t>
            </w:r>
          </w:p>
          <w:p w14:paraId="45731492" w14:textId="77777777" w:rsidR="0050425B" w:rsidRPr="008B7DE3" w:rsidRDefault="0050425B" w:rsidP="00581B9D">
            <w:pPr>
              <w:jc w:val="both"/>
              <w:rPr>
                <w:rFonts w:asciiTheme="minorHAnsi" w:hAnsiTheme="minorHAnsi" w:cstheme="minorHAnsi"/>
                <w:sz w:val="18"/>
                <w:szCs w:val="18"/>
                <w:lang w:val="es-CL" w:eastAsia="en-US"/>
              </w:rPr>
            </w:pPr>
          </w:p>
        </w:tc>
        <w:tc>
          <w:tcPr>
            <w:tcW w:w="1771" w:type="pct"/>
            <w:vAlign w:val="center"/>
          </w:tcPr>
          <w:p w14:paraId="6AE8F7D5" w14:textId="77777777" w:rsidR="00581B9D" w:rsidRDefault="00581B9D" w:rsidP="00581B9D">
            <w:pPr>
              <w:autoSpaceDE w:val="0"/>
              <w:autoSpaceDN w:val="0"/>
              <w:adjustRightInd w:val="0"/>
              <w:jc w:val="both"/>
              <w:rPr>
                <w:rFonts w:cs="Calibri"/>
                <w:lang w:val="es-MX"/>
              </w:rPr>
            </w:pPr>
            <w:r w:rsidRPr="00A06A60">
              <w:t>A partir de la revisión del</w:t>
            </w:r>
            <w:r>
              <w:rPr>
                <w:rFonts w:asciiTheme="minorHAnsi" w:hAnsiTheme="minorHAnsi" w:cstheme="minorHAnsi"/>
                <w:sz w:val="18"/>
                <w:szCs w:val="18"/>
                <w:lang w:val="es-CL" w:eastAsia="en-US"/>
              </w:rPr>
              <w:t xml:space="preserve"> </w:t>
            </w:r>
            <w:r>
              <w:rPr>
                <w:color w:val="000000" w:themeColor="text1"/>
              </w:rPr>
              <w:t>"</w:t>
            </w:r>
            <w:r w:rsidRPr="00793BCC">
              <w:rPr>
                <w:bCs/>
                <w:color w:val="000000" w:themeColor="text1"/>
                <w:lang w:val="es-MX"/>
              </w:rPr>
              <w:t>Informe de Seguimiento Ambiental</w:t>
            </w:r>
            <w:r>
              <w:rPr>
                <w:b/>
                <w:bCs/>
                <w:color w:val="000000" w:themeColor="text1"/>
                <w:lang w:val="es-MX"/>
              </w:rPr>
              <w:t xml:space="preserve"> </w:t>
            </w:r>
            <w:r w:rsidRPr="00793BCC">
              <w:rPr>
                <w:color w:val="000000" w:themeColor="text1"/>
                <w:lang w:val="es-MX"/>
              </w:rPr>
              <w:t>Componente Fauna</w:t>
            </w:r>
            <w:r>
              <w:rPr>
                <w:color w:val="000000" w:themeColor="text1"/>
                <w:lang w:val="es-MX"/>
              </w:rPr>
              <w:t xml:space="preserve"> </w:t>
            </w:r>
            <w:r w:rsidRPr="00793BCC">
              <w:rPr>
                <w:color w:val="000000" w:themeColor="text1"/>
                <w:lang w:val="es-MX"/>
              </w:rPr>
              <w:t>Monitoreo de Éxito de Perturbación Controlada</w:t>
            </w:r>
            <w:r>
              <w:rPr>
                <w:color w:val="000000" w:themeColor="text1"/>
                <w:lang w:val="es-MX"/>
              </w:rPr>
              <w:t xml:space="preserve">", correspondiente al mes de julio de 2020, </w:t>
            </w:r>
            <w:r>
              <w:rPr>
                <w:rFonts w:cs="Calibri"/>
                <w:lang w:val="es-MX"/>
              </w:rPr>
              <w:t>pudo constatarse que la Medida de Perturbación Controlada no fue realizada en los sectores de emplazamiento de las siguientes estructuras:</w:t>
            </w:r>
          </w:p>
          <w:p w14:paraId="06789B92" w14:textId="77777777" w:rsidR="00581B9D" w:rsidRPr="00A06A60" w:rsidRDefault="00581B9D" w:rsidP="00581B9D">
            <w:pPr>
              <w:pStyle w:val="Prrafodelista"/>
              <w:numPr>
                <w:ilvl w:val="0"/>
                <w:numId w:val="43"/>
              </w:numPr>
              <w:rPr>
                <w:lang w:val="es-MX"/>
              </w:rPr>
            </w:pPr>
            <w:r w:rsidRPr="00A06A60">
              <w:rPr>
                <w:lang w:val="es-MX"/>
              </w:rPr>
              <w:t>Torre 25N (tramo LAAM)</w:t>
            </w:r>
          </w:p>
          <w:p w14:paraId="5BF4E6CF" w14:textId="77777777" w:rsidR="00581B9D" w:rsidRPr="00A06A60" w:rsidRDefault="00581B9D" w:rsidP="00581B9D">
            <w:pPr>
              <w:pStyle w:val="Prrafodelista"/>
              <w:numPr>
                <w:ilvl w:val="0"/>
                <w:numId w:val="43"/>
              </w:numPr>
              <w:rPr>
                <w:lang w:val="es-MX"/>
              </w:rPr>
            </w:pPr>
            <w:r w:rsidRPr="00A06A60">
              <w:rPr>
                <w:lang w:val="es-MX"/>
              </w:rPr>
              <w:t>Torre 44 (tramo AMRA)</w:t>
            </w:r>
          </w:p>
          <w:p w14:paraId="5D478AEF" w14:textId="77777777" w:rsidR="00581B9D" w:rsidRPr="00A06A60" w:rsidRDefault="00581B9D" w:rsidP="00581B9D">
            <w:pPr>
              <w:pStyle w:val="Prrafodelista"/>
              <w:numPr>
                <w:ilvl w:val="0"/>
                <w:numId w:val="43"/>
              </w:numPr>
              <w:rPr>
                <w:lang w:val="es-MX"/>
              </w:rPr>
            </w:pPr>
            <w:r w:rsidRPr="00A06A60">
              <w:rPr>
                <w:lang w:val="es-MX"/>
              </w:rPr>
              <w:t>Torre 45 (tramo AMRA)</w:t>
            </w:r>
          </w:p>
          <w:p w14:paraId="1CA9D6B5" w14:textId="77777777" w:rsidR="00CC6C2C" w:rsidRDefault="00581B9D" w:rsidP="00581B9D">
            <w:pPr>
              <w:autoSpaceDE w:val="0"/>
              <w:autoSpaceDN w:val="0"/>
              <w:adjustRightInd w:val="0"/>
              <w:jc w:val="both"/>
              <w:rPr>
                <w:rFonts w:cs="Calibri"/>
                <w:lang w:val="es-MX"/>
              </w:rPr>
            </w:pPr>
            <w:r>
              <w:rPr>
                <w:rFonts w:cs="Calibri"/>
                <w:lang w:val="es-MX"/>
              </w:rPr>
              <w:t>De la revisión de los documentos "Registro de liberación de fauna del área de emplazamiento de la torre", presentados como anexos del "</w:t>
            </w:r>
            <w:r w:rsidRPr="008C1DF0">
              <w:rPr>
                <w:rFonts w:cs="Calibri"/>
                <w:bCs/>
                <w:lang w:val="es-MX"/>
              </w:rPr>
              <w:t>Informe de Seguimiento Ambiental</w:t>
            </w:r>
            <w:r w:rsidRPr="008C1DF0">
              <w:rPr>
                <w:rFonts w:cs="Calibri"/>
                <w:b/>
                <w:bCs/>
                <w:lang w:val="es-MX"/>
              </w:rPr>
              <w:t xml:space="preserve"> </w:t>
            </w:r>
            <w:r w:rsidRPr="008C1DF0">
              <w:rPr>
                <w:rFonts w:cs="Calibri"/>
                <w:lang w:val="es-MX"/>
              </w:rPr>
              <w:t>Componente Fauna Monitoreo de Éxito de Perturbación Controlada</w:t>
            </w:r>
            <w:r>
              <w:rPr>
                <w:rFonts w:cs="Calibri"/>
                <w:lang w:val="es-MX"/>
              </w:rPr>
              <w:t xml:space="preserve">", pudo verificarse que dichos registros señalaban la no ejecución de labores de perturbación controlada de fauna, al respecto, el registro que da cuenta de la Torre 25 del tramo LAAM no es legible, los registros de asociados a las Torres 44 y 45, de fecha 06 de febrero de 2020, señalan que, para el caso de la Torre 44, al llegar el personal de la Empresa AyS (a cargo del tema fauna), el polígono de esta torre se </w:t>
            </w:r>
            <w:r>
              <w:rPr>
                <w:rFonts w:cs="Calibri"/>
                <w:lang w:val="es-MX"/>
              </w:rPr>
              <w:lastRenderedPageBreak/>
              <w:t>encontraba recientemente trazado con el roce y excavaciones ejecutadas, con presencia de materiales de construcción y personal trabajando en el área a liberar. Para el caso de la Torre 45, al llegar el personal de AyS el polígono de la torre se encontraba trazado, con roce y excavaciones realizadas y las patas de las torres instaladas. De este modo, el protocolo de perturbación controlada no fue realizado por los especialistas en fauna de la empresa  AyS, sin embargo, se señala que se inspeccionó la zona en busca de refugios y especies de fauna de baja movilidad, sin registrarse hallazgos.</w:t>
            </w:r>
          </w:p>
          <w:p w14:paraId="3A9E961A" w14:textId="77777777" w:rsidR="00581B9D" w:rsidRPr="00581B9D" w:rsidRDefault="00581B9D" w:rsidP="00581B9D">
            <w:pPr>
              <w:autoSpaceDE w:val="0"/>
              <w:autoSpaceDN w:val="0"/>
              <w:adjustRightInd w:val="0"/>
              <w:jc w:val="both"/>
              <w:rPr>
                <w:rFonts w:asciiTheme="minorHAnsi" w:hAnsiTheme="minorHAnsi" w:cstheme="minorHAnsi"/>
                <w:sz w:val="18"/>
                <w:szCs w:val="18"/>
                <w:lang w:val="es-MX" w:eastAsia="en-US"/>
              </w:rPr>
            </w:pPr>
          </w:p>
        </w:tc>
      </w:tr>
      <w:tr w:rsidR="00CC6C2C" w:rsidRPr="008B7DE3" w14:paraId="36B4144A" w14:textId="77777777" w:rsidTr="005D140A">
        <w:trPr>
          <w:jc w:val="center"/>
        </w:trPr>
        <w:tc>
          <w:tcPr>
            <w:tcW w:w="423" w:type="pct"/>
            <w:vAlign w:val="center"/>
          </w:tcPr>
          <w:p w14:paraId="6F730617" w14:textId="77777777" w:rsidR="00CC6C2C" w:rsidRPr="008B7DE3" w:rsidRDefault="00155D59" w:rsidP="005D140A">
            <w:pPr>
              <w:widowControl w:val="0"/>
              <w:overflowPunct w:val="0"/>
              <w:autoSpaceDE w:val="0"/>
              <w:autoSpaceDN w:val="0"/>
              <w:adjustRightInd w:val="0"/>
              <w:spacing w:after="120" w:line="285" w:lineRule="auto"/>
              <w:jc w:val="center"/>
              <w:rPr>
                <w:rFonts w:asciiTheme="minorHAnsi" w:hAnsiTheme="minorHAnsi" w:cstheme="minorHAnsi"/>
                <w:iCs/>
                <w:sz w:val="18"/>
                <w:szCs w:val="18"/>
              </w:rPr>
            </w:pPr>
            <w:r>
              <w:rPr>
                <w:rFonts w:asciiTheme="minorHAnsi" w:hAnsiTheme="minorHAnsi" w:cstheme="minorHAnsi"/>
                <w:iCs/>
                <w:sz w:val="18"/>
                <w:szCs w:val="18"/>
              </w:rPr>
              <w:lastRenderedPageBreak/>
              <w:t>8</w:t>
            </w:r>
          </w:p>
        </w:tc>
        <w:tc>
          <w:tcPr>
            <w:tcW w:w="901" w:type="pct"/>
            <w:vAlign w:val="center"/>
          </w:tcPr>
          <w:p w14:paraId="2ABD8715" w14:textId="77777777" w:rsidR="00155D59" w:rsidRPr="00155D59" w:rsidRDefault="00155D59" w:rsidP="00155D59">
            <w:pPr>
              <w:pStyle w:val="Ttulo2"/>
              <w:numPr>
                <w:ilvl w:val="0"/>
                <w:numId w:val="0"/>
              </w:numPr>
              <w:ind w:left="109"/>
              <w:jc w:val="center"/>
              <w:outlineLvl w:val="1"/>
              <w:rPr>
                <w:rFonts w:asciiTheme="minorHAnsi" w:hAnsiTheme="minorHAnsi" w:cstheme="minorHAnsi"/>
                <w:b w:val="0"/>
                <w:sz w:val="18"/>
                <w:szCs w:val="18"/>
              </w:rPr>
            </w:pPr>
            <w:r w:rsidRPr="00155D59">
              <w:rPr>
                <w:rFonts w:asciiTheme="minorHAnsi" w:hAnsiTheme="minorHAnsi" w:cstheme="minorHAnsi"/>
                <w:b w:val="0"/>
                <w:sz w:val="18"/>
                <w:szCs w:val="18"/>
              </w:rPr>
              <w:t>Compensación de emisiones a la atmósfera</w:t>
            </w:r>
          </w:p>
          <w:p w14:paraId="43F40BAB" w14:textId="77777777" w:rsidR="00CC6C2C" w:rsidRPr="008B7DE3" w:rsidRDefault="00CC6C2C" w:rsidP="00155D59">
            <w:pPr>
              <w:pStyle w:val="Ttulo2"/>
              <w:numPr>
                <w:ilvl w:val="0"/>
                <w:numId w:val="0"/>
              </w:numPr>
              <w:ind w:left="109"/>
              <w:outlineLvl w:val="1"/>
              <w:rPr>
                <w:rFonts w:asciiTheme="minorHAnsi" w:hAnsiTheme="minorHAnsi" w:cstheme="minorHAnsi"/>
                <w:b w:val="0"/>
                <w:sz w:val="18"/>
                <w:szCs w:val="18"/>
              </w:rPr>
            </w:pPr>
          </w:p>
        </w:tc>
        <w:tc>
          <w:tcPr>
            <w:tcW w:w="1905" w:type="pct"/>
            <w:vAlign w:val="center"/>
          </w:tcPr>
          <w:p w14:paraId="04706D33" w14:textId="77777777" w:rsidR="00155D59" w:rsidRDefault="00155D59" w:rsidP="005D140A">
            <w:pPr>
              <w:jc w:val="both"/>
              <w:rPr>
                <w:rFonts w:asciiTheme="minorHAnsi" w:hAnsiTheme="minorHAnsi" w:cstheme="minorHAnsi"/>
                <w:b/>
                <w:color w:val="000000" w:themeColor="text1"/>
                <w:sz w:val="18"/>
                <w:szCs w:val="18"/>
              </w:rPr>
            </w:pPr>
            <w:r w:rsidRPr="008B7DE3">
              <w:rPr>
                <w:b/>
                <w:color w:val="000000" w:themeColor="text1"/>
              </w:rPr>
              <w:t>RCA N°1542/2018. Considerando</w:t>
            </w:r>
            <w:r>
              <w:rPr>
                <w:b/>
                <w:color w:val="000000" w:themeColor="text1"/>
              </w:rPr>
              <w:t xml:space="preserve"> Tabla 10.5</w:t>
            </w:r>
            <w:r w:rsidRPr="008B7DE3">
              <w:rPr>
                <w:b/>
                <w:color w:val="000000" w:themeColor="text1"/>
              </w:rPr>
              <w:t xml:space="preserve"> </w:t>
            </w:r>
            <w:r w:rsidRPr="009206BE">
              <w:rPr>
                <w:b/>
                <w:color w:val="000000" w:themeColor="text1"/>
                <w:lang w:val="es-MX"/>
              </w:rPr>
              <w:t>Decreto Supremo N° 66/2009 Ministerio Secretaria</w:t>
            </w:r>
            <w:r>
              <w:rPr>
                <w:b/>
                <w:color w:val="000000" w:themeColor="text1"/>
                <w:lang w:val="es-MX"/>
              </w:rPr>
              <w:t xml:space="preserve"> </w:t>
            </w:r>
            <w:r w:rsidRPr="009206BE">
              <w:rPr>
                <w:b/>
                <w:color w:val="000000" w:themeColor="text1"/>
                <w:lang w:val="es-MX"/>
              </w:rPr>
              <w:t>General de la Presidencia.</w:t>
            </w:r>
          </w:p>
          <w:p w14:paraId="6819FB57" w14:textId="77777777" w:rsidR="001448CD" w:rsidRPr="001448CD" w:rsidRDefault="00CC6C2C" w:rsidP="001448CD">
            <w:pPr>
              <w:jc w:val="both"/>
              <w:rPr>
                <w:i/>
                <w:lang w:val="es-MX"/>
              </w:rPr>
            </w:pPr>
            <w:r w:rsidRPr="001448CD">
              <w:rPr>
                <w:rFonts w:asciiTheme="minorHAnsi" w:hAnsiTheme="minorHAnsi" w:cstheme="minorHAnsi"/>
                <w:i/>
                <w:sz w:val="18"/>
                <w:szCs w:val="18"/>
                <w:lang w:val="es-MX"/>
              </w:rPr>
              <w:t>[...]</w:t>
            </w:r>
            <w:r w:rsidR="001448CD" w:rsidRPr="001448CD">
              <w:rPr>
                <w:rFonts w:asciiTheme="minorHAnsi" w:hAnsiTheme="minorHAnsi" w:cstheme="minorHAnsi"/>
                <w:i/>
                <w:sz w:val="18"/>
                <w:szCs w:val="18"/>
                <w:lang w:val="es-MX"/>
              </w:rPr>
              <w:t xml:space="preserve"> </w:t>
            </w:r>
            <w:r w:rsidR="001448CD" w:rsidRPr="001448CD">
              <w:rPr>
                <w:i/>
                <w:lang w:val="es-MX"/>
              </w:rPr>
              <w:t>Parte, obra, acción, emisión, residuo o sustancias a la que aplica: Construcción: Las emisiones estimadas para el año 1 de esta fase presentan emisiones de MP10 que son causal de exigencia de compensación de emisiones.</w:t>
            </w:r>
          </w:p>
          <w:p w14:paraId="47CC3330" w14:textId="77777777" w:rsidR="00CC6C2C" w:rsidRPr="001448CD" w:rsidRDefault="001448CD" w:rsidP="001448CD">
            <w:pPr>
              <w:jc w:val="both"/>
              <w:rPr>
                <w:i/>
                <w:lang w:val="es-MX"/>
              </w:rPr>
            </w:pPr>
            <w:r w:rsidRPr="001448CD">
              <w:rPr>
                <w:i/>
                <w:lang w:val="es-MX"/>
              </w:rPr>
              <w:t>Al respecto La Seremi de Medio Ambiente, mediante Ord. N° 174958 de fecha 23 de noviembre de 2017, indica que el titular deberá: “Presentar ante la SEREMI del Medio Ambiente de la Región Metropolitana, el Programa de Compensación de Emisiones en formato físico y digital para los contaminantes MP10 y NOx, de acuerdo a la tabla 48 del Anexo N° 17 “Informe de Estimación de Emisiones Atmosféricas” de la Adenda 1, en un plazo no superior a 90 días, una vez obtenida la Resolución de Calificación Ambiental, considerando un aumento del 150% en las emisiones según lo establecido en el artículo 98 del D.S. N° 66 que Revisa, Reformula y Actualiza Plan de Prevención y Descontaminación Atmosférica para la Región Metropolitana [...]</w:t>
            </w:r>
          </w:p>
          <w:p w14:paraId="7FD49891" w14:textId="77777777" w:rsidR="001448CD" w:rsidRPr="001448CD" w:rsidRDefault="001448CD" w:rsidP="001448CD">
            <w:pPr>
              <w:jc w:val="both"/>
              <w:rPr>
                <w:rFonts w:asciiTheme="minorHAnsi" w:hAnsiTheme="minorHAnsi" w:cstheme="minorHAnsi"/>
                <w:i/>
                <w:sz w:val="18"/>
                <w:szCs w:val="18"/>
              </w:rPr>
            </w:pPr>
            <w:r w:rsidRPr="001448CD">
              <w:rPr>
                <w:i/>
                <w:lang w:val="es-MX"/>
              </w:rPr>
              <w:t xml:space="preserve">Indicador que acredita su cumplimiento: Aprobación del </w:t>
            </w:r>
            <w:r w:rsidRPr="001448CD">
              <w:rPr>
                <w:i/>
                <w:lang w:val="es-MX"/>
              </w:rPr>
              <w:lastRenderedPageBreak/>
              <w:t>Programa de cumplimiento de Compensación de Emisiones.</w:t>
            </w:r>
          </w:p>
          <w:p w14:paraId="19EDF49B" w14:textId="77777777" w:rsidR="00CC6C2C" w:rsidRPr="008B7DE3" w:rsidRDefault="00CC6C2C" w:rsidP="005D140A">
            <w:pPr>
              <w:jc w:val="both"/>
              <w:rPr>
                <w:rFonts w:asciiTheme="minorHAnsi" w:hAnsiTheme="minorHAnsi" w:cstheme="minorHAnsi"/>
                <w:i/>
                <w:sz w:val="18"/>
                <w:szCs w:val="18"/>
              </w:rPr>
            </w:pPr>
          </w:p>
          <w:p w14:paraId="58CD9096" w14:textId="77777777" w:rsidR="00CC6C2C" w:rsidRPr="008B7DE3" w:rsidRDefault="00CC6C2C" w:rsidP="005D140A">
            <w:pPr>
              <w:jc w:val="both"/>
              <w:rPr>
                <w:rFonts w:asciiTheme="minorHAnsi" w:hAnsiTheme="minorHAnsi" w:cstheme="minorHAnsi"/>
                <w:b/>
                <w:color w:val="000000" w:themeColor="text1"/>
                <w:sz w:val="18"/>
                <w:szCs w:val="18"/>
                <w:lang w:val="es-CL"/>
              </w:rPr>
            </w:pPr>
          </w:p>
        </w:tc>
        <w:tc>
          <w:tcPr>
            <w:tcW w:w="1771" w:type="pct"/>
            <w:vAlign w:val="center"/>
          </w:tcPr>
          <w:p w14:paraId="61309FC2" w14:textId="77777777" w:rsidR="002C4BA9" w:rsidRDefault="00A642AF" w:rsidP="001935A7">
            <w:pPr>
              <w:pStyle w:val="Prrafodelista"/>
              <w:ind w:left="27"/>
              <w:rPr>
                <w:rFonts w:eastAsia="Times New Roman" w:cs="Calibri"/>
                <w:color w:val="222222"/>
                <w:lang w:eastAsia="es-CL"/>
              </w:rPr>
            </w:pPr>
            <w:r>
              <w:rPr>
                <w:rFonts w:eastAsia="Times New Roman" w:cs="Calibri"/>
                <w:color w:val="222222"/>
                <w:lang w:eastAsia="es-CL"/>
              </w:rPr>
              <w:lastRenderedPageBreak/>
              <w:t xml:space="preserve">De la revisión de los antecedentes proporcionados por el titular es posible señalar que, una vez vencido el plazo establecido en la RCA, es decir 21 de marzo de 2019, </w:t>
            </w:r>
            <w:r w:rsidR="002C4BA9">
              <w:rPr>
                <w:rFonts w:eastAsia="Times New Roman" w:cs="Calibri"/>
                <w:color w:val="222222"/>
                <w:lang w:eastAsia="es-CL"/>
              </w:rPr>
              <w:t>é</w:t>
            </w:r>
            <w:r>
              <w:rPr>
                <w:rFonts w:eastAsia="Times New Roman" w:cs="Calibri"/>
                <w:color w:val="222222"/>
                <w:lang w:eastAsia="es-CL"/>
              </w:rPr>
              <w:t>ste no h</w:t>
            </w:r>
            <w:r w:rsidR="002C4BA9">
              <w:rPr>
                <w:rFonts w:eastAsia="Times New Roman" w:cs="Calibri"/>
                <w:color w:val="222222"/>
                <w:lang w:eastAsia="es-CL"/>
              </w:rPr>
              <w:t>abía presentado el Programa de C</w:t>
            </w:r>
            <w:r>
              <w:rPr>
                <w:rFonts w:eastAsia="Times New Roman" w:cs="Calibri"/>
                <w:color w:val="222222"/>
                <w:lang w:eastAsia="es-CL"/>
              </w:rPr>
              <w:t xml:space="preserve">ompensación de </w:t>
            </w:r>
            <w:r w:rsidR="002C4BA9">
              <w:rPr>
                <w:rFonts w:eastAsia="Times New Roman" w:cs="Calibri"/>
                <w:color w:val="222222"/>
                <w:lang w:eastAsia="es-CL"/>
              </w:rPr>
              <w:t>E</w:t>
            </w:r>
            <w:r>
              <w:rPr>
                <w:rFonts w:eastAsia="Times New Roman" w:cs="Calibri"/>
                <w:color w:val="222222"/>
                <w:lang w:eastAsia="es-CL"/>
              </w:rPr>
              <w:t>misiones a la SEREMI del Medioambiente</w:t>
            </w:r>
            <w:r w:rsidR="002C4BA9">
              <w:rPr>
                <w:rFonts w:eastAsia="Times New Roman" w:cs="Calibri"/>
                <w:color w:val="222222"/>
                <w:lang w:eastAsia="es-CL"/>
              </w:rPr>
              <w:t xml:space="preserve"> de la Región Metropolitana</w:t>
            </w:r>
            <w:r>
              <w:rPr>
                <w:rFonts w:eastAsia="Times New Roman" w:cs="Calibri"/>
                <w:color w:val="222222"/>
                <w:lang w:eastAsia="es-CL"/>
              </w:rPr>
              <w:t xml:space="preserve">. </w:t>
            </w:r>
          </w:p>
          <w:p w14:paraId="216DCA71" w14:textId="77777777" w:rsidR="002C4BA9" w:rsidRDefault="002C4BA9" w:rsidP="001935A7">
            <w:pPr>
              <w:pStyle w:val="Prrafodelista"/>
              <w:ind w:left="27"/>
              <w:rPr>
                <w:rFonts w:eastAsia="Times New Roman" w:cs="Calibri"/>
                <w:color w:val="222222"/>
                <w:lang w:eastAsia="es-CL"/>
              </w:rPr>
            </w:pPr>
          </w:p>
          <w:p w14:paraId="0BFC1949" w14:textId="77777777" w:rsidR="00A642AF" w:rsidRDefault="00A642AF" w:rsidP="001935A7">
            <w:pPr>
              <w:pStyle w:val="Prrafodelista"/>
              <w:ind w:left="27"/>
              <w:rPr>
                <w:rFonts w:eastAsia="Times New Roman" w:cs="Calibri"/>
                <w:color w:val="222222"/>
                <w:lang w:eastAsia="es-CL"/>
              </w:rPr>
            </w:pPr>
            <w:r>
              <w:rPr>
                <w:rFonts w:eastAsia="Times New Roman" w:cs="Calibri"/>
                <w:color w:val="222222"/>
                <w:lang w:eastAsia="es-CL"/>
              </w:rPr>
              <w:t>Con posterioridad a dicho plazo, el titular ha realizado diversas presentaciones a la SEREMI del Medio Ambiente solicitando ampliación de plazo y presentando una serie de alternativas de compensa</w:t>
            </w:r>
            <w:r w:rsidR="002C4BA9">
              <w:rPr>
                <w:rFonts w:eastAsia="Times New Roman" w:cs="Calibri"/>
                <w:color w:val="222222"/>
                <w:lang w:eastAsia="es-CL"/>
              </w:rPr>
              <w:t>ción que se encuentra evaluando</w:t>
            </w:r>
            <w:r>
              <w:rPr>
                <w:rFonts w:eastAsia="Times New Roman" w:cs="Calibri"/>
                <w:color w:val="222222"/>
                <w:lang w:eastAsia="es-CL"/>
              </w:rPr>
              <w:t>.</w:t>
            </w:r>
          </w:p>
          <w:p w14:paraId="6162BCE4" w14:textId="77777777" w:rsidR="001935A7" w:rsidRDefault="001935A7" w:rsidP="001935A7">
            <w:pPr>
              <w:pStyle w:val="Prrafodelista"/>
              <w:ind w:left="27"/>
              <w:rPr>
                <w:rFonts w:eastAsia="Times New Roman" w:cs="Calibri"/>
                <w:color w:val="222222"/>
                <w:lang w:eastAsia="es-CL"/>
              </w:rPr>
            </w:pPr>
          </w:p>
          <w:p w14:paraId="23F55996" w14:textId="77777777" w:rsidR="00A642AF" w:rsidRDefault="00A642AF" w:rsidP="001935A7">
            <w:pPr>
              <w:pStyle w:val="Prrafodelista"/>
              <w:ind w:left="27"/>
              <w:rPr>
                <w:rFonts w:eastAsia="Times New Roman" w:cs="Calibri"/>
                <w:color w:val="222222"/>
                <w:lang w:eastAsia="es-CL"/>
              </w:rPr>
            </w:pPr>
            <w:r w:rsidRPr="0036791C">
              <w:rPr>
                <w:rFonts w:eastAsia="Times New Roman" w:cs="Calibri"/>
                <w:color w:val="222222"/>
                <w:lang w:eastAsia="es-CL"/>
              </w:rPr>
              <w:t>Cabe señalar que en la Carta N° 036 del 14 de enero de 2020, la SEREMI de Medio Ambiente de la Región Metropolitana, responde al titular que el Plan de Compensación de Emisiones deberá ser ejecutado durante el primer semestre de 2020, lo que no se ha materializado.</w:t>
            </w:r>
          </w:p>
          <w:p w14:paraId="167A9268" w14:textId="77777777" w:rsidR="001935A7" w:rsidRPr="0036791C" w:rsidRDefault="001935A7" w:rsidP="001935A7">
            <w:pPr>
              <w:pStyle w:val="Prrafodelista"/>
              <w:ind w:left="27"/>
              <w:rPr>
                <w:rFonts w:eastAsia="Times New Roman" w:cs="Calibri"/>
                <w:color w:val="222222"/>
                <w:lang w:eastAsia="es-CL"/>
              </w:rPr>
            </w:pPr>
          </w:p>
          <w:p w14:paraId="774F5B1F" w14:textId="77777777" w:rsidR="00A642AF" w:rsidRPr="0036791C" w:rsidRDefault="00A642AF" w:rsidP="001935A7">
            <w:pPr>
              <w:pStyle w:val="Prrafodelista"/>
              <w:ind w:left="27"/>
              <w:rPr>
                <w:rFonts w:eastAsia="Times New Roman" w:cs="Calibri"/>
                <w:color w:val="222222"/>
                <w:lang w:eastAsia="es-CL"/>
              </w:rPr>
            </w:pPr>
            <w:r w:rsidRPr="0036791C">
              <w:rPr>
                <w:rFonts w:eastAsia="Times New Roman" w:cs="Calibri"/>
                <w:color w:val="222222"/>
                <w:lang w:eastAsia="es-CL"/>
              </w:rPr>
              <w:t xml:space="preserve">Si bien el titular explica y justifica los motivos que han </w:t>
            </w:r>
            <w:r w:rsidRPr="0036791C">
              <w:rPr>
                <w:rFonts w:eastAsia="Times New Roman" w:cs="Calibri"/>
                <w:color w:val="222222"/>
                <w:lang w:eastAsia="es-CL"/>
              </w:rPr>
              <w:lastRenderedPageBreak/>
              <w:t xml:space="preserve">incidido en la necesidad de solicitar ampliaciones de plazo, la </w:t>
            </w:r>
            <w:r>
              <w:rPr>
                <w:rFonts w:eastAsia="Times New Roman" w:cs="Calibri"/>
                <w:color w:val="222222"/>
                <w:lang w:eastAsia="es-CL"/>
              </w:rPr>
              <w:t>contingencia debido al</w:t>
            </w:r>
            <w:r w:rsidRPr="0036791C">
              <w:rPr>
                <w:rFonts w:eastAsia="Times New Roman" w:cs="Calibri"/>
                <w:color w:val="222222"/>
                <w:lang w:eastAsia="es-CL"/>
              </w:rPr>
              <w:t xml:space="preserve"> </w:t>
            </w:r>
            <w:proofErr w:type="spellStart"/>
            <w:r w:rsidRPr="0036791C">
              <w:rPr>
                <w:rFonts w:eastAsia="Times New Roman" w:cs="Calibri"/>
                <w:color w:val="222222"/>
                <w:lang w:eastAsia="es-CL"/>
              </w:rPr>
              <w:t>Covid</w:t>
            </w:r>
            <w:proofErr w:type="spellEnd"/>
            <w:r w:rsidRPr="0036791C">
              <w:rPr>
                <w:rFonts w:eastAsia="Times New Roman" w:cs="Calibri"/>
                <w:color w:val="222222"/>
                <w:lang w:eastAsia="es-CL"/>
              </w:rPr>
              <w:t xml:space="preserve"> puede presentar dificultades para la implementación del PCE, mas no para su diseño. </w:t>
            </w:r>
          </w:p>
          <w:p w14:paraId="3A67AF12" w14:textId="77777777" w:rsidR="00CC6C2C" w:rsidRPr="008B7DE3" w:rsidRDefault="00CC6C2C" w:rsidP="001448CD">
            <w:pPr>
              <w:autoSpaceDE w:val="0"/>
              <w:autoSpaceDN w:val="0"/>
              <w:adjustRightInd w:val="0"/>
              <w:jc w:val="both"/>
              <w:rPr>
                <w:rFonts w:asciiTheme="minorHAnsi" w:hAnsiTheme="minorHAnsi" w:cstheme="minorHAnsi"/>
                <w:sz w:val="18"/>
                <w:szCs w:val="18"/>
              </w:rPr>
            </w:pPr>
          </w:p>
        </w:tc>
      </w:tr>
    </w:tbl>
    <w:p w14:paraId="357B310D" w14:textId="77777777" w:rsidR="00CC6C2C" w:rsidRPr="008B7DE3" w:rsidRDefault="00CC6C2C" w:rsidP="00CC6C2C">
      <w:pPr>
        <w:spacing w:after="0" w:line="240" w:lineRule="auto"/>
        <w:contextualSpacing/>
        <w:jc w:val="both"/>
        <w:rPr>
          <w:rFonts w:eastAsia="Calibri" w:cs="Calibri"/>
          <w:b/>
          <w:sz w:val="20"/>
          <w:szCs w:val="20"/>
        </w:rPr>
      </w:pPr>
    </w:p>
    <w:p w14:paraId="52159537" w14:textId="77777777" w:rsidR="00CC6C2C" w:rsidRDefault="00CC6C2C" w:rsidP="00D42470">
      <w:pPr>
        <w:spacing w:after="0" w:line="240" w:lineRule="auto"/>
        <w:contextualSpacing/>
        <w:jc w:val="both"/>
        <w:rPr>
          <w:rFonts w:eastAsia="Calibri" w:cs="Calibri"/>
          <w:b/>
          <w:sz w:val="20"/>
          <w:szCs w:val="20"/>
        </w:rPr>
        <w:sectPr w:rsidR="00CC6C2C" w:rsidSect="00CC6C2C">
          <w:footerReference w:type="default" r:id="rId47"/>
          <w:type w:val="nextColumn"/>
          <w:pgSz w:w="15840" w:h="12240" w:orient="landscape" w:code="1"/>
          <w:pgMar w:top="1134" w:right="1134" w:bottom="1134" w:left="1134" w:header="709" w:footer="709" w:gutter="0"/>
          <w:cols w:space="708"/>
          <w:docGrid w:linePitch="360"/>
        </w:sectPr>
      </w:pPr>
    </w:p>
    <w:p w14:paraId="210A427D" w14:textId="77777777" w:rsidR="00D42470" w:rsidRPr="008B7DE3" w:rsidRDefault="00DE23E7" w:rsidP="005863D4">
      <w:pPr>
        <w:pStyle w:val="Ttulo1"/>
      </w:pPr>
      <w:bookmarkStart w:id="186" w:name="_Toc449085432"/>
      <w:bookmarkStart w:id="187" w:name="_Toc49495765"/>
      <w:r>
        <w:lastRenderedPageBreak/>
        <w:t>A</w:t>
      </w:r>
      <w:r w:rsidR="00D42470" w:rsidRPr="008B7DE3">
        <w:t>NEXOS</w:t>
      </w:r>
      <w:bookmarkEnd w:id="186"/>
      <w:bookmarkEnd w:id="187"/>
    </w:p>
    <w:p w14:paraId="21A57148" w14:textId="77777777" w:rsidR="00D42470" w:rsidRPr="008B7DE3"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115"/>
        <w:gridCol w:w="8073"/>
      </w:tblGrid>
      <w:tr w:rsidR="00D42470" w:rsidRPr="008B7DE3" w14:paraId="40D5B6BE" w14:textId="77777777" w:rsidTr="0031512B">
        <w:trPr>
          <w:trHeight w:val="286"/>
          <w:jc w:val="center"/>
        </w:trPr>
        <w:tc>
          <w:tcPr>
            <w:tcW w:w="1038" w:type="pct"/>
            <w:shd w:val="clear" w:color="auto" w:fill="D9D9D9"/>
          </w:tcPr>
          <w:p w14:paraId="62F78FA6" w14:textId="77777777" w:rsidR="00D42470" w:rsidRPr="008B7DE3" w:rsidRDefault="00D42470" w:rsidP="00D42470">
            <w:pPr>
              <w:jc w:val="center"/>
              <w:rPr>
                <w:rFonts w:cs="Calibri"/>
                <w:b/>
                <w:lang w:val="es-CL" w:eastAsia="en-US"/>
              </w:rPr>
            </w:pPr>
            <w:r w:rsidRPr="008B7DE3">
              <w:rPr>
                <w:rFonts w:cs="Calibri"/>
                <w:b/>
                <w:lang w:val="es-CL" w:eastAsia="en-US"/>
              </w:rPr>
              <w:t>N° Anexo</w:t>
            </w:r>
          </w:p>
        </w:tc>
        <w:tc>
          <w:tcPr>
            <w:tcW w:w="3962" w:type="pct"/>
            <w:shd w:val="clear" w:color="auto" w:fill="D9D9D9"/>
          </w:tcPr>
          <w:p w14:paraId="4E4ED1DC" w14:textId="77777777" w:rsidR="00D42470" w:rsidRPr="008B7DE3" w:rsidRDefault="00D42470" w:rsidP="00D42470">
            <w:pPr>
              <w:jc w:val="center"/>
              <w:rPr>
                <w:rFonts w:cs="Calibri"/>
                <w:b/>
                <w:lang w:val="es-CL" w:eastAsia="en-US"/>
              </w:rPr>
            </w:pPr>
            <w:r w:rsidRPr="008B7DE3">
              <w:rPr>
                <w:rFonts w:cs="Calibri"/>
                <w:b/>
                <w:lang w:val="es-CL" w:eastAsia="en-US"/>
              </w:rPr>
              <w:t>Nombre Anexo</w:t>
            </w:r>
          </w:p>
        </w:tc>
      </w:tr>
      <w:tr w:rsidR="00D42470" w:rsidRPr="00D42470" w14:paraId="1535C7B7" w14:textId="77777777" w:rsidTr="0031512B">
        <w:trPr>
          <w:trHeight w:val="286"/>
          <w:jc w:val="center"/>
        </w:trPr>
        <w:tc>
          <w:tcPr>
            <w:tcW w:w="1038" w:type="pct"/>
            <w:vAlign w:val="center"/>
          </w:tcPr>
          <w:p w14:paraId="61D07E59" w14:textId="77777777" w:rsidR="00D42470" w:rsidRPr="008B7DE3" w:rsidRDefault="00D42470" w:rsidP="00D42470">
            <w:pPr>
              <w:jc w:val="center"/>
              <w:rPr>
                <w:rFonts w:cs="Calibri"/>
                <w:lang w:val="es-CL" w:eastAsia="en-US"/>
              </w:rPr>
            </w:pPr>
            <w:r w:rsidRPr="008B7DE3">
              <w:rPr>
                <w:rFonts w:cs="Calibri"/>
                <w:lang w:val="es-CL" w:eastAsia="en-US"/>
              </w:rPr>
              <w:t>1</w:t>
            </w:r>
          </w:p>
        </w:tc>
        <w:tc>
          <w:tcPr>
            <w:tcW w:w="3962" w:type="pct"/>
            <w:vAlign w:val="center"/>
          </w:tcPr>
          <w:p w14:paraId="168C08AE" w14:textId="77777777" w:rsidR="00D42470" w:rsidRPr="00D42470" w:rsidRDefault="00674C99" w:rsidP="00D42470">
            <w:pPr>
              <w:jc w:val="both"/>
              <w:rPr>
                <w:rFonts w:cs="Calibri"/>
                <w:lang w:val="es-CL" w:eastAsia="en-US"/>
              </w:rPr>
            </w:pPr>
            <w:r>
              <w:rPr>
                <w:rFonts w:cs="Calibri"/>
                <w:lang w:val="es-CL" w:eastAsia="en-US"/>
              </w:rPr>
              <w:t>Acta Inspección Ambiental 13-08-2020</w:t>
            </w:r>
          </w:p>
        </w:tc>
      </w:tr>
      <w:tr w:rsidR="00D42470" w:rsidRPr="00D42470" w14:paraId="3953C8C3" w14:textId="77777777" w:rsidTr="0031512B">
        <w:trPr>
          <w:trHeight w:val="264"/>
          <w:jc w:val="center"/>
        </w:trPr>
        <w:tc>
          <w:tcPr>
            <w:tcW w:w="1038" w:type="pct"/>
            <w:vAlign w:val="center"/>
          </w:tcPr>
          <w:p w14:paraId="4B3B7C6A" w14:textId="77777777" w:rsidR="00D42470" w:rsidRPr="00D42470" w:rsidRDefault="00DE23E7" w:rsidP="00D42470">
            <w:pPr>
              <w:jc w:val="center"/>
              <w:rPr>
                <w:rFonts w:cs="Calibri"/>
                <w:lang w:val="es-CL" w:eastAsia="en-US"/>
              </w:rPr>
            </w:pPr>
            <w:r>
              <w:rPr>
                <w:rFonts w:cs="Calibri"/>
                <w:lang w:val="es-CL" w:eastAsia="en-US"/>
              </w:rPr>
              <w:t>2</w:t>
            </w:r>
          </w:p>
        </w:tc>
        <w:tc>
          <w:tcPr>
            <w:tcW w:w="3962" w:type="pct"/>
            <w:vAlign w:val="center"/>
          </w:tcPr>
          <w:p w14:paraId="4420CC8B" w14:textId="77777777" w:rsidR="00D42470" w:rsidRPr="00D42470" w:rsidRDefault="00674C99" w:rsidP="00D42470">
            <w:pPr>
              <w:jc w:val="both"/>
              <w:rPr>
                <w:rFonts w:cs="Calibri"/>
                <w:lang w:val="es-CL" w:eastAsia="en-US"/>
              </w:rPr>
            </w:pPr>
            <w:r>
              <w:rPr>
                <w:rFonts w:cs="Calibri"/>
                <w:lang w:val="es-CL" w:eastAsia="en-US"/>
              </w:rPr>
              <w:t>R.E. SMA N°1287/2020</w:t>
            </w:r>
          </w:p>
        </w:tc>
      </w:tr>
      <w:tr w:rsidR="00D42470" w:rsidRPr="00D42470" w14:paraId="7282CB05" w14:textId="77777777" w:rsidTr="0031512B">
        <w:trPr>
          <w:trHeight w:val="286"/>
          <w:jc w:val="center"/>
        </w:trPr>
        <w:tc>
          <w:tcPr>
            <w:tcW w:w="1038" w:type="pct"/>
            <w:vAlign w:val="center"/>
          </w:tcPr>
          <w:p w14:paraId="5E49B9A1" w14:textId="77777777" w:rsidR="00D42470" w:rsidRPr="00D42470" w:rsidRDefault="00DE23E7" w:rsidP="00D42470">
            <w:pPr>
              <w:jc w:val="center"/>
              <w:rPr>
                <w:rFonts w:cs="Calibri"/>
                <w:lang w:val="es-CL" w:eastAsia="en-US"/>
              </w:rPr>
            </w:pPr>
            <w:r>
              <w:rPr>
                <w:rFonts w:cs="Calibri"/>
                <w:lang w:val="es-CL" w:eastAsia="en-US"/>
              </w:rPr>
              <w:t>3</w:t>
            </w:r>
          </w:p>
        </w:tc>
        <w:tc>
          <w:tcPr>
            <w:tcW w:w="3962" w:type="pct"/>
            <w:vAlign w:val="center"/>
          </w:tcPr>
          <w:p w14:paraId="4D6338B1" w14:textId="77777777" w:rsidR="00D42470" w:rsidRPr="00D42470" w:rsidRDefault="00674C99" w:rsidP="00D42470">
            <w:pPr>
              <w:jc w:val="both"/>
              <w:rPr>
                <w:rFonts w:cs="Calibri"/>
                <w:lang w:val="es-CL" w:eastAsia="en-US"/>
              </w:rPr>
            </w:pPr>
            <w:r>
              <w:rPr>
                <w:rFonts w:cs="Calibri"/>
                <w:lang w:val="es-CL" w:eastAsia="en-US"/>
              </w:rPr>
              <w:t>SAFA</w:t>
            </w:r>
          </w:p>
        </w:tc>
      </w:tr>
      <w:tr w:rsidR="00D42470" w:rsidRPr="00D42470" w14:paraId="6767A724" w14:textId="77777777" w:rsidTr="0031512B">
        <w:trPr>
          <w:trHeight w:val="286"/>
          <w:jc w:val="center"/>
        </w:trPr>
        <w:tc>
          <w:tcPr>
            <w:tcW w:w="1038" w:type="pct"/>
            <w:vAlign w:val="center"/>
          </w:tcPr>
          <w:p w14:paraId="1EB36E2A" w14:textId="77777777" w:rsidR="00D42470" w:rsidRPr="00D42470" w:rsidRDefault="00DE23E7" w:rsidP="00D42470">
            <w:pPr>
              <w:jc w:val="center"/>
              <w:rPr>
                <w:rFonts w:cs="Calibri"/>
                <w:lang w:val="es-CL" w:eastAsia="en-US"/>
              </w:rPr>
            </w:pPr>
            <w:r>
              <w:rPr>
                <w:rFonts w:cs="Calibri"/>
                <w:lang w:val="es-CL" w:eastAsia="en-US"/>
              </w:rPr>
              <w:t>4</w:t>
            </w:r>
          </w:p>
        </w:tc>
        <w:tc>
          <w:tcPr>
            <w:tcW w:w="3962" w:type="pct"/>
            <w:vAlign w:val="center"/>
          </w:tcPr>
          <w:p w14:paraId="6495F1BC" w14:textId="77777777" w:rsidR="00D42470" w:rsidRPr="00D42470" w:rsidRDefault="00674C99" w:rsidP="00D42470">
            <w:pPr>
              <w:jc w:val="both"/>
              <w:rPr>
                <w:rFonts w:cs="Calibri"/>
                <w:lang w:val="es-CL" w:eastAsia="en-US"/>
              </w:rPr>
            </w:pPr>
            <w:r>
              <w:rPr>
                <w:rFonts w:cs="Calibri"/>
                <w:lang w:val="es-CL" w:eastAsia="en-US"/>
              </w:rPr>
              <w:t>Carta Eletrans 05-08-2020</w:t>
            </w:r>
          </w:p>
        </w:tc>
      </w:tr>
      <w:tr w:rsidR="00DE23E7" w:rsidRPr="00D42470" w14:paraId="2097196D" w14:textId="77777777" w:rsidTr="0031512B">
        <w:trPr>
          <w:trHeight w:val="286"/>
          <w:jc w:val="center"/>
        </w:trPr>
        <w:tc>
          <w:tcPr>
            <w:tcW w:w="1038" w:type="pct"/>
            <w:vAlign w:val="center"/>
          </w:tcPr>
          <w:p w14:paraId="0E83F4DC" w14:textId="77777777" w:rsidR="00DE23E7" w:rsidRDefault="00DE23E7" w:rsidP="00D42470">
            <w:pPr>
              <w:jc w:val="center"/>
              <w:rPr>
                <w:rFonts w:cs="Calibri"/>
              </w:rPr>
            </w:pPr>
            <w:r>
              <w:rPr>
                <w:rFonts w:cs="Calibri"/>
              </w:rPr>
              <w:t>5</w:t>
            </w:r>
          </w:p>
        </w:tc>
        <w:tc>
          <w:tcPr>
            <w:tcW w:w="3962" w:type="pct"/>
            <w:vAlign w:val="center"/>
          </w:tcPr>
          <w:p w14:paraId="77555B29" w14:textId="77777777" w:rsidR="00DE23E7" w:rsidRPr="00D42470" w:rsidRDefault="00674C99" w:rsidP="00D42470">
            <w:pPr>
              <w:jc w:val="both"/>
              <w:rPr>
                <w:rFonts w:cs="Calibri"/>
              </w:rPr>
            </w:pPr>
            <w:r>
              <w:rPr>
                <w:rFonts w:cs="Calibri"/>
                <w:lang w:val="es-CL" w:eastAsia="en-US"/>
              </w:rPr>
              <w:t>Carta Eletrans 17-08-2020</w:t>
            </w:r>
          </w:p>
        </w:tc>
      </w:tr>
      <w:tr w:rsidR="00DE23E7" w:rsidRPr="00D42470" w14:paraId="0E96A9CC" w14:textId="77777777" w:rsidTr="0031512B">
        <w:trPr>
          <w:trHeight w:val="286"/>
          <w:jc w:val="center"/>
        </w:trPr>
        <w:tc>
          <w:tcPr>
            <w:tcW w:w="1038" w:type="pct"/>
            <w:vAlign w:val="center"/>
          </w:tcPr>
          <w:p w14:paraId="5FB722DE" w14:textId="77777777" w:rsidR="00DE23E7" w:rsidRDefault="00DE23E7" w:rsidP="00D42470">
            <w:pPr>
              <w:jc w:val="center"/>
              <w:rPr>
                <w:rFonts w:cs="Calibri"/>
              </w:rPr>
            </w:pPr>
            <w:r>
              <w:rPr>
                <w:rFonts w:cs="Calibri"/>
              </w:rPr>
              <w:t>6</w:t>
            </w:r>
          </w:p>
        </w:tc>
        <w:tc>
          <w:tcPr>
            <w:tcW w:w="3962" w:type="pct"/>
            <w:vAlign w:val="center"/>
          </w:tcPr>
          <w:p w14:paraId="0FC1884D" w14:textId="77777777" w:rsidR="00DE23E7" w:rsidRPr="00D42470" w:rsidRDefault="00674C99" w:rsidP="00D42470">
            <w:pPr>
              <w:jc w:val="both"/>
              <w:rPr>
                <w:rFonts w:cs="Calibri"/>
              </w:rPr>
            </w:pPr>
            <w:r>
              <w:rPr>
                <w:rFonts w:cs="Calibri"/>
                <w:lang w:val="es-CL" w:eastAsia="en-US"/>
              </w:rPr>
              <w:t xml:space="preserve">Carta Eletrans </w:t>
            </w:r>
            <w:r w:rsidR="003A1BE8">
              <w:rPr>
                <w:rFonts w:cs="Calibri"/>
                <w:lang w:val="es-CL" w:eastAsia="en-US"/>
              </w:rPr>
              <w:t>21</w:t>
            </w:r>
            <w:r>
              <w:rPr>
                <w:rFonts w:cs="Calibri"/>
                <w:lang w:val="es-CL" w:eastAsia="en-US"/>
              </w:rPr>
              <w:t>-08-2020</w:t>
            </w:r>
          </w:p>
        </w:tc>
      </w:tr>
      <w:tr w:rsidR="00DE23E7" w:rsidRPr="00D42470" w14:paraId="51737A9B" w14:textId="77777777" w:rsidTr="0031512B">
        <w:trPr>
          <w:trHeight w:val="286"/>
          <w:jc w:val="center"/>
        </w:trPr>
        <w:tc>
          <w:tcPr>
            <w:tcW w:w="1038" w:type="pct"/>
            <w:vAlign w:val="center"/>
          </w:tcPr>
          <w:p w14:paraId="44FCB6F3" w14:textId="77777777" w:rsidR="00DE23E7" w:rsidRDefault="00DE23E7" w:rsidP="00D42470">
            <w:pPr>
              <w:jc w:val="center"/>
              <w:rPr>
                <w:rFonts w:cs="Calibri"/>
              </w:rPr>
            </w:pPr>
            <w:r>
              <w:rPr>
                <w:rFonts w:cs="Calibri"/>
              </w:rPr>
              <w:t>7</w:t>
            </w:r>
          </w:p>
        </w:tc>
        <w:tc>
          <w:tcPr>
            <w:tcW w:w="3962" w:type="pct"/>
            <w:vAlign w:val="center"/>
          </w:tcPr>
          <w:p w14:paraId="2E0358D4" w14:textId="77777777" w:rsidR="00DE23E7" w:rsidRPr="00D42470" w:rsidRDefault="003A1BE8" w:rsidP="00D42470">
            <w:pPr>
              <w:jc w:val="both"/>
              <w:rPr>
                <w:rFonts w:cs="Calibri"/>
              </w:rPr>
            </w:pPr>
            <w:r>
              <w:rPr>
                <w:rFonts w:cs="Calibri"/>
              </w:rPr>
              <w:t>Informe Fiscalización Dirección Obras I.M. Melipilla</w:t>
            </w:r>
          </w:p>
        </w:tc>
      </w:tr>
      <w:tr w:rsidR="006517A7" w:rsidRPr="00D42470" w14:paraId="7A69296E" w14:textId="77777777" w:rsidTr="0031512B">
        <w:trPr>
          <w:trHeight w:val="286"/>
          <w:jc w:val="center"/>
        </w:trPr>
        <w:tc>
          <w:tcPr>
            <w:tcW w:w="1038" w:type="pct"/>
            <w:vAlign w:val="center"/>
          </w:tcPr>
          <w:p w14:paraId="563371FC" w14:textId="77777777" w:rsidR="006517A7" w:rsidRDefault="00CD1BA7" w:rsidP="00D42470">
            <w:pPr>
              <w:jc w:val="center"/>
              <w:rPr>
                <w:rFonts w:cs="Calibri"/>
              </w:rPr>
            </w:pPr>
            <w:r>
              <w:rPr>
                <w:rFonts w:cs="Calibri"/>
              </w:rPr>
              <w:t>8</w:t>
            </w:r>
          </w:p>
        </w:tc>
        <w:tc>
          <w:tcPr>
            <w:tcW w:w="3962" w:type="pct"/>
            <w:vAlign w:val="center"/>
          </w:tcPr>
          <w:p w14:paraId="0EA8BD0C" w14:textId="77777777" w:rsidR="006517A7" w:rsidRDefault="00CD1BA7" w:rsidP="00D42470">
            <w:pPr>
              <w:jc w:val="both"/>
              <w:rPr>
                <w:rFonts w:cs="Calibri"/>
              </w:rPr>
            </w:pPr>
            <w:r>
              <w:rPr>
                <w:rFonts w:cs="Calibri"/>
              </w:rPr>
              <w:t>Informe Unidad Ambiental I.M. Melipilla</w:t>
            </w:r>
          </w:p>
        </w:tc>
      </w:tr>
      <w:tr w:rsidR="00CD1BA7" w:rsidRPr="00D42470" w14:paraId="2CEC7925" w14:textId="77777777" w:rsidTr="0031512B">
        <w:trPr>
          <w:trHeight w:val="286"/>
          <w:jc w:val="center"/>
        </w:trPr>
        <w:tc>
          <w:tcPr>
            <w:tcW w:w="1038" w:type="pct"/>
            <w:vAlign w:val="center"/>
          </w:tcPr>
          <w:p w14:paraId="2F676A61" w14:textId="77777777" w:rsidR="00CD1BA7" w:rsidRDefault="00CD1BA7" w:rsidP="00D42470">
            <w:pPr>
              <w:jc w:val="center"/>
              <w:rPr>
                <w:rFonts w:cs="Calibri"/>
              </w:rPr>
            </w:pPr>
            <w:r>
              <w:rPr>
                <w:rFonts w:cs="Calibri"/>
              </w:rPr>
              <w:t>9</w:t>
            </w:r>
          </w:p>
        </w:tc>
        <w:tc>
          <w:tcPr>
            <w:tcW w:w="3962" w:type="pct"/>
            <w:vAlign w:val="center"/>
          </w:tcPr>
          <w:p w14:paraId="2D68EA2D" w14:textId="77777777" w:rsidR="00CD1BA7" w:rsidRDefault="00CD1BA7" w:rsidP="00D42470">
            <w:pPr>
              <w:jc w:val="both"/>
              <w:rPr>
                <w:rFonts w:cs="Calibri"/>
              </w:rPr>
            </w:pPr>
            <w:r>
              <w:rPr>
                <w:rFonts w:cs="Calibri"/>
              </w:rPr>
              <w:t>Informe Oficina Emergencia I.M. Melipilla</w:t>
            </w:r>
          </w:p>
        </w:tc>
      </w:tr>
      <w:tr w:rsidR="003855B6" w:rsidRPr="00D42470" w14:paraId="365B951E" w14:textId="77777777" w:rsidTr="0031512B">
        <w:trPr>
          <w:trHeight w:val="286"/>
          <w:jc w:val="center"/>
        </w:trPr>
        <w:tc>
          <w:tcPr>
            <w:tcW w:w="1038" w:type="pct"/>
            <w:vAlign w:val="center"/>
          </w:tcPr>
          <w:p w14:paraId="06F04E25" w14:textId="77777777" w:rsidR="003855B6" w:rsidRDefault="00FC7B1E" w:rsidP="00D42470">
            <w:pPr>
              <w:jc w:val="center"/>
              <w:rPr>
                <w:rFonts w:cs="Calibri"/>
              </w:rPr>
            </w:pPr>
            <w:r>
              <w:rPr>
                <w:rFonts w:cs="Calibri"/>
              </w:rPr>
              <w:t>10</w:t>
            </w:r>
          </w:p>
        </w:tc>
        <w:tc>
          <w:tcPr>
            <w:tcW w:w="3962" w:type="pct"/>
            <w:vAlign w:val="center"/>
          </w:tcPr>
          <w:p w14:paraId="4BF2A2C7" w14:textId="77777777" w:rsidR="003855B6" w:rsidRDefault="00FC7B1E" w:rsidP="00D42470">
            <w:pPr>
              <w:jc w:val="both"/>
              <w:rPr>
                <w:rFonts w:cs="Calibri"/>
              </w:rPr>
            </w:pPr>
            <w:r>
              <w:rPr>
                <w:rFonts w:cstheme="minorHAnsi"/>
                <w:bCs/>
              </w:rPr>
              <w:t>Reporte Ele</w:t>
            </w:r>
            <w:r w:rsidR="003855B6" w:rsidRPr="00C8778C">
              <w:rPr>
                <w:rFonts w:cstheme="minorHAnsi"/>
                <w:bCs/>
              </w:rPr>
              <w:t>trans-Me</w:t>
            </w:r>
            <w:r w:rsidR="003855B6">
              <w:rPr>
                <w:rFonts w:cstheme="minorHAnsi"/>
                <w:bCs/>
              </w:rPr>
              <w:t>lipilla</w:t>
            </w:r>
            <w:r>
              <w:rPr>
                <w:rFonts w:cstheme="minorHAnsi"/>
                <w:bCs/>
              </w:rPr>
              <w:t>_DGI</w:t>
            </w:r>
          </w:p>
        </w:tc>
      </w:tr>
      <w:tr w:rsidR="003855B6" w:rsidRPr="00D42470" w14:paraId="206612E5" w14:textId="77777777" w:rsidTr="0031512B">
        <w:trPr>
          <w:trHeight w:val="286"/>
          <w:jc w:val="center"/>
        </w:trPr>
        <w:tc>
          <w:tcPr>
            <w:tcW w:w="1038" w:type="pct"/>
            <w:vAlign w:val="center"/>
          </w:tcPr>
          <w:p w14:paraId="72747E28" w14:textId="77777777" w:rsidR="003855B6" w:rsidRDefault="00FC7B1E" w:rsidP="00D42470">
            <w:pPr>
              <w:jc w:val="center"/>
              <w:rPr>
                <w:rFonts w:cs="Calibri"/>
              </w:rPr>
            </w:pPr>
            <w:r>
              <w:rPr>
                <w:rFonts w:cs="Calibri"/>
              </w:rPr>
              <w:t>11</w:t>
            </w:r>
          </w:p>
        </w:tc>
        <w:tc>
          <w:tcPr>
            <w:tcW w:w="3962" w:type="pct"/>
            <w:vAlign w:val="center"/>
          </w:tcPr>
          <w:p w14:paraId="7A18B1B3" w14:textId="77777777" w:rsidR="003855B6" w:rsidRDefault="00FC7B1E" w:rsidP="00FC7B1E">
            <w:pPr>
              <w:jc w:val="both"/>
              <w:rPr>
                <w:rFonts w:cs="Calibri"/>
              </w:rPr>
            </w:pPr>
            <w:r>
              <w:rPr>
                <w:rFonts w:cstheme="minorHAnsi"/>
                <w:bCs/>
                <w:lang w:val="es-CL"/>
              </w:rPr>
              <w:t xml:space="preserve">Carta informa </w:t>
            </w:r>
            <w:r w:rsidRPr="00F1013A">
              <w:rPr>
                <w:rFonts w:cstheme="minorHAnsi"/>
                <w:bCs/>
                <w:lang w:val="es-CL"/>
              </w:rPr>
              <w:t xml:space="preserve">inicio de fase de construcción </w:t>
            </w:r>
          </w:p>
        </w:tc>
      </w:tr>
    </w:tbl>
    <w:p w14:paraId="06EFA034" w14:textId="77777777" w:rsidR="007A7DEB" w:rsidRPr="007A7DEB" w:rsidRDefault="007A7DEB" w:rsidP="007A7DEB">
      <w:pPr>
        <w:spacing w:line="240" w:lineRule="auto"/>
        <w:jc w:val="center"/>
        <w:rPr>
          <w:rFonts w:ascii="Calibri" w:eastAsia="Calibri" w:hAnsi="Calibri" w:cs="Calibri"/>
          <w:sz w:val="28"/>
          <w:szCs w:val="32"/>
        </w:rPr>
      </w:pPr>
    </w:p>
    <w:p w14:paraId="31E1A988" w14:textId="77777777" w:rsidR="00791465" w:rsidRPr="00B75D9D" w:rsidRDefault="00791465" w:rsidP="00AA081B">
      <w:pPr>
        <w:jc w:val="center"/>
        <w:rPr>
          <w:rFonts w:ascii="Calibri" w:eastAsia="Calibri" w:hAnsi="Calibri" w:cs="Calibri"/>
          <w:sz w:val="28"/>
          <w:szCs w:val="32"/>
        </w:rPr>
      </w:pPr>
    </w:p>
    <w:sectPr w:rsidR="00791465" w:rsidRPr="00B75D9D" w:rsidSect="00CC6C2C">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4C27E6B" w14:textId="77777777" w:rsidR="007765BA" w:rsidRDefault="007765BA" w:rsidP="00E56524">
      <w:pPr>
        <w:spacing w:after="0" w:line="240" w:lineRule="auto"/>
      </w:pPr>
      <w:r>
        <w:separator/>
      </w:r>
    </w:p>
    <w:p w14:paraId="7478B4B2" w14:textId="77777777" w:rsidR="007765BA" w:rsidRDefault="007765BA"/>
  </w:endnote>
  <w:endnote w:type="continuationSeparator" w:id="0">
    <w:p w14:paraId="36EB906E" w14:textId="77777777" w:rsidR="007765BA" w:rsidRDefault="007765BA" w:rsidP="00E56524">
      <w:pPr>
        <w:spacing w:after="0" w:line="240" w:lineRule="auto"/>
      </w:pPr>
      <w:r>
        <w:continuationSeparator/>
      </w:r>
    </w:p>
    <w:p w14:paraId="06109758" w14:textId="77777777" w:rsidR="007765BA" w:rsidRDefault="007765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Serif">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EndPr/>
    <w:sdtContent>
      <w:p w14:paraId="099527C8" w14:textId="77777777" w:rsidR="00F721D2" w:rsidRDefault="00F721D2">
        <w:pPr>
          <w:pStyle w:val="Piedepgina"/>
          <w:jc w:val="right"/>
        </w:pPr>
        <w:r>
          <w:rPr>
            <w:noProof/>
            <w:lang w:val="es-ES"/>
          </w:rPr>
          <w:fldChar w:fldCharType="begin"/>
        </w:r>
        <w:r>
          <w:rPr>
            <w:noProof/>
            <w:lang w:val="es-ES"/>
          </w:rPr>
          <w:instrText>PAGE   \* MERGEFORMAT</w:instrText>
        </w:r>
        <w:r>
          <w:rPr>
            <w:noProof/>
            <w:lang w:val="es-ES"/>
          </w:rPr>
          <w:fldChar w:fldCharType="separate"/>
        </w:r>
        <w:r w:rsidR="006E3526">
          <w:rPr>
            <w:noProof/>
            <w:lang w:val="es-ES"/>
          </w:rPr>
          <w:t>1</w:t>
        </w:r>
        <w:r>
          <w:rPr>
            <w:noProof/>
            <w:lang w:val="es-ES"/>
          </w:rPr>
          <w:fldChar w:fldCharType="end"/>
        </w:r>
      </w:p>
    </w:sdtContent>
  </w:sdt>
  <w:p w14:paraId="3A23CDD7" w14:textId="77777777" w:rsidR="00F721D2" w:rsidRPr="00E56524" w:rsidRDefault="00F721D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A9C9510" w14:textId="77777777" w:rsidR="00F721D2" w:rsidRPr="00E56524" w:rsidRDefault="00F721D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40F4621" w14:textId="77777777" w:rsidR="00F721D2" w:rsidRDefault="00F721D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118165"/>
      <w:docPartObj>
        <w:docPartGallery w:val="Page Numbers (Bottom of Page)"/>
        <w:docPartUnique/>
      </w:docPartObj>
    </w:sdtPr>
    <w:sdtEndPr/>
    <w:sdtContent>
      <w:p w14:paraId="727D4DB3" w14:textId="77777777" w:rsidR="00F721D2" w:rsidRDefault="00F721D2">
        <w:pPr>
          <w:pStyle w:val="Piedepgina"/>
          <w:jc w:val="right"/>
        </w:pPr>
        <w:r>
          <w:rPr>
            <w:noProof/>
            <w:lang w:val="es-ES"/>
          </w:rPr>
          <w:fldChar w:fldCharType="begin"/>
        </w:r>
        <w:r>
          <w:rPr>
            <w:noProof/>
            <w:lang w:val="es-ES"/>
          </w:rPr>
          <w:instrText>PAGE   \* MERGEFORMAT</w:instrText>
        </w:r>
        <w:r>
          <w:rPr>
            <w:noProof/>
            <w:lang w:val="es-ES"/>
          </w:rPr>
          <w:fldChar w:fldCharType="separate"/>
        </w:r>
        <w:r w:rsidR="006E3526">
          <w:rPr>
            <w:noProof/>
            <w:lang w:val="es-ES"/>
          </w:rPr>
          <w:t>9</w:t>
        </w:r>
        <w:r>
          <w:rPr>
            <w:noProof/>
            <w:lang w:val="es-ES"/>
          </w:rPr>
          <w:fldChar w:fldCharType="end"/>
        </w:r>
      </w:p>
    </w:sdtContent>
  </w:sdt>
  <w:p w14:paraId="4C1AAF15" w14:textId="77777777" w:rsidR="00F721D2" w:rsidRPr="00E56524" w:rsidRDefault="00F721D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6BB9790" w14:textId="77777777" w:rsidR="00F721D2" w:rsidRPr="00E56524" w:rsidRDefault="00F721D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5B24E78" w14:textId="77777777" w:rsidR="00F721D2" w:rsidRDefault="00F721D2">
    <w:pPr>
      <w:pStyle w:val="Piedepgina"/>
    </w:pPr>
  </w:p>
  <w:p w14:paraId="347945A9" w14:textId="77777777" w:rsidR="00F721D2" w:rsidRDefault="00F721D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9F76C1" w14:textId="77777777" w:rsidR="007765BA" w:rsidRDefault="007765BA" w:rsidP="00E56524">
      <w:pPr>
        <w:spacing w:after="0" w:line="240" w:lineRule="auto"/>
      </w:pPr>
      <w:r>
        <w:separator/>
      </w:r>
    </w:p>
    <w:p w14:paraId="3C9BC00D" w14:textId="77777777" w:rsidR="007765BA" w:rsidRDefault="007765BA"/>
  </w:footnote>
  <w:footnote w:type="continuationSeparator" w:id="0">
    <w:p w14:paraId="744A4830" w14:textId="77777777" w:rsidR="007765BA" w:rsidRDefault="007765BA" w:rsidP="00E56524">
      <w:pPr>
        <w:spacing w:after="0" w:line="240" w:lineRule="auto"/>
      </w:pPr>
      <w:r>
        <w:continuationSeparator/>
      </w:r>
    </w:p>
    <w:p w14:paraId="60C05F2F" w14:textId="77777777" w:rsidR="007765BA" w:rsidRDefault="007765B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933194" w14:textId="77777777" w:rsidR="00F721D2" w:rsidRDefault="00F721D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610DDC"/>
    <w:multiLevelType w:val="hybridMultilevel"/>
    <w:tmpl w:val="C4C2E11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1D57D82"/>
    <w:multiLevelType w:val="hybridMultilevel"/>
    <w:tmpl w:val="8B42D896"/>
    <w:lvl w:ilvl="0" w:tplc="74F08A76">
      <w:start w:val="6"/>
      <w:numFmt w:val="bullet"/>
      <w:lvlText w:val="-"/>
      <w:lvlJc w:val="left"/>
      <w:pPr>
        <w:ind w:left="720" w:hanging="360"/>
      </w:pPr>
      <w:rPr>
        <w:rFonts w:ascii="Calibri" w:eastAsiaTheme="minorHAnsi"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1E268DB"/>
    <w:multiLevelType w:val="hybridMultilevel"/>
    <w:tmpl w:val="BA54BC68"/>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15:restartNumberingAfterBreak="0">
    <w:nsid w:val="02274D09"/>
    <w:multiLevelType w:val="hybridMultilevel"/>
    <w:tmpl w:val="247E6314"/>
    <w:lvl w:ilvl="0" w:tplc="C660C400">
      <w:start w:val="1"/>
      <w:numFmt w:val="bullet"/>
      <w:lvlText w:val="‐"/>
      <w:lvlJc w:val="left"/>
      <w:pPr>
        <w:ind w:left="360" w:hanging="360"/>
      </w:pPr>
      <w:rPr>
        <w:rFonts w:ascii="Calibri" w:hAnsi="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1546646D"/>
    <w:multiLevelType w:val="hybridMultilevel"/>
    <w:tmpl w:val="0FDE0066"/>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 w15:restartNumberingAfterBreak="0">
    <w:nsid w:val="16E220D8"/>
    <w:multiLevelType w:val="hybridMultilevel"/>
    <w:tmpl w:val="5F524B48"/>
    <w:lvl w:ilvl="0" w:tplc="C660C400">
      <w:start w:val="1"/>
      <w:numFmt w:val="bullet"/>
      <w:lvlText w:val="‐"/>
      <w:lvlJc w:val="left"/>
      <w:pPr>
        <w:ind w:left="360" w:hanging="360"/>
      </w:pPr>
      <w:rPr>
        <w:rFonts w:ascii="Calibri" w:hAnsi="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9" w15:restartNumberingAfterBreak="0">
    <w:nsid w:val="172C15CE"/>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17C3536D"/>
    <w:multiLevelType w:val="multilevel"/>
    <w:tmpl w:val="7A383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78435E"/>
    <w:multiLevelType w:val="hybridMultilevel"/>
    <w:tmpl w:val="4A7CDA24"/>
    <w:lvl w:ilvl="0" w:tplc="C660C400">
      <w:start w:val="1"/>
      <w:numFmt w:val="bullet"/>
      <w:lvlText w:val="‐"/>
      <w:lvlJc w:val="left"/>
      <w:pPr>
        <w:ind w:left="720" w:hanging="360"/>
      </w:pPr>
      <w:rPr>
        <w:rFonts w:ascii="Calibr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B9A06CC"/>
    <w:multiLevelType w:val="hybridMultilevel"/>
    <w:tmpl w:val="D61C97D4"/>
    <w:lvl w:ilvl="0" w:tplc="74F08A76">
      <w:start w:val="6"/>
      <w:numFmt w:val="bullet"/>
      <w:lvlText w:val="-"/>
      <w:lvlJc w:val="left"/>
      <w:pPr>
        <w:ind w:left="720" w:hanging="360"/>
      </w:pPr>
      <w:rPr>
        <w:rFonts w:ascii="Calibri" w:eastAsiaTheme="minorHAnsi" w:hAnsi="Calibri" w:cs="Calibri"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CB63339"/>
    <w:multiLevelType w:val="hybridMultilevel"/>
    <w:tmpl w:val="97D41E34"/>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4" w15:restartNumberingAfterBreak="0">
    <w:nsid w:val="21FE34C0"/>
    <w:multiLevelType w:val="hybridMultilevel"/>
    <w:tmpl w:val="B4E407E6"/>
    <w:lvl w:ilvl="0" w:tplc="C660C400">
      <w:start w:val="1"/>
      <w:numFmt w:val="bullet"/>
      <w:lvlText w:val="‐"/>
      <w:lvlJc w:val="left"/>
      <w:pPr>
        <w:ind w:left="720" w:hanging="360"/>
      </w:pPr>
      <w:rPr>
        <w:rFonts w:ascii="Calibri" w:hAnsi="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24836B4B"/>
    <w:multiLevelType w:val="hybridMultilevel"/>
    <w:tmpl w:val="BA6EBC2E"/>
    <w:lvl w:ilvl="0" w:tplc="74F08A76">
      <w:start w:val="6"/>
      <w:numFmt w:val="bullet"/>
      <w:lvlText w:val="-"/>
      <w:lvlJc w:val="left"/>
      <w:pPr>
        <w:ind w:left="720" w:hanging="360"/>
      </w:pPr>
      <w:rPr>
        <w:rFonts w:ascii="Calibri" w:eastAsiaTheme="minorHAnsi"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5B543BD"/>
    <w:multiLevelType w:val="hybridMultilevel"/>
    <w:tmpl w:val="D6EA90D4"/>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 w15:restartNumberingAfterBreak="0">
    <w:nsid w:val="26251D12"/>
    <w:multiLevelType w:val="multilevel"/>
    <w:tmpl w:val="64965E28"/>
    <w:lvl w:ilvl="0">
      <w:start w:val="1"/>
      <w:numFmt w:val="lowerLetter"/>
      <w:lvlText w:val="%1."/>
      <w:lvlJc w:val="left"/>
      <w:pPr>
        <w:tabs>
          <w:tab w:val="num" w:pos="720"/>
        </w:tabs>
        <w:ind w:left="720" w:hanging="360"/>
      </w:pPr>
      <w:rPr>
        <w:rFonts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A757A61"/>
    <w:multiLevelType w:val="hybridMultilevel"/>
    <w:tmpl w:val="4F6EBA10"/>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9" w15:restartNumberingAfterBreak="0">
    <w:nsid w:val="2ACD4867"/>
    <w:multiLevelType w:val="hybridMultilevel"/>
    <w:tmpl w:val="B412A274"/>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0" w15:restartNumberingAfterBreak="0">
    <w:nsid w:val="2C976998"/>
    <w:multiLevelType w:val="hybridMultilevel"/>
    <w:tmpl w:val="61E04D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2E3C7770"/>
    <w:multiLevelType w:val="hybridMultilevel"/>
    <w:tmpl w:val="AD0C17BC"/>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2" w15:restartNumberingAfterBreak="0">
    <w:nsid w:val="331F5F75"/>
    <w:multiLevelType w:val="hybridMultilevel"/>
    <w:tmpl w:val="ABBCC326"/>
    <w:lvl w:ilvl="0" w:tplc="B95C72A8">
      <w:numFmt w:val="bullet"/>
      <w:lvlText w:val="•"/>
      <w:lvlJc w:val="left"/>
      <w:pPr>
        <w:ind w:left="360" w:hanging="360"/>
      </w:pPr>
      <w:rPr>
        <w:rFonts w:ascii="Calibri" w:eastAsiaTheme="minorHAnsi" w:hAnsi="Calibri" w:cs="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3" w15:restartNumberingAfterBreak="0">
    <w:nsid w:val="35A41913"/>
    <w:multiLevelType w:val="hybridMultilevel"/>
    <w:tmpl w:val="3A4826EA"/>
    <w:lvl w:ilvl="0" w:tplc="B95C72A8">
      <w:numFmt w:val="bullet"/>
      <w:lvlText w:val="•"/>
      <w:lvlJc w:val="left"/>
      <w:pPr>
        <w:ind w:left="360" w:hanging="360"/>
      </w:pPr>
      <w:rPr>
        <w:rFonts w:ascii="Calibri" w:eastAsiaTheme="minorHAnsi" w:hAnsi="Calibri" w:cs="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4" w15:restartNumberingAfterBreak="0">
    <w:nsid w:val="39982901"/>
    <w:multiLevelType w:val="hybridMultilevel"/>
    <w:tmpl w:val="93EC3D90"/>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5" w15:restartNumberingAfterBreak="0">
    <w:nsid w:val="39B460E4"/>
    <w:multiLevelType w:val="hybridMultilevel"/>
    <w:tmpl w:val="89C6DC2E"/>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6" w15:restartNumberingAfterBreak="0">
    <w:nsid w:val="3C8C0F7D"/>
    <w:multiLevelType w:val="hybridMultilevel"/>
    <w:tmpl w:val="C2F24048"/>
    <w:lvl w:ilvl="0" w:tplc="C660C400">
      <w:start w:val="1"/>
      <w:numFmt w:val="bullet"/>
      <w:lvlText w:val="‐"/>
      <w:lvlJc w:val="left"/>
      <w:pPr>
        <w:ind w:left="360" w:hanging="360"/>
      </w:pPr>
      <w:rPr>
        <w:rFonts w:ascii="Calibri" w:hAnsi="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7" w15:restartNumberingAfterBreak="0">
    <w:nsid w:val="3FD052EA"/>
    <w:multiLevelType w:val="hybridMultilevel"/>
    <w:tmpl w:val="3C223668"/>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8" w15:restartNumberingAfterBreak="0">
    <w:nsid w:val="43EF6A2A"/>
    <w:multiLevelType w:val="hybridMultilevel"/>
    <w:tmpl w:val="547CA26C"/>
    <w:lvl w:ilvl="0" w:tplc="C660C400">
      <w:start w:val="1"/>
      <w:numFmt w:val="bullet"/>
      <w:lvlText w:val="‐"/>
      <w:lvlJc w:val="left"/>
      <w:pPr>
        <w:ind w:left="360" w:hanging="360"/>
      </w:pPr>
      <w:rPr>
        <w:rFonts w:ascii="Calibri" w:hAnsi="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9"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4AFF6F4A"/>
    <w:multiLevelType w:val="hybridMultilevel"/>
    <w:tmpl w:val="5F6AC7DC"/>
    <w:lvl w:ilvl="0" w:tplc="C660C400">
      <w:start w:val="1"/>
      <w:numFmt w:val="bullet"/>
      <w:lvlText w:val="‐"/>
      <w:lvlJc w:val="left"/>
      <w:pPr>
        <w:ind w:left="360" w:hanging="360"/>
      </w:pPr>
      <w:rPr>
        <w:rFonts w:ascii="Calibri" w:hAnsi="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1" w15:restartNumberingAfterBreak="0">
    <w:nsid w:val="4F4006C3"/>
    <w:multiLevelType w:val="hybridMultilevel"/>
    <w:tmpl w:val="26A84A40"/>
    <w:lvl w:ilvl="0" w:tplc="C660C400">
      <w:start w:val="1"/>
      <w:numFmt w:val="bullet"/>
      <w:lvlText w:val="‐"/>
      <w:lvlJc w:val="left"/>
      <w:pPr>
        <w:ind w:left="360" w:hanging="360"/>
      </w:pPr>
      <w:rPr>
        <w:rFonts w:ascii="Calibri" w:hAnsi="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2" w15:restartNumberingAfterBreak="0">
    <w:nsid w:val="52251149"/>
    <w:multiLevelType w:val="hybridMultilevel"/>
    <w:tmpl w:val="C75CAF9A"/>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5ABC20FB"/>
    <w:multiLevelType w:val="hybridMultilevel"/>
    <w:tmpl w:val="FBA8F988"/>
    <w:lvl w:ilvl="0" w:tplc="C660C400">
      <w:start w:val="1"/>
      <w:numFmt w:val="bullet"/>
      <w:lvlText w:val="‐"/>
      <w:lvlJc w:val="left"/>
      <w:pPr>
        <w:ind w:left="393" w:hanging="360"/>
      </w:pPr>
      <w:rPr>
        <w:rFonts w:ascii="Calibri" w:hAnsi="Calibri" w:hint="default"/>
      </w:rPr>
    </w:lvl>
    <w:lvl w:ilvl="1" w:tplc="080A0003" w:tentative="1">
      <w:start w:val="1"/>
      <w:numFmt w:val="bullet"/>
      <w:lvlText w:val="o"/>
      <w:lvlJc w:val="left"/>
      <w:pPr>
        <w:ind w:left="1113" w:hanging="360"/>
      </w:pPr>
      <w:rPr>
        <w:rFonts w:ascii="Courier New" w:hAnsi="Courier New" w:cs="Courier New" w:hint="default"/>
      </w:rPr>
    </w:lvl>
    <w:lvl w:ilvl="2" w:tplc="080A0005" w:tentative="1">
      <w:start w:val="1"/>
      <w:numFmt w:val="bullet"/>
      <w:lvlText w:val=""/>
      <w:lvlJc w:val="left"/>
      <w:pPr>
        <w:ind w:left="1833" w:hanging="360"/>
      </w:pPr>
      <w:rPr>
        <w:rFonts w:ascii="Wingdings" w:hAnsi="Wingdings" w:hint="default"/>
      </w:rPr>
    </w:lvl>
    <w:lvl w:ilvl="3" w:tplc="080A0001" w:tentative="1">
      <w:start w:val="1"/>
      <w:numFmt w:val="bullet"/>
      <w:lvlText w:val=""/>
      <w:lvlJc w:val="left"/>
      <w:pPr>
        <w:ind w:left="2553" w:hanging="360"/>
      </w:pPr>
      <w:rPr>
        <w:rFonts w:ascii="Symbol" w:hAnsi="Symbol" w:hint="default"/>
      </w:rPr>
    </w:lvl>
    <w:lvl w:ilvl="4" w:tplc="080A0003" w:tentative="1">
      <w:start w:val="1"/>
      <w:numFmt w:val="bullet"/>
      <w:lvlText w:val="o"/>
      <w:lvlJc w:val="left"/>
      <w:pPr>
        <w:ind w:left="3273" w:hanging="360"/>
      </w:pPr>
      <w:rPr>
        <w:rFonts w:ascii="Courier New" w:hAnsi="Courier New" w:cs="Courier New" w:hint="default"/>
      </w:rPr>
    </w:lvl>
    <w:lvl w:ilvl="5" w:tplc="080A0005" w:tentative="1">
      <w:start w:val="1"/>
      <w:numFmt w:val="bullet"/>
      <w:lvlText w:val=""/>
      <w:lvlJc w:val="left"/>
      <w:pPr>
        <w:ind w:left="3993" w:hanging="360"/>
      </w:pPr>
      <w:rPr>
        <w:rFonts w:ascii="Wingdings" w:hAnsi="Wingdings" w:hint="default"/>
      </w:rPr>
    </w:lvl>
    <w:lvl w:ilvl="6" w:tplc="080A0001" w:tentative="1">
      <w:start w:val="1"/>
      <w:numFmt w:val="bullet"/>
      <w:lvlText w:val=""/>
      <w:lvlJc w:val="left"/>
      <w:pPr>
        <w:ind w:left="4713" w:hanging="360"/>
      </w:pPr>
      <w:rPr>
        <w:rFonts w:ascii="Symbol" w:hAnsi="Symbol" w:hint="default"/>
      </w:rPr>
    </w:lvl>
    <w:lvl w:ilvl="7" w:tplc="080A0003" w:tentative="1">
      <w:start w:val="1"/>
      <w:numFmt w:val="bullet"/>
      <w:lvlText w:val="o"/>
      <w:lvlJc w:val="left"/>
      <w:pPr>
        <w:ind w:left="5433" w:hanging="360"/>
      </w:pPr>
      <w:rPr>
        <w:rFonts w:ascii="Courier New" w:hAnsi="Courier New" w:cs="Courier New" w:hint="default"/>
      </w:rPr>
    </w:lvl>
    <w:lvl w:ilvl="8" w:tplc="080A0005" w:tentative="1">
      <w:start w:val="1"/>
      <w:numFmt w:val="bullet"/>
      <w:lvlText w:val=""/>
      <w:lvlJc w:val="left"/>
      <w:pPr>
        <w:ind w:left="6153" w:hanging="360"/>
      </w:pPr>
      <w:rPr>
        <w:rFonts w:ascii="Wingdings" w:hAnsi="Wingdings" w:hint="default"/>
      </w:rPr>
    </w:lvl>
  </w:abstractNum>
  <w:abstractNum w:abstractNumId="35" w15:restartNumberingAfterBreak="0">
    <w:nsid w:val="5CD364E6"/>
    <w:multiLevelType w:val="hybridMultilevel"/>
    <w:tmpl w:val="543E5506"/>
    <w:lvl w:ilvl="0" w:tplc="B95C72A8">
      <w:numFmt w:val="bullet"/>
      <w:lvlText w:val="•"/>
      <w:lvlJc w:val="left"/>
      <w:pPr>
        <w:ind w:left="360" w:hanging="360"/>
      </w:pPr>
      <w:rPr>
        <w:rFonts w:ascii="Calibri" w:eastAsiaTheme="minorHAnsi" w:hAnsi="Calibri" w:cs="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6" w15:restartNumberingAfterBreak="0">
    <w:nsid w:val="5F806C7B"/>
    <w:multiLevelType w:val="hybridMultilevel"/>
    <w:tmpl w:val="0268AE46"/>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7" w15:restartNumberingAfterBreak="0">
    <w:nsid w:val="5F910069"/>
    <w:multiLevelType w:val="hybridMultilevel"/>
    <w:tmpl w:val="B808A1A0"/>
    <w:lvl w:ilvl="0" w:tplc="C660C400">
      <w:start w:val="1"/>
      <w:numFmt w:val="bullet"/>
      <w:lvlText w:val="‐"/>
      <w:lvlJc w:val="left"/>
      <w:pPr>
        <w:ind w:left="393" w:hanging="360"/>
      </w:pPr>
      <w:rPr>
        <w:rFonts w:ascii="Calibri" w:hAnsi="Calibri" w:hint="default"/>
      </w:rPr>
    </w:lvl>
    <w:lvl w:ilvl="1" w:tplc="080A0003" w:tentative="1">
      <w:start w:val="1"/>
      <w:numFmt w:val="bullet"/>
      <w:lvlText w:val="o"/>
      <w:lvlJc w:val="left"/>
      <w:pPr>
        <w:ind w:left="1113" w:hanging="360"/>
      </w:pPr>
      <w:rPr>
        <w:rFonts w:ascii="Courier New" w:hAnsi="Courier New" w:cs="Courier New" w:hint="default"/>
      </w:rPr>
    </w:lvl>
    <w:lvl w:ilvl="2" w:tplc="080A0005" w:tentative="1">
      <w:start w:val="1"/>
      <w:numFmt w:val="bullet"/>
      <w:lvlText w:val=""/>
      <w:lvlJc w:val="left"/>
      <w:pPr>
        <w:ind w:left="1833" w:hanging="360"/>
      </w:pPr>
      <w:rPr>
        <w:rFonts w:ascii="Wingdings" w:hAnsi="Wingdings" w:hint="default"/>
      </w:rPr>
    </w:lvl>
    <w:lvl w:ilvl="3" w:tplc="080A0001" w:tentative="1">
      <w:start w:val="1"/>
      <w:numFmt w:val="bullet"/>
      <w:lvlText w:val=""/>
      <w:lvlJc w:val="left"/>
      <w:pPr>
        <w:ind w:left="2553" w:hanging="360"/>
      </w:pPr>
      <w:rPr>
        <w:rFonts w:ascii="Symbol" w:hAnsi="Symbol" w:hint="default"/>
      </w:rPr>
    </w:lvl>
    <w:lvl w:ilvl="4" w:tplc="080A0003" w:tentative="1">
      <w:start w:val="1"/>
      <w:numFmt w:val="bullet"/>
      <w:lvlText w:val="o"/>
      <w:lvlJc w:val="left"/>
      <w:pPr>
        <w:ind w:left="3273" w:hanging="360"/>
      </w:pPr>
      <w:rPr>
        <w:rFonts w:ascii="Courier New" w:hAnsi="Courier New" w:cs="Courier New" w:hint="default"/>
      </w:rPr>
    </w:lvl>
    <w:lvl w:ilvl="5" w:tplc="080A0005" w:tentative="1">
      <w:start w:val="1"/>
      <w:numFmt w:val="bullet"/>
      <w:lvlText w:val=""/>
      <w:lvlJc w:val="left"/>
      <w:pPr>
        <w:ind w:left="3993" w:hanging="360"/>
      </w:pPr>
      <w:rPr>
        <w:rFonts w:ascii="Wingdings" w:hAnsi="Wingdings" w:hint="default"/>
      </w:rPr>
    </w:lvl>
    <w:lvl w:ilvl="6" w:tplc="080A0001" w:tentative="1">
      <w:start w:val="1"/>
      <w:numFmt w:val="bullet"/>
      <w:lvlText w:val=""/>
      <w:lvlJc w:val="left"/>
      <w:pPr>
        <w:ind w:left="4713" w:hanging="360"/>
      </w:pPr>
      <w:rPr>
        <w:rFonts w:ascii="Symbol" w:hAnsi="Symbol" w:hint="default"/>
      </w:rPr>
    </w:lvl>
    <w:lvl w:ilvl="7" w:tplc="080A0003" w:tentative="1">
      <w:start w:val="1"/>
      <w:numFmt w:val="bullet"/>
      <w:lvlText w:val="o"/>
      <w:lvlJc w:val="left"/>
      <w:pPr>
        <w:ind w:left="5433" w:hanging="360"/>
      </w:pPr>
      <w:rPr>
        <w:rFonts w:ascii="Courier New" w:hAnsi="Courier New" w:cs="Courier New" w:hint="default"/>
      </w:rPr>
    </w:lvl>
    <w:lvl w:ilvl="8" w:tplc="080A0005" w:tentative="1">
      <w:start w:val="1"/>
      <w:numFmt w:val="bullet"/>
      <w:lvlText w:val=""/>
      <w:lvlJc w:val="left"/>
      <w:pPr>
        <w:ind w:left="6153" w:hanging="360"/>
      </w:pPr>
      <w:rPr>
        <w:rFonts w:ascii="Wingdings" w:hAnsi="Wingdings" w:hint="default"/>
      </w:rPr>
    </w:lvl>
  </w:abstractNum>
  <w:abstractNum w:abstractNumId="38" w15:restartNumberingAfterBreak="0">
    <w:nsid w:val="6CFF5291"/>
    <w:multiLevelType w:val="hybridMultilevel"/>
    <w:tmpl w:val="B808A4BA"/>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9" w15:restartNumberingAfterBreak="0">
    <w:nsid w:val="6F927199"/>
    <w:multiLevelType w:val="hybridMultilevel"/>
    <w:tmpl w:val="B70E2C10"/>
    <w:lvl w:ilvl="0" w:tplc="C660C400">
      <w:start w:val="1"/>
      <w:numFmt w:val="bullet"/>
      <w:lvlText w:val="‐"/>
      <w:lvlJc w:val="left"/>
      <w:pPr>
        <w:ind w:left="360" w:hanging="360"/>
      </w:pPr>
      <w:rPr>
        <w:rFonts w:ascii="Calibri" w:hAnsi="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0" w15:restartNumberingAfterBreak="0">
    <w:nsid w:val="72AE4DA0"/>
    <w:multiLevelType w:val="hybridMultilevel"/>
    <w:tmpl w:val="0BAAC4AC"/>
    <w:lvl w:ilvl="0" w:tplc="340A0015">
      <w:start w:val="1"/>
      <w:numFmt w:val="upperLetter"/>
      <w:lvlText w:val="%1."/>
      <w:lvlJc w:val="left"/>
      <w:pPr>
        <w:ind w:left="720" w:hanging="360"/>
      </w:pPr>
    </w:lvl>
    <w:lvl w:ilvl="1" w:tplc="340A0019">
      <w:start w:val="1"/>
      <w:numFmt w:val="decimal"/>
      <w:lvlText w:val="%2."/>
      <w:lvlJc w:val="left"/>
      <w:pPr>
        <w:tabs>
          <w:tab w:val="num" w:pos="1440"/>
        </w:tabs>
        <w:ind w:left="1440" w:hanging="360"/>
      </w:pPr>
    </w:lvl>
    <w:lvl w:ilvl="2" w:tplc="340A001B">
      <w:start w:val="1"/>
      <w:numFmt w:val="decimal"/>
      <w:lvlText w:val="%3."/>
      <w:lvlJc w:val="left"/>
      <w:pPr>
        <w:tabs>
          <w:tab w:val="num" w:pos="2160"/>
        </w:tabs>
        <w:ind w:left="2160" w:hanging="360"/>
      </w:pPr>
    </w:lvl>
    <w:lvl w:ilvl="3" w:tplc="340A000F">
      <w:start w:val="1"/>
      <w:numFmt w:val="decimal"/>
      <w:lvlText w:val="%4."/>
      <w:lvlJc w:val="left"/>
      <w:pPr>
        <w:tabs>
          <w:tab w:val="num" w:pos="2880"/>
        </w:tabs>
        <w:ind w:left="2880" w:hanging="360"/>
      </w:pPr>
    </w:lvl>
    <w:lvl w:ilvl="4" w:tplc="340A0019">
      <w:start w:val="1"/>
      <w:numFmt w:val="decimal"/>
      <w:lvlText w:val="%5."/>
      <w:lvlJc w:val="left"/>
      <w:pPr>
        <w:tabs>
          <w:tab w:val="num" w:pos="3600"/>
        </w:tabs>
        <w:ind w:left="3600" w:hanging="360"/>
      </w:pPr>
    </w:lvl>
    <w:lvl w:ilvl="5" w:tplc="340A001B">
      <w:start w:val="1"/>
      <w:numFmt w:val="decimal"/>
      <w:lvlText w:val="%6."/>
      <w:lvlJc w:val="left"/>
      <w:pPr>
        <w:tabs>
          <w:tab w:val="num" w:pos="4320"/>
        </w:tabs>
        <w:ind w:left="4320" w:hanging="360"/>
      </w:pPr>
    </w:lvl>
    <w:lvl w:ilvl="6" w:tplc="340A000F">
      <w:start w:val="1"/>
      <w:numFmt w:val="decimal"/>
      <w:lvlText w:val="%7."/>
      <w:lvlJc w:val="left"/>
      <w:pPr>
        <w:tabs>
          <w:tab w:val="num" w:pos="5040"/>
        </w:tabs>
        <w:ind w:left="5040" w:hanging="360"/>
      </w:pPr>
    </w:lvl>
    <w:lvl w:ilvl="7" w:tplc="340A0019">
      <w:start w:val="1"/>
      <w:numFmt w:val="decimal"/>
      <w:lvlText w:val="%8."/>
      <w:lvlJc w:val="left"/>
      <w:pPr>
        <w:tabs>
          <w:tab w:val="num" w:pos="5760"/>
        </w:tabs>
        <w:ind w:left="5760" w:hanging="360"/>
      </w:pPr>
    </w:lvl>
    <w:lvl w:ilvl="8" w:tplc="340A001B">
      <w:start w:val="1"/>
      <w:numFmt w:val="decimal"/>
      <w:lvlText w:val="%9."/>
      <w:lvlJc w:val="left"/>
      <w:pPr>
        <w:tabs>
          <w:tab w:val="num" w:pos="6480"/>
        </w:tabs>
        <w:ind w:left="6480" w:hanging="360"/>
      </w:pPr>
    </w:lvl>
  </w:abstractNum>
  <w:abstractNum w:abstractNumId="41" w15:restartNumberingAfterBreak="0">
    <w:nsid w:val="72CA7B10"/>
    <w:multiLevelType w:val="hybridMultilevel"/>
    <w:tmpl w:val="3E06ED66"/>
    <w:lvl w:ilvl="0" w:tplc="E856D678">
      <w:numFmt w:val="bullet"/>
      <w:lvlText w:val="-"/>
      <w:lvlJc w:val="left"/>
      <w:pPr>
        <w:ind w:left="720" w:hanging="360"/>
      </w:pPr>
      <w:rPr>
        <w:rFonts w:ascii="Calibri" w:eastAsia="Times New Roman" w:hAnsi="Calibri" w:cs="Calibri" w:hint="default"/>
        <w:color w:val="000000"/>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2" w15:restartNumberingAfterBreak="0">
    <w:nsid w:val="761B289C"/>
    <w:multiLevelType w:val="hybridMultilevel"/>
    <w:tmpl w:val="6BC28868"/>
    <w:lvl w:ilvl="0" w:tplc="080A0017">
      <w:start w:val="1"/>
      <w:numFmt w:val="lowerLetter"/>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3" w15:restartNumberingAfterBreak="0">
    <w:nsid w:val="77B93E2A"/>
    <w:multiLevelType w:val="hybridMultilevel"/>
    <w:tmpl w:val="FDF8AAB4"/>
    <w:lvl w:ilvl="0" w:tplc="C660C400">
      <w:start w:val="1"/>
      <w:numFmt w:val="bullet"/>
      <w:lvlText w:val="‐"/>
      <w:lvlJc w:val="left"/>
      <w:pPr>
        <w:ind w:left="360" w:hanging="360"/>
      </w:pPr>
      <w:rPr>
        <w:rFonts w:ascii="Calibri" w:hAnsi="Calibri"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4" w15:restartNumberingAfterBreak="0">
    <w:nsid w:val="7FED7638"/>
    <w:multiLevelType w:val="hybridMultilevel"/>
    <w:tmpl w:val="61E04D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33"/>
  </w:num>
  <w:num w:numId="4">
    <w:abstractNumId w:val="9"/>
  </w:num>
  <w:num w:numId="5">
    <w:abstractNumId w:val="29"/>
  </w:num>
  <w:num w:numId="6">
    <w:abstractNumId w:val="6"/>
  </w:num>
  <w:num w:numId="7">
    <w:abstractNumId w:val="8"/>
  </w:num>
  <w:num w:numId="8">
    <w:abstractNumId w:val="17"/>
  </w:num>
  <w:num w:numId="9">
    <w:abstractNumId w:val="10"/>
  </w:num>
  <w:num w:numId="10">
    <w:abstractNumId w:val="28"/>
  </w:num>
  <w:num w:numId="11">
    <w:abstractNumId w:val="32"/>
  </w:num>
  <w:num w:numId="12">
    <w:abstractNumId w:val="39"/>
  </w:num>
  <w:num w:numId="13">
    <w:abstractNumId w:val="5"/>
  </w:num>
  <w:num w:numId="14">
    <w:abstractNumId w:val="37"/>
  </w:num>
  <w:num w:numId="15">
    <w:abstractNumId w:val="27"/>
  </w:num>
  <w:num w:numId="16">
    <w:abstractNumId w:val="30"/>
  </w:num>
  <w:num w:numId="17">
    <w:abstractNumId w:val="26"/>
  </w:num>
  <w:num w:numId="18">
    <w:abstractNumId w:val="31"/>
  </w:num>
  <w:num w:numId="19">
    <w:abstractNumId w:val="14"/>
  </w:num>
  <w:num w:numId="20">
    <w:abstractNumId w:val="15"/>
  </w:num>
  <w:num w:numId="21">
    <w:abstractNumId w:val="7"/>
  </w:num>
  <w:num w:numId="22">
    <w:abstractNumId w:val="23"/>
  </w:num>
  <w:num w:numId="23">
    <w:abstractNumId w:val="22"/>
  </w:num>
  <w:num w:numId="24">
    <w:abstractNumId w:val="35"/>
  </w:num>
  <w:num w:numId="25">
    <w:abstractNumId w:val="3"/>
  </w:num>
  <w:num w:numId="26">
    <w:abstractNumId w:val="2"/>
  </w:num>
  <w:num w:numId="27">
    <w:abstractNumId w:val="12"/>
  </w:num>
  <w:num w:numId="28">
    <w:abstractNumId w:val="42"/>
  </w:num>
  <w:num w:numId="29">
    <w:abstractNumId w:val="18"/>
  </w:num>
  <w:num w:numId="30">
    <w:abstractNumId w:val="38"/>
  </w:num>
  <w:num w:numId="31">
    <w:abstractNumId w:val="16"/>
  </w:num>
  <w:num w:numId="32">
    <w:abstractNumId w:val="25"/>
  </w:num>
  <w:num w:numId="33">
    <w:abstractNumId w:val="34"/>
  </w:num>
  <w:num w:numId="34">
    <w:abstractNumId w:val="13"/>
  </w:num>
  <w:num w:numId="35">
    <w:abstractNumId w:val="4"/>
  </w:num>
  <w:num w:numId="36">
    <w:abstractNumId w:val="43"/>
  </w:num>
  <w:num w:numId="37">
    <w:abstractNumId w:val="11"/>
  </w:num>
  <w:num w:numId="38">
    <w:abstractNumId w:val="20"/>
  </w:num>
  <w:num w:numId="39">
    <w:abstractNumId w:val="19"/>
  </w:num>
  <w:num w:numId="40">
    <w:abstractNumId w:val="36"/>
  </w:num>
  <w:num w:numId="41">
    <w:abstractNumId w:val="24"/>
  </w:num>
  <w:num w:numId="42">
    <w:abstractNumId w:val="21"/>
  </w:num>
  <w:num w:numId="43">
    <w:abstractNumId w:val="44"/>
  </w:num>
  <w:num w:numId="44">
    <w:abstractNumId w:val="6"/>
  </w:num>
  <w:num w:numId="4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32B3B"/>
    <w:rsid w:val="00001201"/>
    <w:rsid w:val="00003219"/>
    <w:rsid w:val="0000343B"/>
    <w:rsid w:val="00003772"/>
    <w:rsid w:val="000042B3"/>
    <w:rsid w:val="0000451F"/>
    <w:rsid w:val="0000778F"/>
    <w:rsid w:val="00010584"/>
    <w:rsid w:val="000109A6"/>
    <w:rsid w:val="000126B4"/>
    <w:rsid w:val="000139F1"/>
    <w:rsid w:val="00014912"/>
    <w:rsid w:val="0001572E"/>
    <w:rsid w:val="00015EE4"/>
    <w:rsid w:val="0002144C"/>
    <w:rsid w:val="000230FB"/>
    <w:rsid w:val="00031478"/>
    <w:rsid w:val="00032172"/>
    <w:rsid w:val="00032188"/>
    <w:rsid w:val="00036CBC"/>
    <w:rsid w:val="00036F4A"/>
    <w:rsid w:val="000372CF"/>
    <w:rsid w:val="0004398C"/>
    <w:rsid w:val="00046B77"/>
    <w:rsid w:val="000529AC"/>
    <w:rsid w:val="00053799"/>
    <w:rsid w:val="00053B03"/>
    <w:rsid w:val="000556C1"/>
    <w:rsid w:val="000567C9"/>
    <w:rsid w:val="0006038D"/>
    <w:rsid w:val="000611EB"/>
    <w:rsid w:val="00062C8D"/>
    <w:rsid w:val="00063021"/>
    <w:rsid w:val="000645BA"/>
    <w:rsid w:val="000659BC"/>
    <w:rsid w:val="0006632F"/>
    <w:rsid w:val="00067F39"/>
    <w:rsid w:val="000736C6"/>
    <w:rsid w:val="000749F8"/>
    <w:rsid w:val="0007533C"/>
    <w:rsid w:val="0007552A"/>
    <w:rsid w:val="000756C4"/>
    <w:rsid w:val="00075791"/>
    <w:rsid w:val="00076A2F"/>
    <w:rsid w:val="0008077B"/>
    <w:rsid w:val="000826E5"/>
    <w:rsid w:val="000846B1"/>
    <w:rsid w:val="00084DC8"/>
    <w:rsid w:val="000865AE"/>
    <w:rsid w:val="000867A7"/>
    <w:rsid w:val="00086907"/>
    <w:rsid w:val="0009104F"/>
    <w:rsid w:val="00094869"/>
    <w:rsid w:val="000965A5"/>
    <w:rsid w:val="0009685A"/>
    <w:rsid w:val="00096947"/>
    <w:rsid w:val="000978A4"/>
    <w:rsid w:val="00097C8D"/>
    <w:rsid w:val="000A086D"/>
    <w:rsid w:val="000A28D4"/>
    <w:rsid w:val="000A4204"/>
    <w:rsid w:val="000B25F6"/>
    <w:rsid w:val="000B3444"/>
    <w:rsid w:val="000B775F"/>
    <w:rsid w:val="000C229F"/>
    <w:rsid w:val="000C63FB"/>
    <w:rsid w:val="000D0FE6"/>
    <w:rsid w:val="000D13D1"/>
    <w:rsid w:val="000D2274"/>
    <w:rsid w:val="000D3ACE"/>
    <w:rsid w:val="000D7F02"/>
    <w:rsid w:val="000E0292"/>
    <w:rsid w:val="000E07E4"/>
    <w:rsid w:val="000E1563"/>
    <w:rsid w:val="000E29FF"/>
    <w:rsid w:val="000E3B66"/>
    <w:rsid w:val="000E453A"/>
    <w:rsid w:val="000E52B7"/>
    <w:rsid w:val="000E5F54"/>
    <w:rsid w:val="000E68DB"/>
    <w:rsid w:val="000E6914"/>
    <w:rsid w:val="000E7FD2"/>
    <w:rsid w:val="000F094A"/>
    <w:rsid w:val="000F115A"/>
    <w:rsid w:val="000F1BC8"/>
    <w:rsid w:val="000F2B92"/>
    <w:rsid w:val="000F5558"/>
    <w:rsid w:val="000F69B4"/>
    <w:rsid w:val="00100D5C"/>
    <w:rsid w:val="001029E5"/>
    <w:rsid w:val="00106FF5"/>
    <w:rsid w:val="00107F10"/>
    <w:rsid w:val="0011000B"/>
    <w:rsid w:val="00112175"/>
    <w:rsid w:val="0011564A"/>
    <w:rsid w:val="00115AC7"/>
    <w:rsid w:val="001205EE"/>
    <w:rsid w:val="001206BE"/>
    <w:rsid w:val="00120865"/>
    <w:rsid w:val="00122DCB"/>
    <w:rsid w:val="00124639"/>
    <w:rsid w:val="00124B90"/>
    <w:rsid w:val="001262D7"/>
    <w:rsid w:val="00126B0E"/>
    <w:rsid w:val="001275A2"/>
    <w:rsid w:val="00130426"/>
    <w:rsid w:val="00130506"/>
    <w:rsid w:val="00130F84"/>
    <w:rsid w:val="00131BBC"/>
    <w:rsid w:val="00133525"/>
    <w:rsid w:val="00144560"/>
    <w:rsid w:val="001448CD"/>
    <w:rsid w:val="00145020"/>
    <w:rsid w:val="00145E14"/>
    <w:rsid w:val="00150228"/>
    <w:rsid w:val="001502B7"/>
    <w:rsid w:val="001516C5"/>
    <w:rsid w:val="001520B1"/>
    <w:rsid w:val="00155D59"/>
    <w:rsid w:val="00160D99"/>
    <w:rsid w:val="00161767"/>
    <w:rsid w:val="00164811"/>
    <w:rsid w:val="00164C48"/>
    <w:rsid w:val="00165B8D"/>
    <w:rsid w:val="00172C0C"/>
    <w:rsid w:val="00175327"/>
    <w:rsid w:val="0017552D"/>
    <w:rsid w:val="00180C18"/>
    <w:rsid w:val="00180F25"/>
    <w:rsid w:val="001810A8"/>
    <w:rsid w:val="001838EE"/>
    <w:rsid w:val="00184930"/>
    <w:rsid w:val="001849CF"/>
    <w:rsid w:val="00186BC7"/>
    <w:rsid w:val="001874A6"/>
    <w:rsid w:val="00191FC0"/>
    <w:rsid w:val="001935A7"/>
    <w:rsid w:val="001A1586"/>
    <w:rsid w:val="001A1B66"/>
    <w:rsid w:val="001A23DD"/>
    <w:rsid w:val="001A2B7D"/>
    <w:rsid w:val="001A3C5F"/>
    <w:rsid w:val="001A49A2"/>
    <w:rsid w:val="001A6602"/>
    <w:rsid w:val="001A70B5"/>
    <w:rsid w:val="001A7FD0"/>
    <w:rsid w:val="001B08C9"/>
    <w:rsid w:val="001B0CD5"/>
    <w:rsid w:val="001B32B0"/>
    <w:rsid w:val="001B49DA"/>
    <w:rsid w:val="001B5EC0"/>
    <w:rsid w:val="001B6E77"/>
    <w:rsid w:val="001B76C3"/>
    <w:rsid w:val="001B7EE0"/>
    <w:rsid w:val="001B7F2B"/>
    <w:rsid w:val="001C286B"/>
    <w:rsid w:val="001C2BC9"/>
    <w:rsid w:val="001C2C01"/>
    <w:rsid w:val="001C4407"/>
    <w:rsid w:val="001C5396"/>
    <w:rsid w:val="001D0834"/>
    <w:rsid w:val="001D137B"/>
    <w:rsid w:val="001D26F9"/>
    <w:rsid w:val="001D2EB1"/>
    <w:rsid w:val="001D5398"/>
    <w:rsid w:val="001D5B82"/>
    <w:rsid w:val="001D671D"/>
    <w:rsid w:val="001D7BC2"/>
    <w:rsid w:val="001E0049"/>
    <w:rsid w:val="001E2C32"/>
    <w:rsid w:val="001E5071"/>
    <w:rsid w:val="001E65B6"/>
    <w:rsid w:val="001F1CC9"/>
    <w:rsid w:val="001F1E87"/>
    <w:rsid w:val="001F23C4"/>
    <w:rsid w:val="001F53DE"/>
    <w:rsid w:val="001F5AAA"/>
    <w:rsid w:val="001F7608"/>
    <w:rsid w:val="002007BC"/>
    <w:rsid w:val="002007C3"/>
    <w:rsid w:val="0020475E"/>
    <w:rsid w:val="00206156"/>
    <w:rsid w:val="0020692E"/>
    <w:rsid w:val="00211920"/>
    <w:rsid w:val="002146B1"/>
    <w:rsid w:val="00214DCB"/>
    <w:rsid w:val="00220CDC"/>
    <w:rsid w:val="00226692"/>
    <w:rsid w:val="00227BCA"/>
    <w:rsid w:val="00227CEF"/>
    <w:rsid w:val="002300F7"/>
    <w:rsid w:val="00230476"/>
    <w:rsid w:val="00230A37"/>
    <w:rsid w:val="00235E5C"/>
    <w:rsid w:val="00236422"/>
    <w:rsid w:val="00236EE6"/>
    <w:rsid w:val="0023710C"/>
    <w:rsid w:val="00240969"/>
    <w:rsid w:val="00245CF3"/>
    <w:rsid w:val="00245E21"/>
    <w:rsid w:val="00247344"/>
    <w:rsid w:val="00247CEA"/>
    <w:rsid w:val="0025119A"/>
    <w:rsid w:val="00253055"/>
    <w:rsid w:val="0025376F"/>
    <w:rsid w:val="00255BFA"/>
    <w:rsid w:val="002561F7"/>
    <w:rsid w:val="00256400"/>
    <w:rsid w:val="00256E66"/>
    <w:rsid w:val="00257C90"/>
    <w:rsid w:val="0026063B"/>
    <w:rsid w:val="00262969"/>
    <w:rsid w:val="002629F1"/>
    <w:rsid w:val="0026429E"/>
    <w:rsid w:val="00271F7E"/>
    <w:rsid w:val="00272EFE"/>
    <w:rsid w:val="00280A8E"/>
    <w:rsid w:val="00281033"/>
    <w:rsid w:val="002832CE"/>
    <w:rsid w:val="002837D9"/>
    <w:rsid w:val="002841F5"/>
    <w:rsid w:val="00284C7C"/>
    <w:rsid w:val="00287318"/>
    <w:rsid w:val="0029281D"/>
    <w:rsid w:val="0029405E"/>
    <w:rsid w:val="0029426F"/>
    <w:rsid w:val="00295333"/>
    <w:rsid w:val="00296961"/>
    <w:rsid w:val="0029780E"/>
    <w:rsid w:val="002A19A5"/>
    <w:rsid w:val="002A24D0"/>
    <w:rsid w:val="002A2B3C"/>
    <w:rsid w:val="002A4ED2"/>
    <w:rsid w:val="002A7E6C"/>
    <w:rsid w:val="002B0774"/>
    <w:rsid w:val="002B4267"/>
    <w:rsid w:val="002B595E"/>
    <w:rsid w:val="002B6258"/>
    <w:rsid w:val="002C0298"/>
    <w:rsid w:val="002C1D79"/>
    <w:rsid w:val="002C4BA9"/>
    <w:rsid w:val="002C55FE"/>
    <w:rsid w:val="002C73DD"/>
    <w:rsid w:val="002D030C"/>
    <w:rsid w:val="002D0AE1"/>
    <w:rsid w:val="002D1949"/>
    <w:rsid w:val="002D1C19"/>
    <w:rsid w:val="002D3B77"/>
    <w:rsid w:val="002D3D84"/>
    <w:rsid w:val="002E1CF5"/>
    <w:rsid w:val="002E41E6"/>
    <w:rsid w:val="002E4526"/>
    <w:rsid w:val="002E4A2A"/>
    <w:rsid w:val="002E6C8C"/>
    <w:rsid w:val="002E78C9"/>
    <w:rsid w:val="002E7E94"/>
    <w:rsid w:val="002F0BF4"/>
    <w:rsid w:val="002F7F3C"/>
    <w:rsid w:val="00300C5B"/>
    <w:rsid w:val="003021E6"/>
    <w:rsid w:val="00303DE0"/>
    <w:rsid w:val="0030449F"/>
    <w:rsid w:val="00304502"/>
    <w:rsid w:val="00304C9D"/>
    <w:rsid w:val="00304FF1"/>
    <w:rsid w:val="00306363"/>
    <w:rsid w:val="00307546"/>
    <w:rsid w:val="00310E16"/>
    <w:rsid w:val="00314BBF"/>
    <w:rsid w:val="0031512B"/>
    <w:rsid w:val="00317A3B"/>
    <w:rsid w:val="00322A65"/>
    <w:rsid w:val="00323CA3"/>
    <w:rsid w:val="003250B6"/>
    <w:rsid w:val="0033054C"/>
    <w:rsid w:val="00331A9D"/>
    <w:rsid w:val="00332AC3"/>
    <w:rsid w:val="00333E6E"/>
    <w:rsid w:val="00335833"/>
    <w:rsid w:val="00336A56"/>
    <w:rsid w:val="0034063D"/>
    <w:rsid w:val="003426EF"/>
    <w:rsid w:val="00342A03"/>
    <w:rsid w:val="003437A1"/>
    <w:rsid w:val="00344D2C"/>
    <w:rsid w:val="00345229"/>
    <w:rsid w:val="0034688E"/>
    <w:rsid w:val="003475C1"/>
    <w:rsid w:val="00350A7E"/>
    <w:rsid w:val="00350C6A"/>
    <w:rsid w:val="003527D1"/>
    <w:rsid w:val="00352C29"/>
    <w:rsid w:val="003536D1"/>
    <w:rsid w:val="00354992"/>
    <w:rsid w:val="00355143"/>
    <w:rsid w:val="00356457"/>
    <w:rsid w:val="003621D2"/>
    <w:rsid w:val="00362C8B"/>
    <w:rsid w:val="003646D4"/>
    <w:rsid w:val="0036479C"/>
    <w:rsid w:val="003670AA"/>
    <w:rsid w:val="00367AA1"/>
    <w:rsid w:val="00384947"/>
    <w:rsid w:val="003855B6"/>
    <w:rsid w:val="00385880"/>
    <w:rsid w:val="003908F3"/>
    <w:rsid w:val="00390CF5"/>
    <w:rsid w:val="00391706"/>
    <w:rsid w:val="0039349E"/>
    <w:rsid w:val="0039432B"/>
    <w:rsid w:val="003950A5"/>
    <w:rsid w:val="003A04E4"/>
    <w:rsid w:val="003A1BE8"/>
    <w:rsid w:val="003A5472"/>
    <w:rsid w:val="003B135B"/>
    <w:rsid w:val="003B1CF3"/>
    <w:rsid w:val="003B3039"/>
    <w:rsid w:val="003B3349"/>
    <w:rsid w:val="003B5242"/>
    <w:rsid w:val="003B59E3"/>
    <w:rsid w:val="003C1349"/>
    <w:rsid w:val="003C4F09"/>
    <w:rsid w:val="003C5161"/>
    <w:rsid w:val="003C5ACB"/>
    <w:rsid w:val="003C5D1F"/>
    <w:rsid w:val="003C756D"/>
    <w:rsid w:val="003D0DE9"/>
    <w:rsid w:val="003D215E"/>
    <w:rsid w:val="003D4763"/>
    <w:rsid w:val="003D5167"/>
    <w:rsid w:val="003D6300"/>
    <w:rsid w:val="003D7748"/>
    <w:rsid w:val="003E1FC4"/>
    <w:rsid w:val="003E2038"/>
    <w:rsid w:val="003E28B6"/>
    <w:rsid w:val="003E4783"/>
    <w:rsid w:val="003E6313"/>
    <w:rsid w:val="003E70B8"/>
    <w:rsid w:val="003E7DB6"/>
    <w:rsid w:val="003F4069"/>
    <w:rsid w:val="003F6146"/>
    <w:rsid w:val="003F6A40"/>
    <w:rsid w:val="00403840"/>
    <w:rsid w:val="00404F49"/>
    <w:rsid w:val="00406E1E"/>
    <w:rsid w:val="00411673"/>
    <w:rsid w:val="00412149"/>
    <w:rsid w:val="00413DDB"/>
    <w:rsid w:val="004141CF"/>
    <w:rsid w:val="00416164"/>
    <w:rsid w:val="00420546"/>
    <w:rsid w:val="00421350"/>
    <w:rsid w:val="004230A5"/>
    <w:rsid w:val="00423B17"/>
    <w:rsid w:val="00427C8D"/>
    <w:rsid w:val="004331B1"/>
    <w:rsid w:val="00433841"/>
    <w:rsid w:val="004346C1"/>
    <w:rsid w:val="004349E1"/>
    <w:rsid w:val="00435D44"/>
    <w:rsid w:val="00437464"/>
    <w:rsid w:val="00440A74"/>
    <w:rsid w:val="00440B93"/>
    <w:rsid w:val="00440CAA"/>
    <w:rsid w:val="004433EE"/>
    <w:rsid w:val="00443582"/>
    <w:rsid w:val="004438A3"/>
    <w:rsid w:val="00443A08"/>
    <w:rsid w:val="00443F7F"/>
    <w:rsid w:val="004449AE"/>
    <w:rsid w:val="0044610D"/>
    <w:rsid w:val="0044631C"/>
    <w:rsid w:val="00450103"/>
    <w:rsid w:val="004546D1"/>
    <w:rsid w:val="004601B9"/>
    <w:rsid w:val="00462FB9"/>
    <w:rsid w:val="004647F3"/>
    <w:rsid w:val="00470A6D"/>
    <w:rsid w:val="00471AEB"/>
    <w:rsid w:val="0047342D"/>
    <w:rsid w:val="00473A06"/>
    <w:rsid w:val="00475A47"/>
    <w:rsid w:val="00475A86"/>
    <w:rsid w:val="00493D7E"/>
    <w:rsid w:val="004956AA"/>
    <w:rsid w:val="004A0C43"/>
    <w:rsid w:val="004A4044"/>
    <w:rsid w:val="004A446F"/>
    <w:rsid w:val="004A5563"/>
    <w:rsid w:val="004A5BF0"/>
    <w:rsid w:val="004A6855"/>
    <w:rsid w:val="004A718A"/>
    <w:rsid w:val="004B3F5D"/>
    <w:rsid w:val="004B4355"/>
    <w:rsid w:val="004B4617"/>
    <w:rsid w:val="004B4CE6"/>
    <w:rsid w:val="004B5783"/>
    <w:rsid w:val="004B58F6"/>
    <w:rsid w:val="004B7473"/>
    <w:rsid w:val="004C1247"/>
    <w:rsid w:val="004C193F"/>
    <w:rsid w:val="004C20DE"/>
    <w:rsid w:val="004C3A9E"/>
    <w:rsid w:val="004C44FC"/>
    <w:rsid w:val="004C4BC7"/>
    <w:rsid w:val="004C5149"/>
    <w:rsid w:val="004C6D09"/>
    <w:rsid w:val="004C78CC"/>
    <w:rsid w:val="004C7A3C"/>
    <w:rsid w:val="004D0864"/>
    <w:rsid w:val="004D20ED"/>
    <w:rsid w:val="004D290A"/>
    <w:rsid w:val="004D7669"/>
    <w:rsid w:val="004D79D3"/>
    <w:rsid w:val="004E0898"/>
    <w:rsid w:val="004E09F0"/>
    <w:rsid w:val="004E2C19"/>
    <w:rsid w:val="004E2F59"/>
    <w:rsid w:val="004E3078"/>
    <w:rsid w:val="004E3359"/>
    <w:rsid w:val="004E474D"/>
    <w:rsid w:val="004E4918"/>
    <w:rsid w:val="004E6B4B"/>
    <w:rsid w:val="004E738F"/>
    <w:rsid w:val="004F0D94"/>
    <w:rsid w:val="004F0FD7"/>
    <w:rsid w:val="004F1D47"/>
    <w:rsid w:val="004F4892"/>
    <w:rsid w:val="004F4A63"/>
    <w:rsid w:val="00501091"/>
    <w:rsid w:val="005019EC"/>
    <w:rsid w:val="00501BF5"/>
    <w:rsid w:val="0050425B"/>
    <w:rsid w:val="00504D4D"/>
    <w:rsid w:val="00505E35"/>
    <w:rsid w:val="00506070"/>
    <w:rsid w:val="005062F9"/>
    <w:rsid w:val="00506383"/>
    <w:rsid w:val="00510109"/>
    <w:rsid w:val="00510537"/>
    <w:rsid w:val="00512606"/>
    <w:rsid w:val="00513F2D"/>
    <w:rsid w:val="005159C2"/>
    <w:rsid w:val="005242DA"/>
    <w:rsid w:val="005251E0"/>
    <w:rsid w:val="005329D2"/>
    <w:rsid w:val="0054098B"/>
    <w:rsid w:val="00540F6E"/>
    <w:rsid w:val="00541E5B"/>
    <w:rsid w:val="00542916"/>
    <w:rsid w:val="00543D9A"/>
    <w:rsid w:val="00545800"/>
    <w:rsid w:val="0054584D"/>
    <w:rsid w:val="00546073"/>
    <w:rsid w:val="00547791"/>
    <w:rsid w:val="00550C5D"/>
    <w:rsid w:val="00551C0E"/>
    <w:rsid w:val="0055258C"/>
    <w:rsid w:val="005535A0"/>
    <w:rsid w:val="00553E93"/>
    <w:rsid w:val="00556C92"/>
    <w:rsid w:val="0056005E"/>
    <w:rsid w:val="005601C5"/>
    <w:rsid w:val="00560E29"/>
    <w:rsid w:val="00563710"/>
    <w:rsid w:val="00564781"/>
    <w:rsid w:val="00565E42"/>
    <w:rsid w:val="005670F3"/>
    <w:rsid w:val="0056797A"/>
    <w:rsid w:val="00570346"/>
    <w:rsid w:val="00571F67"/>
    <w:rsid w:val="0057332E"/>
    <w:rsid w:val="00577343"/>
    <w:rsid w:val="005778EB"/>
    <w:rsid w:val="00580CD5"/>
    <w:rsid w:val="00581B9D"/>
    <w:rsid w:val="00581C64"/>
    <w:rsid w:val="00584913"/>
    <w:rsid w:val="005863D4"/>
    <w:rsid w:val="0059174D"/>
    <w:rsid w:val="005924DB"/>
    <w:rsid w:val="00592857"/>
    <w:rsid w:val="005933B2"/>
    <w:rsid w:val="0059390E"/>
    <w:rsid w:val="00595BCF"/>
    <w:rsid w:val="00595C72"/>
    <w:rsid w:val="005A03C9"/>
    <w:rsid w:val="005A1371"/>
    <w:rsid w:val="005A23EA"/>
    <w:rsid w:val="005B11E7"/>
    <w:rsid w:val="005C2EE1"/>
    <w:rsid w:val="005C2F0D"/>
    <w:rsid w:val="005C413F"/>
    <w:rsid w:val="005C69AE"/>
    <w:rsid w:val="005D003D"/>
    <w:rsid w:val="005D0DE6"/>
    <w:rsid w:val="005D140A"/>
    <w:rsid w:val="005D27D0"/>
    <w:rsid w:val="005D3D79"/>
    <w:rsid w:val="005D5C46"/>
    <w:rsid w:val="005D7D50"/>
    <w:rsid w:val="005E1BD2"/>
    <w:rsid w:val="005E41FD"/>
    <w:rsid w:val="005E5383"/>
    <w:rsid w:val="005E73EF"/>
    <w:rsid w:val="005E742F"/>
    <w:rsid w:val="005F60E3"/>
    <w:rsid w:val="005F6C96"/>
    <w:rsid w:val="005F7C27"/>
    <w:rsid w:val="00600B6D"/>
    <w:rsid w:val="00602EBB"/>
    <w:rsid w:val="00605158"/>
    <w:rsid w:val="00605C85"/>
    <w:rsid w:val="00605F4B"/>
    <w:rsid w:val="006061A5"/>
    <w:rsid w:val="00610051"/>
    <w:rsid w:val="00610E5F"/>
    <w:rsid w:val="00611AD9"/>
    <w:rsid w:val="00613AED"/>
    <w:rsid w:val="00613C80"/>
    <w:rsid w:val="00614B37"/>
    <w:rsid w:val="00615DC9"/>
    <w:rsid w:val="006170CB"/>
    <w:rsid w:val="006177AE"/>
    <w:rsid w:val="00617AAF"/>
    <w:rsid w:val="00621787"/>
    <w:rsid w:val="00623EF7"/>
    <w:rsid w:val="00624F8F"/>
    <w:rsid w:val="00626E58"/>
    <w:rsid w:val="00626FA1"/>
    <w:rsid w:val="0062750F"/>
    <w:rsid w:val="00627C6D"/>
    <w:rsid w:val="00630AC2"/>
    <w:rsid w:val="00631598"/>
    <w:rsid w:val="00633FFE"/>
    <w:rsid w:val="00637753"/>
    <w:rsid w:val="00641FD0"/>
    <w:rsid w:val="006423FA"/>
    <w:rsid w:val="0064273F"/>
    <w:rsid w:val="0064300D"/>
    <w:rsid w:val="00643306"/>
    <w:rsid w:val="00644F4C"/>
    <w:rsid w:val="00644FD6"/>
    <w:rsid w:val="006455DD"/>
    <w:rsid w:val="00650B4D"/>
    <w:rsid w:val="006517A7"/>
    <w:rsid w:val="00651D22"/>
    <w:rsid w:val="00657F3B"/>
    <w:rsid w:val="00666C1A"/>
    <w:rsid w:val="00670108"/>
    <w:rsid w:val="00671748"/>
    <w:rsid w:val="00673AF3"/>
    <w:rsid w:val="006748A3"/>
    <w:rsid w:val="00674C99"/>
    <w:rsid w:val="00675141"/>
    <w:rsid w:val="006759B3"/>
    <w:rsid w:val="006762F1"/>
    <w:rsid w:val="006765A5"/>
    <w:rsid w:val="006766D5"/>
    <w:rsid w:val="00683043"/>
    <w:rsid w:val="0068433E"/>
    <w:rsid w:val="006845BA"/>
    <w:rsid w:val="006848EE"/>
    <w:rsid w:val="00684E9C"/>
    <w:rsid w:val="006912BD"/>
    <w:rsid w:val="0069213E"/>
    <w:rsid w:val="00694020"/>
    <w:rsid w:val="0069445B"/>
    <w:rsid w:val="0069542C"/>
    <w:rsid w:val="0069758B"/>
    <w:rsid w:val="006A42BE"/>
    <w:rsid w:val="006A5457"/>
    <w:rsid w:val="006A63D3"/>
    <w:rsid w:val="006B03F9"/>
    <w:rsid w:val="006B1D58"/>
    <w:rsid w:val="006B21A2"/>
    <w:rsid w:val="006B2DDC"/>
    <w:rsid w:val="006B4916"/>
    <w:rsid w:val="006B699E"/>
    <w:rsid w:val="006C0AF1"/>
    <w:rsid w:val="006C1281"/>
    <w:rsid w:val="006C133F"/>
    <w:rsid w:val="006C2C99"/>
    <w:rsid w:val="006C3D9F"/>
    <w:rsid w:val="006C4B88"/>
    <w:rsid w:val="006C61E7"/>
    <w:rsid w:val="006C710E"/>
    <w:rsid w:val="006D08E6"/>
    <w:rsid w:val="006D2B93"/>
    <w:rsid w:val="006D3864"/>
    <w:rsid w:val="006D40FA"/>
    <w:rsid w:val="006D416A"/>
    <w:rsid w:val="006D76C9"/>
    <w:rsid w:val="006E1BE9"/>
    <w:rsid w:val="006E2032"/>
    <w:rsid w:val="006E3526"/>
    <w:rsid w:val="006E3BB7"/>
    <w:rsid w:val="006E477E"/>
    <w:rsid w:val="006E4D6E"/>
    <w:rsid w:val="006E6737"/>
    <w:rsid w:val="006E691E"/>
    <w:rsid w:val="006F03BD"/>
    <w:rsid w:val="006F1243"/>
    <w:rsid w:val="006F33D6"/>
    <w:rsid w:val="006F4870"/>
    <w:rsid w:val="006F4EA6"/>
    <w:rsid w:val="006F606A"/>
    <w:rsid w:val="007018DD"/>
    <w:rsid w:val="00702207"/>
    <w:rsid w:val="00702B65"/>
    <w:rsid w:val="00703516"/>
    <w:rsid w:val="00703CAD"/>
    <w:rsid w:val="007043EF"/>
    <w:rsid w:val="0070478A"/>
    <w:rsid w:val="007068BB"/>
    <w:rsid w:val="00706DEE"/>
    <w:rsid w:val="00712A98"/>
    <w:rsid w:val="007146DD"/>
    <w:rsid w:val="00714DB4"/>
    <w:rsid w:val="00717B8C"/>
    <w:rsid w:val="00721AD0"/>
    <w:rsid w:val="00724957"/>
    <w:rsid w:val="00724B43"/>
    <w:rsid w:val="007254DA"/>
    <w:rsid w:val="00726D33"/>
    <w:rsid w:val="007317C0"/>
    <w:rsid w:val="00732C2F"/>
    <w:rsid w:val="0073642F"/>
    <w:rsid w:val="007371D9"/>
    <w:rsid w:val="007416D7"/>
    <w:rsid w:val="00741DD1"/>
    <w:rsid w:val="007421B5"/>
    <w:rsid w:val="00742F86"/>
    <w:rsid w:val="00743447"/>
    <w:rsid w:val="00745CB8"/>
    <w:rsid w:val="007469B9"/>
    <w:rsid w:val="00746B99"/>
    <w:rsid w:val="00751BBC"/>
    <w:rsid w:val="00755C98"/>
    <w:rsid w:val="0075604B"/>
    <w:rsid w:val="00761BBD"/>
    <w:rsid w:val="007639DC"/>
    <w:rsid w:val="007703CB"/>
    <w:rsid w:val="00770E23"/>
    <w:rsid w:val="007712DE"/>
    <w:rsid w:val="00772730"/>
    <w:rsid w:val="00772D77"/>
    <w:rsid w:val="007754A1"/>
    <w:rsid w:val="0077645C"/>
    <w:rsid w:val="007765BA"/>
    <w:rsid w:val="007765CD"/>
    <w:rsid w:val="00776620"/>
    <w:rsid w:val="00776671"/>
    <w:rsid w:val="00776DEF"/>
    <w:rsid w:val="00781AF3"/>
    <w:rsid w:val="007827DF"/>
    <w:rsid w:val="007830DC"/>
    <w:rsid w:val="00783E6C"/>
    <w:rsid w:val="0078488E"/>
    <w:rsid w:val="00791465"/>
    <w:rsid w:val="0079198A"/>
    <w:rsid w:val="00791E83"/>
    <w:rsid w:val="00793BCC"/>
    <w:rsid w:val="0079567A"/>
    <w:rsid w:val="007A7DEB"/>
    <w:rsid w:val="007B005E"/>
    <w:rsid w:val="007B0665"/>
    <w:rsid w:val="007B173E"/>
    <w:rsid w:val="007B2498"/>
    <w:rsid w:val="007B3CE7"/>
    <w:rsid w:val="007B69D9"/>
    <w:rsid w:val="007C1EB9"/>
    <w:rsid w:val="007C40DC"/>
    <w:rsid w:val="007C71F7"/>
    <w:rsid w:val="007D012C"/>
    <w:rsid w:val="007D2B79"/>
    <w:rsid w:val="007D53A9"/>
    <w:rsid w:val="007D590A"/>
    <w:rsid w:val="007E1ADC"/>
    <w:rsid w:val="007E1EEB"/>
    <w:rsid w:val="007E37E9"/>
    <w:rsid w:val="007E4043"/>
    <w:rsid w:val="007E429A"/>
    <w:rsid w:val="007E4D5D"/>
    <w:rsid w:val="007E5BAD"/>
    <w:rsid w:val="007E7639"/>
    <w:rsid w:val="007F0961"/>
    <w:rsid w:val="007F15AA"/>
    <w:rsid w:val="007F19DE"/>
    <w:rsid w:val="007F1EBC"/>
    <w:rsid w:val="007F6CFE"/>
    <w:rsid w:val="00801392"/>
    <w:rsid w:val="00802691"/>
    <w:rsid w:val="00802A1D"/>
    <w:rsid w:val="00802E0E"/>
    <w:rsid w:val="0080312D"/>
    <w:rsid w:val="008043E3"/>
    <w:rsid w:val="0080446B"/>
    <w:rsid w:val="00804BAC"/>
    <w:rsid w:val="00805886"/>
    <w:rsid w:val="00806D5D"/>
    <w:rsid w:val="00810D59"/>
    <w:rsid w:val="00810E5F"/>
    <w:rsid w:val="00813433"/>
    <w:rsid w:val="008135F0"/>
    <w:rsid w:val="0081376C"/>
    <w:rsid w:val="00817CD0"/>
    <w:rsid w:val="008221DB"/>
    <w:rsid w:val="00824B02"/>
    <w:rsid w:val="008272E7"/>
    <w:rsid w:val="00827D2E"/>
    <w:rsid w:val="00831F10"/>
    <w:rsid w:val="00832757"/>
    <w:rsid w:val="00834913"/>
    <w:rsid w:val="00834D17"/>
    <w:rsid w:val="00835B83"/>
    <w:rsid w:val="00837092"/>
    <w:rsid w:val="00837374"/>
    <w:rsid w:val="00844402"/>
    <w:rsid w:val="00844848"/>
    <w:rsid w:val="00846C3B"/>
    <w:rsid w:val="00851026"/>
    <w:rsid w:val="00851296"/>
    <w:rsid w:val="00851EC1"/>
    <w:rsid w:val="0085246F"/>
    <w:rsid w:val="00853994"/>
    <w:rsid w:val="00853CA2"/>
    <w:rsid w:val="00853ECF"/>
    <w:rsid w:val="008548C5"/>
    <w:rsid w:val="008550E3"/>
    <w:rsid w:val="00860AA8"/>
    <w:rsid w:val="0086199A"/>
    <w:rsid w:val="00863EE2"/>
    <w:rsid w:val="0086510A"/>
    <w:rsid w:val="008658E1"/>
    <w:rsid w:val="00866FCC"/>
    <w:rsid w:val="00867A09"/>
    <w:rsid w:val="00867DAD"/>
    <w:rsid w:val="00870A67"/>
    <w:rsid w:val="00870E82"/>
    <w:rsid w:val="008741A2"/>
    <w:rsid w:val="0087786C"/>
    <w:rsid w:val="00877F68"/>
    <w:rsid w:val="00880466"/>
    <w:rsid w:val="00881229"/>
    <w:rsid w:val="008834CC"/>
    <w:rsid w:val="00884AE8"/>
    <w:rsid w:val="00884F33"/>
    <w:rsid w:val="00885BF6"/>
    <w:rsid w:val="00890335"/>
    <w:rsid w:val="00891C53"/>
    <w:rsid w:val="00891F51"/>
    <w:rsid w:val="008929E2"/>
    <w:rsid w:val="00892B53"/>
    <w:rsid w:val="008949F9"/>
    <w:rsid w:val="00896F5F"/>
    <w:rsid w:val="008A14C8"/>
    <w:rsid w:val="008A179B"/>
    <w:rsid w:val="008A4B87"/>
    <w:rsid w:val="008A6616"/>
    <w:rsid w:val="008A6E49"/>
    <w:rsid w:val="008A7007"/>
    <w:rsid w:val="008A759B"/>
    <w:rsid w:val="008A7C3E"/>
    <w:rsid w:val="008B07DD"/>
    <w:rsid w:val="008B21D3"/>
    <w:rsid w:val="008B336D"/>
    <w:rsid w:val="008B601C"/>
    <w:rsid w:val="008B7DE3"/>
    <w:rsid w:val="008C11C7"/>
    <w:rsid w:val="008C17A0"/>
    <w:rsid w:val="008C1DF0"/>
    <w:rsid w:val="008C2DE9"/>
    <w:rsid w:val="008C33CF"/>
    <w:rsid w:val="008C4F53"/>
    <w:rsid w:val="008C5819"/>
    <w:rsid w:val="008C6AD9"/>
    <w:rsid w:val="008D02F3"/>
    <w:rsid w:val="008D0D70"/>
    <w:rsid w:val="008D1853"/>
    <w:rsid w:val="008D1F79"/>
    <w:rsid w:val="008D4111"/>
    <w:rsid w:val="008D649D"/>
    <w:rsid w:val="008D69DF"/>
    <w:rsid w:val="008E1E83"/>
    <w:rsid w:val="008E3013"/>
    <w:rsid w:val="008E62D2"/>
    <w:rsid w:val="008E69BE"/>
    <w:rsid w:val="008F006A"/>
    <w:rsid w:val="008F0250"/>
    <w:rsid w:val="008F1C93"/>
    <w:rsid w:val="008F261D"/>
    <w:rsid w:val="008F2E8C"/>
    <w:rsid w:val="008F368F"/>
    <w:rsid w:val="008F4437"/>
    <w:rsid w:val="008F4593"/>
    <w:rsid w:val="008F5D3F"/>
    <w:rsid w:val="008F6486"/>
    <w:rsid w:val="00901C5F"/>
    <w:rsid w:val="00902F10"/>
    <w:rsid w:val="0090399F"/>
    <w:rsid w:val="00904D58"/>
    <w:rsid w:val="00905886"/>
    <w:rsid w:val="009076E5"/>
    <w:rsid w:val="00907EA9"/>
    <w:rsid w:val="0091074D"/>
    <w:rsid w:val="009118A9"/>
    <w:rsid w:val="009122F6"/>
    <w:rsid w:val="009140B6"/>
    <w:rsid w:val="00914C51"/>
    <w:rsid w:val="0091636F"/>
    <w:rsid w:val="00916641"/>
    <w:rsid w:val="00920003"/>
    <w:rsid w:val="009206BE"/>
    <w:rsid w:val="00920AAA"/>
    <w:rsid w:val="0092337B"/>
    <w:rsid w:val="00924EBD"/>
    <w:rsid w:val="00925810"/>
    <w:rsid w:val="00925E1A"/>
    <w:rsid w:val="00926467"/>
    <w:rsid w:val="0093042A"/>
    <w:rsid w:val="0093116C"/>
    <w:rsid w:val="00932CD5"/>
    <w:rsid w:val="00933D7F"/>
    <w:rsid w:val="00936477"/>
    <w:rsid w:val="0094166C"/>
    <w:rsid w:val="0094283A"/>
    <w:rsid w:val="009430B3"/>
    <w:rsid w:val="00944642"/>
    <w:rsid w:val="00945A14"/>
    <w:rsid w:val="00946434"/>
    <w:rsid w:val="00950147"/>
    <w:rsid w:val="009511F8"/>
    <w:rsid w:val="0095153D"/>
    <w:rsid w:val="009515F3"/>
    <w:rsid w:val="0095256C"/>
    <w:rsid w:val="0095279B"/>
    <w:rsid w:val="00953122"/>
    <w:rsid w:val="00953F03"/>
    <w:rsid w:val="009551F0"/>
    <w:rsid w:val="00956221"/>
    <w:rsid w:val="00957BC1"/>
    <w:rsid w:val="00962C00"/>
    <w:rsid w:val="009638D1"/>
    <w:rsid w:val="00963E84"/>
    <w:rsid w:val="00964FE7"/>
    <w:rsid w:val="00965583"/>
    <w:rsid w:val="00966582"/>
    <w:rsid w:val="00966AF7"/>
    <w:rsid w:val="00967011"/>
    <w:rsid w:val="00967928"/>
    <w:rsid w:val="00967997"/>
    <w:rsid w:val="00970AE3"/>
    <w:rsid w:val="00973CA2"/>
    <w:rsid w:val="0097665E"/>
    <w:rsid w:val="00976FEC"/>
    <w:rsid w:val="00977A0C"/>
    <w:rsid w:val="009813FC"/>
    <w:rsid w:val="00982374"/>
    <w:rsid w:val="0098458B"/>
    <w:rsid w:val="0098540B"/>
    <w:rsid w:val="00987770"/>
    <w:rsid w:val="00987C39"/>
    <w:rsid w:val="00990D24"/>
    <w:rsid w:val="00992B8C"/>
    <w:rsid w:val="0099375D"/>
    <w:rsid w:val="00996B40"/>
    <w:rsid w:val="009A00EF"/>
    <w:rsid w:val="009A16A6"/>
    <w:rsid w:val="009A282D"/>
    <w:rsid w:val="009A3990"/>
    <w:rsid w:val="009A6B0A"/>
    <w:rsid w:val="009A7145"/>
    <w:rsid w:val="009B01BB"/>
    <w:rsid w:val="009B0DBB"/>
    <w:rsid w:val="009B0E70"/>
    <w:rsid w:val="009B2F34"/>
    <w:rsid w:val="009B3622"/>
    <w:rsid w:val="009B53A5"/>
    <w:rsid w:val="009C20D5"/>
    <w:rsid w:val="009C3CE1"/>
    <w:rsid w:val="009C43DC"/>
    <w:rsid w:val="009C4629"/>
    <w:rsid w:val="009C501E"/>
    <w:rsid w:val="009C7C01"/>
    <w:rsid w:val="009D06DE"/>
    <w:rsid w:val="009D10B6"/>
    <w:rsid w:val="009D17F7"/>
    <w:rsid w:val="009D18A6"/>
    <w:rsid w:val="009D3555"/>
    <w:rsid w:val="009D440E"/>
    <w:rsid w:val="009D4DF1"/>
    <w:rsid w:val="009E0A5C"/>
    <w:rsid w:val="009E10E3"/>
    <w:rsid w:val="009E3625"/>
    <w:rsid w:val="009E4B51"/>
    <w:rsid w:val="009E7455"/>
    <w:rsid w:val="009F092B"/>
    <w:rsid w:val="009F11E4"/>
    <w:rsid w:val="009F1382"/>
    <w:rsid w:val="009F14FC"/>
    <w:rsid w:val="009F1C01"/>
    <w:rsid w:val="009F26FD"/>
    <w:rsid w:val="009F48BE"/>
    <w:rsid w:val="009F58F1"/>
    <w:rsid w:val="00A0087D"/>
    <w:rsid w:val="00A04845"/>
    <w:rsid w:val="00A06A60"/>
    <w:rsid w:val="00A1485A"/>
    <w:rsid w:val="00A1524B"/>
    <w:rsid w:val="00A16183"/>
    <w:rsid w:val="00A1639F"/>
    <w:rsid w:val="00A16441"/>
    <w:rsid w:val="00A17423"/>
    <w:rsid w:val="00A17EAC"/>
    <w:rsid w:val="00A20004"/>
    <w:rsid w:val="00A21026"/>
    <w:rsid w:val="00A211C1"/>
    <w:rsid w:val="00A23168"/>
    <w:rsid w:val="00A2317E"/>
    <w:rsid w:val="00A23715"/>
    <w:rsid w:val="00A244BF"/>
    <w:rsid w:val="00A24614"/>
    <w:rsid w:val="00A24C02"/>
    <w:rsid w:val="00A25E09"/>
    <w:rsid w:val="00A3127F"/>
    <w:rsid w:val="00A31AC8"/>
    <w:rsid w:val="00A329D5"/>
    <w:rsid w:val="00A350AE"/>
    <w:rsid w:val="00A35934"/>
    <w:rsid w:val="00A364AE"/>
    <w:rsid w:val="00A369A7"/>
    <w:rsid w:val="00A37206"/>
    <w:rsid w:val="00A4079C"/>
    <w:rsid w:val="00A41F7A"/>
    <w:rsid w:val="00A4210E"/>
    <w:rsid w:val="00A425B7"/>
    <w:rsid w:val="00A4319E"/>
    <w:rsid w:val="00A43C26"/>
    <w:rsid w:val="00A43E30"/>
    <w:rsid w:val="00A4592C"/>
    <w:rsid w:val="00A47636"/>
    <w:rsid w:val="00A5065D"/>
    <w:rsid w:val="00A51633"/>
    <w:rsid w:val="00A51A0F"/>
    <w:rsid w:val="00A51A9D"/>
    <w:rsid w:val="00A53756"/>
    <w:rsid w:val="00A5384B"/>
    <w:rsid w:val="00A53C28"/>
    <w:rsid w:val="00A54234"/>
    <w:rsid w:val="00A557C0"/>
    <w:rsid w:val="00A55C49"/>
    <w:rsid w:val="00A6065A"/>
    <w:rsid w:val="00A60B0E"/>
    <w:rsid w:val="00A60E88"/>
    <w:rsid w:val="00A637F5"/>
    <w:rsid w:val="00A64054"/>
    <w:rsid w:val="00A642AF"/>
    <w:rsid w:val="00A64B61"/>
    <w:rsid w:val="00A6532C"/>
    <w:rsid w:val="00A6581B"/>
    <w:rsid w:val="00A67114"/>
    <w:rsid w:val="00A71700"/>
    <w:rsid w:val="00A71CEA"/>
    <w:rsid w:val="00A732E3"/>
    <w:rsid w:val="00A75CE3"/>
    <w:rsid w:val="00A7632C"/>
    <w:rsid w:val="00A76E2A"/>
    <w:rsid w:val="00A76FF8"/>
    <w:rsid w:val="00A77088"/>
    <w:rsid w:val="00A77BD1"/>
    <w:rsid w:val="00A83D2D"/>
    <w:rsid w:val="00A858AE"/>
    <w:rsid w:val="00A85BF3"/>
    <w:rsid w:val="00A86112"/>
    <w:rsid w:val="00A8639C"/>
    <w:rsid w:val="00A8712D"/>
    <w:rsid w:val="00A87D2D"/>
    <w:rsid w:val="00A906E1"/>
    <w:rsid w:val="00A91780"/>
    <w:rsid w:val="00A91937"/>
    <w:rsid w:val="00A928EB"/>
    <w:rsid w:val="00A93FC9"/>
    <w:rsid w:val="00A96762"/>
    <w:rsid w:val="00A9797F"/>
    <w:rsid w:val="00AA04A1"/>
    <w:rsid w:val="00AA081B"/>
    <w:rsid w:val="00AA365E"/>
    <w:rsid w:val="00AA3E09"/>
    <w:rsid w:val="00AB0AC1"/>
    <w:rsid w:val="00AB1ABD"/>
    <w:rsid w:val="00AB4A8F"/>
    <w:rsid w:val="00AB59BC"/>
    <w:rsid w:val="00AB6A96"/>
    <w:rsid w:val="00AB7A8D"/>
    <w:rsid w:val="00AC0D32"/>
    <w:rsid w:val="00AC18FF"/>
    <w:rsid w:val="00AC79E1"/>
    <w:rsid w:val="00AC7F0E"/>
    <w:rsid w:val="00AD075E"/>
    <w:rsid w:val="00AD6941"/>
    <w:rsid w:val="00AD6A8F"/>
    <w:rsid w:val="00AE1B31"/>
    <w:rsid w:val="00AE370F"/>
    <w:rsid w:val="00AE3C50"/>
    <w:rsid w:val="00AE5141"/>
    <w:rsid w:val="00AF2BD2"/>
    <w:rsid w:val="00AF66DD"/>
    <w:rsid w:val="00AF6801"/>
    <w:rsid w:val="00AF6E00"/>
    <w:rsid w:val="00B0026B"/>
    <w:rsid w:val="00B028DF"/>
    <w:rsid w:val="00B032AE"/>
    <w:rsid w:val="00B05754"/>
    <w:rsid w:val="00B05E26"/>
    <w:rsid w:val="00B06699"/>
    <w:rsid w:val="00B06F43"/>
    <w:rsid w:val="00B10D1B"/>
    <w:rsid w:val="00B11618"/>
    <w:rsid w:val="00B1177F"/>
    <w:rsid w:val="00B13695"/>
    <w:rsid w:val="00B13817"/>
    <w:rsid w:val="00B15A62"/>
    <w:rsid w:val="00B16404"/>
    <w:rsid w:val="00B22812"/>
    <w:rsid w:val="00B23F29"/>
    <w:rsid w:val="00B243C3"/>
    <w:rsid w:val="00B25863"/>
    <w:rsid w:val="00B263B2"/>
    <w:rsid w:val="00B26DA5"/>
    <w:rsid w:val="00B272A1"/>
    <w:rsid w:val="00B27FBF"/>
    <w:rsid w:val="00B30957"/>
    <w:rsid w:val="00B31763"/>
    <w:rsid w:val="00B32B3B"/>
    <w:rsid w:val="00B33A3D"/>
    <w:rsid w:val="00B34AAD"/>
    <w:rsid w:val="00B360F1"/>
    <w:rsid w:val="00B36889"/>
    <w:rsid w:val="00B36C75"/>
    <w:rsid w:val="00B41258"/>
    <w:rsid w:val="00B42657"/>
    <w:rsid w:val="00B44204"/>
    <w:rsid w:val="00B44DA1"/>
    <w:rsid w:val="00B44F0F"/>
    <w:rsid w:val="00B467D0"/>
    <w:rsid w:val="00B474E7"/>
    <w:rsid w:val="00B50038"/>
    <w:rsid w:val="00B5111E"/>
    <w:rsid w:val="00B51477"/>
    <w:rsid w:val="00B534E1"/>
    <w:rsid w:val="00B54A74"/>
    <w:rsid w:val="00B54A9E"/>
    <w:rsid w:val="00B555F0"/>
    <w:rsid w:val="00B5591A"/>
    <w:rsid w:val="00B57CFD"/>
    <w:rsid w:val="00B604F8"/>
    <w:rsid w:val="00B62256"/>
    <w:rsid w:val="00B6258E"/>
    <w:rsid w:val="00B63327"/>
    <w:rsid w:val="00B64EA1"/>
    <w:rsid w:val="00B6577E"/>
    <w:rsid w:val="00B65936"/>
    <w:rsid w:val="00B66F97"/>
    <w:rsid w:val="00B702BE"/>
    <w:rsid w:val="00B71D83"/>
    <w:rsid w:val="00B75D9D"/>
    <w:rsid w:val="00B819CE"/>
    <w:rsid w:val="00B83D84"/>
    <w:rsid w:val="00B8609B"/>
    <w:rsid w:val="00B87EB2"/>
    <w:rsid w:val="00B913B4"/>
    <w:rsid w:val="00B918F1"/>
    <w:rsid w:val="00B95453"/>
    <w:rsid w:val="00B95BBA"/>
    <w:rsid w:val="00BA03F3"/>
    <w:rsid w:val="00BA21F2"/>
    <w:rsid w:val="00BA25A3"/>
    <w:rsid w:val="00BA399A"/>
    <w:rsid w:val="00BA496A"/>
    <w:rsid w:val="00BA4B4E"/>
    <w:rsid w:val="00BA58DF"/>
    <w:rsid w:val="00BA5FAB"/>
    <w:rsid w:val="00BA62B4"/>
    <w:rsid w:val="00BB1224"/>
    <w:rsid w:val="00BB1237"/>
    <w:rsid w:val="00BB7EF6"/>
    <w:rsid w:val="00BC04C6"/>
    <w:rsid w:val="00BC679C"/>
    <w:rsid w:val="00BC6E50"/>
    <w:rsid w:val="00BD075C"/>
    <w:rsid w:val="00BD36A0"/>
    <w:rsid w:val="00BD36EE"/>
    <w:rsid w:val="00BD7786"/>
    <w:rsid w:val="00BE1B97"/>
    <w:rsid w:val="00BE40A2"/>
    <w:rsid w:val="00BF23B4"/>
    <w:rsid w:val="00BF33C7"/>
    <w:rsid w:val="00BF38DD"/>
    <w:rsid w:val="00BF442C"/>
    <w:rsid w:val="00BF4FEF"/>
    <w:rsid w:val="00BF51F4"/>
    <w:rsid w:val="00BF743F"/>
    <w:rsid w:val="00C017EB"/>
    <w:rsid w:val="00C05817"/>
    <w:rsid w:val="00C069E9"/>
    <w:rsid w:val="00C07C81"/>
    <w:rsid w:val="00C1005C"/>
    <w:rsid w:val="00C11245"/>
    <w:rsid w:val="00C11812"/>
    <w:rsid w:val="00C13489"/>
    <w:rsid w:val="00C13524"/>
    <w:rsid w:val="00C13EF0"/>
    <w:rsid w:val="00C16262"/>
    <w:rsid w:val="00C20744"/>
    <w:rsid w:val="00C30931"/>
    <w:rsid w:val="00C30BC9"/>
    <w:rsid w:val="00C322B3"/>
    <w:rsid w:val="00C32C92"/>
    <w:rsid w:val="00C33858"/>
    <w:rsid w:val="00C360F4"/>
    <w:rsid w:val="00C402C5"/>
    <w:rsid w:val="00C4254D"/>
    <w:rsid w:val="00C43807"/>
    <w:rsid w:val="00C4469D"/>
    <w:rsid w:val="00C50701"/>
    <w:rsid w:val="00C531F8"/>
    <w:rsid w:val="00C53A75"/>
    <w:rsid w:val="00C60CC5"/>
    <w:rsid w:val="00C62B64"/>
    <w:rsid w:val="00C64535"/>
    <w:rsid w:val="00C651D3"/>
    <w:rsid w:val="00C65B24"/>
    <w:rsid w:val="00C666E0"/>
    <w:rsid w:val="00C66F30"/>
    <w:rsid w:val="00C721CF"/>
    <w:rsid w:val="00C73A77"/>
    <w:rsid w:val="00C763A8"/>
    <w:rsid w:val="00C768B8"/>
    <w:rsid w:val="00C76F8F"/>
    <w:rsid w:val="00C80993"/>
    <w:rsid w:val="00C812A6"/>
    <w:rsid w:val="00C81989"/>
    <w:rsid w:val="00C82A86"/>
    <w:rsid w:val="00C832D0"/>
    <w:rsid w:val="00C86979"/>
    <w:rsid w:val="00C8778C"/>
    <w:rsid w:val="00C91B0A"/>
    <w:rsid w:val="00C9282D"/>
    <w:rsid w:val="00C941B4"/>
    <w:rsid w:val="00C966C4"/>
    <w:rsid w:val="00C96739"/>
    <w:rsid w:val="00C9689C"/>
    <w:rsid w:val="00C97389"/>
    <w:rsid w:val="00CA02DC"/>
    <w:rsid w:val="00CA1398"/>
    <w:rsid w:val="00CA3AA1"/>
    <w:rsid w:val="00CA5359"/>
    <w:rsid w:val="00CA78CB"/>
    <w:rsid w:val="00CA7AA6"/>
    <w:rsid w:val="00CB0489"/>
    <w:rsid w:val="00CB087E"/>
    <w:rsid w:val="00CB2B0E"/>
    <w:rsid w:val="00CB3897"/>
    <w:rsid w:val="00CB3EB7"/>
    <w:rsid w:val="00CB436A"/>
    <w:rsid w:val="00CB5450"/>
    <w:rsid w:val="00CC267D"/>
    <w:rsid w:val="00CC29DE"/>
    <w:rsid w:val="00CC37BB"/>
    <w:rsid w:val="00CC436F"/>
    <w:rsid w:val="00CC4590"/>
    <w:rsid w:val="00CC526C"/>
    <w:rsid w:val="00CC6C2C"/>
    <w:rsid w:val="00CC7F47"/>
    <w:rsid w:val="00CD05B5"/>
    <w:rsid w:val="00CD1BA7"/>
    <w:rsid w:val="00CD28B2"/>
    <w:rsid w:val="00CD406D"/>
    <w:rsid w:val="00CD5513"/>
    <w:rsid w:val="00CD5C25"/>
    <w:rsid w:val="00CD6303"/>
    <w:rsid w:val="00CE0AAA"/>
    <w:rsid w:val="00CE1B96"/>
    <w:rsid w:val="00CE29FB"/>
    <w:rsid w:val="00CE2E62"/>
    <w:rsid w:val="00CE32CB"/>
    <w:rsid w:val="00CE3336"/>
    <w:rsid w:val="00CE3C3C"/>
    <w:rsid w:val="00CE5245"/>
    <w:rsid w:val="00CF4064"/>
    <w:rsid w:val="00CF536F"/>
    <w:rsid w:val="00CF5A40"/>
    <w:rsid w:val="00D014AB"/>
    <w:rsid w:val="00D01A49"/>
    <w:rsid w:val="00D0602C"/>
    <w:rsid w:val="00D122AC"/>
    <w:rsid w:val="00D13481"/>
    <w:rsid w:val="00D14AAD"/>
    <w:rsid w:val="00D14B82"/>
    <w:rsid w:val="00D200F9"/>
    <w:rsid w:val="00D21ADD"/>
    <w:rsid w:val="00D22E71"/>
    <w:rsid w:val="00D2441E"/>
    <w:rsid w:val="00D24803"/>
    <w:rsid w:val="00D24D88"/>
    <w:rsid w:val="00D27852"/>
    <w:rsid w:val="00D27C77"/>
    <w:rsid w:val="00D27FFA"/>
    <w:rsid w:val="00D320BF"/>
    <w:rsid w:val="00D32A31"/>
    <w:rsid w:val="00D335D8"/>
    <w:rsid w:val="00D36232"/>
    <w:rsid w:val="00D36E7A"/>
    <w:rsid w:val="00D37C86"/>
    <w:rsid w:val="00D37F5D"/>
    <w:rsid w:val="00D41CC0"/>
    <w:rsid w:val="00D42470"/>
    <w:rsid w:val="00D42603"/>
    <w:rsid w:val="00D43ADC"/>
    <w:rsid w:val="00D4475B"/>
    <w:rsid w:val="00D474DE"/>
    <w:rsid w:val="00D51415"/>
    <w:rsid w:val="00D51B11"/>
    <w:rsid w:val="00D53AC2"/>
    <w:rsid w:val="00D54A37"/>
    <w:rsid w:val="00D54E45"/>
    <w:rsid w:val="00D556B1"/>
    <w:rsid w:val="00D56DCE"/>
    <w:rsid w:val="00D61343"/>
    <w:rsid w:val="00D62245"/>
    <w:rsid w:val="00D63DAC"/>
    <w:rsid w:val="00D645B2"/>
    <w:rsid w:val="00D64BC5"/>
    <w:rsid w:val="00D65DA9"/>
    <w:rsid w:val="00D705F4"/>
    <w:rsid w:val="00D72280"/>
    <w:rsid w:val="00D728E7"/>
    <w:rsid w:val="00D73ECC"/>
    <w:rsid w:val="00D752DA"/>
    <w:rsid w:val="00D75A75"/>
    <w:rsid w:val="00D75E2F"/>
    <w:rsid w:val="00D75EB5"/>
    <w:rsid w:val="00D770A5"/>
    <w:rsid w:val="00D80512"/>
    <w:rsid w:val="00D82450"/>
    <w:rsid w:val="00D8249B"/>
    <w:rsid w:val="00D8261A"/>
    <w:rsid w:val="00D82D11"/>
    <w:rsid w:val="00D83C6E"/>
    <w:rsid w:val="00D854A0"/>
    <w:rsid w:val="00D86618"/>
    <w:rsid w:val="00D87075"/>
    <w:rsid w:val="00D870B9"/>
    <w:rsid w:val="00D874AC"/>
    <w:rsid w:val="00D909FC"/>
    <w:rsid w:val="00D915B1"/>
    <w:rsid w:val="00D9392A"/>
    <w:rsid w:val="00D93C40"/>
    <w:rsid w:val="00D93D40"/>
    <w:rsid w:val="00D962F0"/>
    <w:rsid w:val="00DA0020"/>
    <w:rsid w:val="00DA2E22"/>
    <w:rsid w:val="00DA3D4A"/>
    <w:rsid w:val="00DA78D9"/>
    <w:rsid w:val="00DB0EE0"/>
    <w:rsid w:val="00DB0F52"/>
    <w:rsid w:val="00DB0F69"/>
    <w:rsid w:val="00DB1630"/>
    <w:rsid w:val="00DB17CF"/>
    <w:rsid w:val="00DB256B"/>
    <w:rsid w:val="00DB2D64"/>
    <w:rsid w:val="00DB52D6"/>
    <w:rsid w:val="00DB7617"/>
    <w:rsid w:val="00DC0332"/>
    <w:rsid w:val="00DC2737"/>
    <w:rsid w:val="00DC523B"/>
    <w:rsid w:val="00DC5781"/>
    <w:rsid w:val="00DC5E10"/>
    <w:rsid w:val="00DD0617"/>
    <w:rsid w:val="00DD0A8E"/>
    <w:rsid w:val="00DD0E70"/>
    <w:rsid w:val="00DD465F"/>
    <w:rsid w:val="00DD4D9E"/>
    <w:rsid w:val="00DD4DF9"/>
    <w:rsid w:val="00DD60D1"/>
    <w:rsid w:val="00DD6203"/>
    <w:rsid w:val="00DD666D"/>
    <w:rsid w:val="00DE00E9"/>
    <w:rsid w:val="00DE153D"/>
    <w:rsid w:val="00DE23E7"/>
    <w:rsid w:val="00DE3E96"/>
    <w:rsid w:val="00DE68DC"/>
    <w:rsid w:val="00DF039F"/>
    <w:rsid w:val="00DF0474"/>
    <w:rsid w:val="00DF172E"/>
    <w:rsid w:val="00DF2767"/>
    <w:rsid w:val="00DF53EA"/>
    <w:rsid w:val="00DF57E1"/>
    <w:rsid w:val="00DF5F3C"/>
    <w:rsid w:val="00DF7276"/>
    <w:rsid w:val="00DF79EF"/>
    <w:rsid w:val="00E04829"/>
    <w:rsid w:val="00E072FD"/>
    <w:rsid w:val="00E1368E"/>
    <w:rsid w:val="00E148B6"/>
    <w:rsid w:val="00E14E26"/>
    <w:rsid w:val="00E15855"/>
    <w:rsid w:val="00E15BCE"/>
    <w:rsid w:val="00E207DD"/>
    <w:rsid w:val="00E220BF"/>
    <w:rsid w:val="00E22786"/>
    <w:rsid w:val="00E2403B"/>
    <w:rsid w:val="00E273CA"/>
    <w:rsid w:val="00E30A7E"/>
    <w:rsid w:val="00E30D82"/>
    <w:rsid w:val="00E31BC9"/>
    <w:rsid w:val="00E35221"/>
    <w:rsid w:val="00E356BA"/>
    <w:rsid w:val="00E406D5"/>
    <w:rsid w:val="00E413A3"/>
    <w:rsid w:val="00E41DD9"/>
    <w:rsid w:val="00E432C1"/>
    <w:rsid w:val="00E442D6"/>
    <w:rsid w:val="00E44354"/>
    <w:rsid w:val="00E46996"/>
    <w:rsid w:val="00E46FD4"/>
    <w:rsid w:val="00E4735D"/>
    <w:rsid w:val="00E47463"/>
    <w:rsid w:val="00E5055A"/>
    <w:rsid w:val="00E50A22"/>
    <w:rsid w:val="00E5194D"/>
    <w:rsid w:val="00E52735"/>
    <w:rsid w:val="00E531F8"/>
    <w:rsid w:val="00E53682"/>
    <w:rsid w:val="00E53704"/>
    <w:rsid w:val="00E549FB"/>
    <w:rsid w:val="00E55815"/>
    <w:rsid w:val="00E56524"/>
    <w:rsid w:val="00E6024A"/>
    <w:rsid w:val="00E630A8"/>
    <w:rsid w:val="00E64FB2"/>
    <w:rsid w:val="00E65DD9"/>
    <w:rsid w:val="00E65EF9"/>
    <w:rsid w:val="00E65F9C"/>
    <w:rsid w:val="00E6673A"/>
    <w:rsid w:val="00E66A02"/>
    <w:rsid w:val="00E67DEE"/>
    <w:rsid w:val="00E71D23"/>
    <w:rsid w:val="00E72ECD"/>
    <w:rsid w:val="00E73488"/>
    <w:rsid w:val="00E7354B"/>
    <w:rsid w:val="00E73B7B"/>
    <w:rsid w:val="00E747F3"/>
    <w:rsid w:val="00E75FFD"/>
    <w:rsid w:val="00E82320"/>
    <w:rsid w:val="00E825C0"/>
    <w:rsid w:val="00E82FC0"/>
    <w:rsid w:val="00E8401D"/>
    <w:rsid w:val="00E84464"/>
    <w:rsid w:val="00E844BE"/>
    <w:rsid w:val="00E87977"/>
    <w:rsid w:val="00E904F7"/>
    <w:rsid w:val="00E9172A"/>
    <w:rsid w:val="00E93179"/>
    <w:rsid w:val="00E95388"/>
    <w:rsid w:val="00E95E8C"/>
    <w:rsid w:val="00E975F6"/>
    <w:rsid w:val="00EA235E"/>
    <w:rsid w:val="00EA4491"/>
    <w:rsid w:val="00EA4AD7"/>
    <w:rsid w:val="00EA67BF"/>
    <w:rsid w:val="00EB12C1"/>
    <w:rsid w:val="00EB139D"/>
    <w:rsid w:val="00EB5DCD"/>
    <w:rsid w:val="00EB5F3C"/>
    <w:rsid w:val="00EB66BE"/>
    <w:rsid w:val="00EC2BE8"/>
    <w:rsid w:val="00EC372B"/>
    <w:rsid w:val="00EC3C33"/>
    <w:rsid w:val="00EC55BF"/>
    <w:rsid w:val="00EC5D68"/>
    <w:rsid w:val="00ED12C6"/>
    <w:rsid w:val="00ED199F"/>
    <w:rsid w:val="00ED35B7"/>
    <w:rsid w:val="00ED56BA"/>
    <w:rsid w:val="00ED5E84"/>
    <w:rsid w:val="00ED5EBD"/>
    <w:rsid w:val="00EE0EC4"/>
    <w:rsid w:val="00EE3282"/>
    <w:rsid w:val="00EE554F"/>
    <w:rsid w:val="00EE759A"/>
    <w:rsid w:val="00EF0D33"/>
    <w:rsid w:val="00EF1051"/>
    <w:rsid w:val="00EF11C3"/>
    <w:rsid w:val="00EF138E"/>
    <w:rsid w:val="00EF24ED"/>
    <w:rsid w:val="00EF291F"/>
    <w:rsid w:val="00EF40BB"/>
    <w:rsid w:val="00EF4563"/>
    <w:rsid w:val="00EF47B9"/>
    <w:rsid w:val="00EF4D45"/>
    <w:rsid w:val="00EF4DE5"/>
    <w:rsid w:val="00EF590D"/>
    <w:rsid w:val="00EF779D"/>
    <w:rsid w:val="00EF7A5B"/>
    <w:rsid w:val="00EF7C31"/>
    <w:rsid w:val="00F00416"/>
    <w:rsid w:val="00F00C53"/>
    <w:rsid w:val="00F03CD4"/>
    <w:rsid w:val="00F04DB6"/>
    <w:rsid w:val="00F1013A"/>
    <w:rsid w:val="00F10473"/>
    <w:rsid w:val="00F13417"/>
    <w:rsid w:val="00F14BD5"/>
    <w:rsid w:val="00F14D23"/>
    <w:rsid w:val="00F151F0"/>
    <w:rsid w:val="00F15432"/>
    <w:rsid w:val="00F154B7"/>
    <w:rsid w:val="00F200CD"/>
    <w:rsid w:val="00F2098A"/>
    <w:rsid w:val="00F20D7E"/>
    <w:rsid w:val="00F20EA2"/>
    <w:rsid w:val="00F243C6"/>
    <w:rsid w:val="00F25CD5"/>
    <w:rsid w:val="00F26CB3"/>
    <w:rsid w:val="00F3107A"/>
    <w:rsid w:val="00F319FC"/>
    <w:rsid w:val="00F361BE"/>
    <w:rsid w:val="00F36333"/>
    <w:rsid w:val="00F40130"/>
    <w:rsid w:val="00F40915"/>
    <w:rsid w:val="00F42910"/>
    <w:rsid w:val="00F43B3F"/>
    <w:rsid w:val="00F444C7"/>
    <w:rsid w:val="00F50B99"/>
    <w:rsid w:val="00F50D4A"/>
    <w:rsid w:val="00F51C8E"/>
    <w:rsid w:val="00F5512B"/>
    <w:rsid w:val="00F56EDF"/>
    <w:rsid w:val="00F639FE"/>
    <w:rsid w:val="00F64A12"/>
    <w:rsid w:val="00F67953"/>
    <w:rsid w:val="00F707B6"/>
    <w:rsid w:val="00F708BF"/>
    <w:rsid w:val="00F718B7"/>
    <w:rsid w:val="00F721D2"/>
    <w:rsid w:val="00F7236C"/>
    <w:rsid w:val="00F72D4E"/>
    <w:rsid w:val="00F73EB1"/>
    <w:rsid w:val="00F7456A"/>
    <w:rsid w:val="00F74744"/>
    <w:rsid w:val="00F764FA"/>
    <w:rsid w:val="00F81665"/>
    <w:rsid w:val="00F819A0"/>
    <w:rsid w:val="00F81F07"/>
    <w:rsid w:val="00F825B1"/>
    <w:rsid w:val="00F82823"/>
    <w:rsid w:val="00F82B10"/>
    <w:rsid w:val="00F8366F"/>
    <w:rsid w:val="00F8423C"/>
    <w:rsid w:val="00F84A62"/>
    <w:rsid w:val="00F85540"/>
    <w:rsid w:val="00F859F7"/>
    <w:rsid w:val="00F87F26"/>
    <w:rsid w:val="00F9060B"/>
    <w:rsid w:val="00F91279"/>
    <w:rsid w:val="00F9279D"/>
    <w:rsid w:val="00F93DFD"/>
    <w:rsid w:val="00F94FD0"/>
    <w:rsid w:val="00F95F80"/>
    <w:rsid w:val="00F977AB"/>
    <w:rsid w:val="00F977FE"/>
    <w:rsid w:val="00FA0960"/>
    <w:rsid w:val="00FA0BA5"/>
    <w:rsid w:val="00FA1328"/>
    <w:rsid w:val="00FA1694"/>
    <w:rsid w:val="00FA2801"/>
    <w:rsid w:val="00FA4501"/>
    <w:rsid w:val="00FA5005"/>
    <w:rsid w:val="00FA7186"/>
    <w:rsid w:val="00FB410E"/>
    <w:rsid w:val="00FB5584"/>
    <w:rsid w:val="00FB68E9"/>
    <w:rsid w:val="00FB6C80"/>
    <w:rsid w:val="00FC483C"/>
    <w:rsid w:val="00FC52BD"/>
    <w:rsid w:val="00FC5FD6"/>
    <w:rsid w:val="00FC7B1E"/>
    <w:rsid w:val="00FD0DFF"/>
    <w:rsid w:val="00FD205E"/>
    <w:rsid w:val="00FD3AF0"/>
    <w:rsid w:val="00FD3D12"/>
    <w:rsid w:val="00FD4308"/>
    <w:rsid w:val="00FD4B0C"/>
    <w:rsid w:val="00FD4C97"/>
    <w:rsid w:val="00FD5511"/>
    <w:rsid w:val="00FD65C8"/>
    <w:rsid w:val="00FD78F3"/>
    <w:rsid w:val="00FE2654"/>
    <w:rsid w:val="00FE59F9"/>
    <w:rsid w:val="00FF03B0"/>
    <w:rsid w:val="00FF5271"/>
    <w:rsid w:val="00FF5D86"/>
    <w:rsid w:val="00FF7FB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00E077"/>
  <w15:docId w15:val="{A209AC01-2499-46ED-BDF6-FF4A222869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5583"/>
  </w:style>
  <w:style w:type="paragraph" w:styleId="Ttulo1">
    <w:name w:val="heading 1"/>
    <w:basedOn w:val="IFA1"/>
    <w:next w:val="Listaconnmeros"/>
    <w:link w:val="Ttulo1Car"/>
    <w:uiPriority w:val="9"/>
    <w:qFormat/>
    <w:rsid w:val="00987770"/>
    <w:pPr>
      <w:numPr>
        <w:numId w:val="6"/>
      </w:numPr>
    </w:pPr>
  </w:style>
  <w:style w:type="paragraph" w:styleId="Ttulo2">
    <w:name w:val="heading 2"/>
    <w:basedOn w:val="Normal"/>
    <w:next w:val="Normal"/>
    <w:link w:val="Ttulo2Car"/>
    <w:uiPriority w:val="9"/>
    <w:unhideWhenUsed/>
    <w:qFormat/>
    <w:rsid w:val="00987770"/>
    <w:pPr>
      <w:numPr>
        <w:ilvl w:val="1"/>
        <w:numId w:val="6"/>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6"/>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6"/>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5"/>
      </w:numPr>
      <w:outlineLvl w:val="9"/>
    </w:pPr>
    <w:rPr>
      <w:lang w:eastAsia="es-CL"/>
    </w:rPr>
  </w:style>
  <w:style w:type="paragraph" w:customStyle="1" w:styleId="IFA1">
    <w:name w:val="IFA1"/>
    <w:basedOn w:val="Normal"/>
    <w:next w:val="Ttulo1"/>
    <w:rsid w:val="0007552A"/>
    <w:pPr>
      <w:numPr>
        <w:numId w:val="5"/>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Textonotapie">
    <w:name w:val="footnote text"/>
    <w:basedOn w:val="Normal"/>
    <w:link w:val="TextonotapieCar"/>
    <w:uiPriority w:val="99"/>
    <w:semiHidden/>
    <w:unhideWhenUsed/>
    <w:rsid w:val="00B6225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62256"/>
    <w:rPr>
      <w:sz w:val="20"/>
      <w:szCs w:val="20"/>
    </w:rPr>
  </w:style>
  <w:style w:type="character" w:styleId="Refdenotaalpie">
    <w:name w:val="footnote reference"/>
    <w:basedOn w:val="Fuentedeprrafopredeter"/>
    <w:uiPriority w:val="99"/>
    <w:semiHidden/>
    <w:unhideWhenUsed/>
    <w:rsid w:val="00B62256"/>
    <w:rPr>
      <w:vertAlign w:val="superscript"/>
    </w:rPr>
  </w:style>
  <w:style w:type="paragraph" w:styleId="Asuntodelcomentario">
    <w:name w:val="annotation subject"/>
    <w:basedOn w:val="Textocomentario"/>
    <w:next w:val="Textocomentario"/>
    <w:link w:val="AsuntodelcomentarioCar"/>
    <w:uiPriority w:val="99"/>
    <w:semiHidden/>
    <w:unhideWhenUsed/>
    <w:rsid w:val="00433841"/>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433841"/>
    <w:rPr>
      <w:rFonts w:eastAsia="Calibri" w:cs="Times New Roman"/>
      <w:b/>
      <w:bCs/>
      <w:sz w:val="20"/>
      <w:szCs w:val="20"/>
    </w:rPr>
  </w:style>
  <w:style w:type="paragraph" w:styleId="Revisin">
    <w:name w:val="Revision"/>
    <w:hidden/>
    <w:uiPriority w:val="99"/>
    <w:semiHidden/>
    <w:rsid w:val="003D0DE9"/>
    <w:pPr>
      <w:spacing w:after="0" w:line="240" w:lineRule="auto"/>
    </w:pPr>
  </w:style>
  <w:style w:type="paragraph" w:styleId="Sinespaciado">
    <w:name w:val="No Spacing"/>
    <w:uiPriority w:val="1"/>
    <w:qFormat/>
    <w:rsid w:val="0006632F"/>
    <w:pPr>
      <w:spacing w:after="0" w:line="240" w:lineRule="auto"/>
    </w:pPr>
  </w:style>
  <w:style w:type="paragraph" w:customStyle="1" w:styleId="Default">
    <w:name w:val="Default"/>
    <w:rsid w:val="00D75EB5"/>
    <w:pPr>
      <w:autoSpaceDE w:val="0"/>
      <w:autoSpaceDN w:val="0"/>
      <w:adjustRightInd w:val="0"/>
      <w:spacing w:after="0" w:line="240" w:lineRule="auto"/>
    </w:pPr>
    <w:rPr>
      <w:rFonts w:ascii="Calibri" w:hAnsi="Calibri" w:cs="Calibri"/>
      <w:color w:val="000000"/>
      <w:sz w:val="24"/>
      <w:szCs w:val="24"/>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18558">
      <w:bodyDiv w:val="1"/>
      <w:marLeft w:val="0"/>
      <w:marRight w:val="0"/>
      <w:marTop w:val="0"/>
      <w:marBottom w:val="0"/>
      <w:divBdr>
        <w:top w:val="none" w:sz="0" w:space="0" w:color="auto"/>
        <w:left w:val="none" w:sz="0" w:space="0" w:color="auto"/>
        <w:bottom w:val="none" w:sz="0" w:space="0" w:color="auto"/>
        <w:right w:val="none" w:sz="0" w:space="0" w:color="auto"/>
      </w:divBdr>
    </w:div>
    <w:div w:id="26680427">
      <w:bodyDiv w:val="1"/>
      <w:marLeft w:val="0"/>
      <w:marRight w:val="0"/>
      <w:marTop w:val="0"/>
      <w:marBottom w:val="0"/>
      <w:divBdr>
        <w:top w:val="none" w:sz="0" w:space="0" w:color="auto"/>
        <w:left w:val="none" w:sz="0" w:space="0" w:color="auto"/>
        <w:bottom w:val="none" w:sz="0" w:space="0" w:color="auto"/>
        <w:right w:val="none" w:sz="0" w:space="0" w:color="auto"/>
      </w:divBdr>
    </w:div>
    <w:div w:id="319432220">
      <w:bodyDiv w:val="1"/>
      <w:marLeft w:val="0"/>
      <w:marRight w:val="0"/>
      <w:marTop w:val="0"/>
      <w:marBottom w:val="0"/>
      <w:divBdr>
        <w:top w:val="none" w:sz="0" w:space="0" w:color="auto"/>
        <w:left w:val="none" w:sz="0" w:space="0" w:color="auto"/>
        <w:bottom w:val="none" w:sz="0" w:space="0" w:color="auto"/>
        <w:right w:val="none" w:sz="0" w:space="0" w:color="auto"/>
      </w:divBdr>
    </w:div>
    <w:div w:id="448741595">
      <w:bodyDiv w:val="1"/>
      <w:marLeft w:val="0"/>
      <w:marRight w:val="0"/>
      <w:marTop w:val="0"/>
      <w:marBottom w:val="0"/>
      <w:divBdr>
        <w:top w:val="none" w:sz="0" w:space="0" w:color="auto"/>
        <w:left w:val="none" w:sz="0" w:space="0" w:color="auto"/>
        <w:bottom w:val="none" w:sz="0" w:space="0" w:color="auto"/>
        <w:right w:val="none" w:sz="0" w:space="0" w:color="auto"/>
      </w:divBdr>
    </w:div>
    <w:div w:id="675615066">
      <w:bodyDiv w:val="1"/>
      <w:marLeft w:val="0"/>
      <w:marRight w:val="0"/>
      <w:marTop w:val="0"/>
      <w:marBottom w:val="0"/>
      <w:divBdr>
        <w:top w:val="none" w:sz="0" w:space="0" w:color="auto"/>
        <w:left w:val="none" w:sz="0" w:space="0" w:color="auto"/>
        <w:bottom w:val="none" w:sz="0" w:space="0" w:color="auto"/>
        <w:right w:val="none" w:sz="0" w:space="0" w:color="auto"/>
      </w:divBdr>
    </w:div>
    <w:div w:id="761297182">
      <w:bodyDiv w:val="1"/>
      <w:marLeft w:val="0"/>
      <w:marRight w:val="0"/>
      <w:marTop w:val="0"/>
      <w:marBottom w:val="0"/>
      <w:divBdr>
        <w:top w:val="none" w:sz="0" w:space="0" w:color="auto"/>
        <w:left w:val="none" w:sz="0" w:space="0" w:color="auto"/>
        <w:bottom w:val="none" w:sz="0" w:space="0" w:color="auto"/>
        <w:right w:val="none" w:sz="0" w:space="0" w:color="auto"/>
      </w:divBdr>
    </w:div>
    <w:div w:id="1507594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hyperlink" Target="http://sisfa.sma.gob.cl/Ficha/SeguimientoAmbiental/80306" TargetMode="External"/><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xHQvTAT4i4Ve/lct/o61n3Izjx982BwEoykNbbJtpxE=</DigestValue>
    </Reference>
    <Reference Type="http://www.w3.org/2000/09/xmldsig#Object" URI="#idOfficeObject">
      <DigestMethod Algorithm="http://www.w3.org/2001/04/xmlenc#sha256"/>
      <DigestValue>pb5WDE8nj6zZSXVA7bF5RDUcK0RhuJ/f98CbvWysgHo=</DigestValue>
    </Reference>
    <Reference Type="http://uri.etsi.org/01903#SignedProperties" URI="#idSignedProperties">
      <Transforms>
        <Transform Algorithm="http://www.w3.org/TR/2001/REC-xml-c14n-20010315"/>
      </Transforms>
      <DigestMethod Algorithm="http://www.w3.org/2001/04/xmlenc#sha256"/>
      <DigestValue>3kxEP3hlM6bNwwA+82npldIk0ER9C4JN8NRM6dMso1I=</DigestValue>
    </Reference>
    <Reference Type="http://www.w3.org/2000/09/xmldsig#Object" URI="#idValidSigLnImg">
      <DigestMethod Algorithm="http://www.w3.org/2001/04/xmlenc#sha256"/>
      <DigestValue>bC29Ka9DomcZWbwsuND+ucpG7RBaCsze8YtTsDI0sxk=</DigestValue>
    </Reference>
    <Reference Type="http://www.w3.org/2000/09/xmldsig#Object" URI="#idInvalidSigLnImg">
      <DigestMethod Algorithm="http://www.w3.org/2001/04/xmlenc#sha256"/>
      <DigestValue>qoH1c/xb1it9Wvuw56PA8UwyJjXk9sdIktFWB/crGJI=</DigestValue>
    </Reference>
  </SignedInfo>
  <SignatureValue>MNOvDLx9soORKdXBFViHckSD6WhKSTHQRUHuIfeA32UZIOM8O4c9NhcRqB5yLyfuOZHHbambeFpW
+x4KsnvlqiTlmQuzepVMc3dZbHcUbSrIR14v7rQJo+l+ysjg9fQh6c49GdmyWvPl51/S3XtxGbIn
awg5vckbXsyKaqO7JcLr9HSGKl4Nm3vsuUkXhNNtMfKM4pYBo15TNWhQ0lDLxDXnHwGFYI8srwZV
nBvRPQZd7XK4vh/Plrvb4BioqAV/Nhi3X0PFs63FTRBIEk8fpeeo7QFRyLm0AByQNRZiYcmsPL/J
/SOLfgr0y6ayFIXuVubjtuRIvHrfyCy2UhrDPw==</SignatureValue>
  <KeyInfo>
    <X509Data>
      <X509Certificate>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
          </Transform>
          <Transform Algorithm="http://www.w3.org/TR/2001/REC-xml-c14n-20010315"/>
        </Transforms>
        <DigestMethod Algorithm="http://www.w3.org/2001/04/xmlenc#sha256"/>
        <DigestValue>jcpHur/pLPfaP641mcQ2XLOcVo9nT935E0FzopREHok=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OaO68fjqzjTUy5eaKv2LozLq2wX2F9tNQzjWqjhxRuw=</DigestValue>
      </Reference>
      <Reference URI="/word/endnotes.xml?ContentType=application/vnd.openxmlformats-officedocument.wordprocessingml.endnotes+xml">
        <DigestMethod Algorithm="http://www.w3.org/2001/04/xmlenc#sha256"/>
        <DigestValue>V+Tjz/23Ou79VezHom3mjjFQBuzssSPiWTS/NwkwlVg=</DigestValue>
      </Reference>
      <Reference URI="/word/fontTable.xml?ContentType=application/vnd.openxmlformats-officedocument.wordprocessingml.fontTable+xml">
        <DigestMethod Algorithm="http://www.w3.org/2001/04/xmlenc#sha256"/>
        <DigestValue>9+fhnKzmQolEtEODULzOZAbGQHVfkKVYBPONihVzXQs=</DigestValue>
      </Reference>
      <Reference URI="/word/footer1.xml?ContentType=application/vnd.openxmlformats-officedocument.wordprocessingml.footer+xml">
        <DigestMethod Algorithm="http://www.w3.org/2001/04/xmlenc#sha256"/>
        <DigestValue>C7jgHLVYxZaQTVDrzMmiN862nL5z5vDzJKZW9DC07ts=</DigestValue>
      </Reference>
      <Reference URI="/word/footer2.xml?ContentType=application/vnd.openxmlformats-officedocument.wordprocessingml.footer+xml">
        <DigestMethod Algorithm="http://www.w3.org/2001/04/xmlenc#sha256"/>
        <DigestValue>djYeeihmVtfmCILbIiunuithGeLg0waYl3hZkas2was=</DigestValue>
      </Reference>
      <Reference URI="/word/footnotes.xml?ContentType=application/vnd.openxmlformats-officedocument.wordprocessingml.footnotes+xml">
        <DigestMethod Algorithm="http://www.w3.org/2001/04/xmlenc#sha256"/>
        <DigestValue>o89fxim9d75JQdhcbIbI9uLfnXcYLL8aj2+qGO/WqI0=</DigestValue>
      </Reference>
      <Reference URI="/word/header1.xml?ContentType=application/vnd.openxmlformats-officedocument.wordprocessingml.header+xml">
        <DigestMethod Algorithm="http://www.w3.org/2001/04/xmlenc#sha256"/>
        <DigestValue>uyyDWetgNqDw4OBoUYoB7QzTK1XIyh6S1mtDHS0uwwE=</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ZEEG2iFaUq222GYH21ZvPrpn5keX5y9Zpm4Q63Th4sM=</DigestValue>
      </Reference>
      <Reference URI="/word/media/image11.png?ContentType=image/png">
        <DigestMethod Algorithm="http://www.w3.org/2001/04/xmlenc#sha256"/>
        <DigestValue>u/2+N401uiPxnR2H4iYB8P0JaKyTxupaSZDpFzY9zFc=</DigestValue>
      </Reference>
      <Reference URI="/word/media/image12.png?ContentType=image/png">
        <DigestMethod Algorithm="http://www.w3.org/2001/04/xmlenc#sha256"/>
        <DigestValue>ryJ5XkIVvUIxErjZCZv7SkPSdDJmYtTV+6UErwfRW9c=</DigestValue>
      </Reference>
      <Reference URI="/word/media/image13.png?ContentType=image/png">
        <DigestMethod Algorithm="http://www.w3.org/2001/04/xmlenc#sha256"/>
        <DigestValue>urpH7eY0dYgG05CtoTjfeD9BSismhx+JNO9qs8BrZ4s=</DigestValue>
      </Reference>
      <Reference URI="/word/media/image14.png?ContentType=image/png">
        <DigestMethod Algorithm="http://www.w3.org/2001/04/xmlenc#sha256"/>
        <DigestValue>+eKaso1B7aQmAuZLe/plU2w30++UitLzC3/BUgfThVY=</DigestValue>
      </Reference>
      <Reference URI="/word/media/image15.png?ContentType=image/png">
        <DigestMethod Algorithm="http://www.w3.org/2001/04/xmlenc#sha256"/>
        <DigestValue>y2W//eC3mYn8z9+Fh2PXry+kaZ4o/DobOQAKwHPK2go=</DigestValue>
      </Reference>
      <Reference URI="/word/media/image16.png?ContentType=image/png">
        <DigestMethod Algorithm="http://www.w3.org/2001/04/xmlenc#sha256"/>
        <DigestValue>t7nfY8umDqhg8chcnbFgE2PTvBmiCaUXAR9UsLQnpOk=</DigestValue>
      </Reference>
      <Reference URI="/word/media/image17.png?ContentType=image/png">
        <DigestMethod Algorithm="http://www.w3.org/2001/04/xmlenc#sha256"/>
        <DigestValue>sV+FAcKvVRO3MCRpYkW50/exMNcQyirtGhlT+yWrL/o=</DigestValue>
      </Reference>
      <Reference URI="/word/media/image18.jpeg?ContentType=image/jpeg">
        <DigestMethod Algorithm="http://www.w3.org/2001/04/xmlenc#sha256"/>
        <DigestValue>jGgNs/AQ7I/nrI64pIz2PILann3/rMXwLuUqk3G+/dk=</DigestValue>
      </Reference>
      <Reference URI="/word/media/image19.png?ContentType=image/png">
        <DigestMethod Algorithm="http://www.w3.org/2001/04/xmlenc#sha256"/>
        <DigestValue>JEL8YpHeEc4ytTvwIUixpSubKA7r3qTbMlyBgXT2b3A=</DigestValue>
      </Reference>
      <Reference URI="/word/media/image2.emf?ContentType=image/x-emf">
        <DigestMethod Algorithm="http://www.w3.org/2001/04/xmlenc#sha256"/>
        <DigestValue>CxcS58iI2Ny4/7ki5WkHNcwFrM9jlYKo0Xze5fCV6D0=</DigestValue>
      </Reference>
      <Reference URI="/word/media/image20.png?ContentType=image/png">
        <DigestMethod Algorithm="http://www.w3.org/2001/04/xmlenc#sha256"/>
        <DigestValue>dRaahK+38PeU5A3HkpbaJsQd1AnCXLVuz4TugyrsNl8=</DigestValue>
      </Reference>
      <Reference URI="/word/media/image21.png?ContentType=image/png">
        <DigestMethod Algorithm="http://www.w3.org/2001/04/xmlenc#sha256"/>
        <DigestValue>IeaBmJIJid/4xdBJm5Ggtg+scgMvJblGO4++zQMXcl0=</DigestValue>
      </Reference>
      <Reference URI="/word/media/image22.png?ContentType=image/png">
        <DigestMethod Algorithm="http://www.w3.org/2001/04/xmlenc#sha256"/>
        <DigestValue>004KZ4GD7r8zxTSKKFoCq8QRVFRxLMLxveGAL0MGi3w=</DigestValue>
      </Reference>
      <Reference URI="/word/media/image23.png?ContentType=image/png">
        <DigestMethod Algorithm="http://www.w3.org/2001/04/xmlenc#sha256"/>
        <DigestValue>lhTFILQt/aZ2qPXrxODj7E1PDAexE+atIYDql/wQfBs=</DigestValue>
      </Reference>
      <Reference URI="/word/media/image24.png?ContentType=image/png">
        <DigestMethod Algorithm="http://www.w3.org/2001/04/xmlenc#sha256"/>
        <DigestValue>JdSs96Wt1kDOyxD+5t5Up2b8kx6G0rdWalrOXJYA1jE=</DigestValue>
      </Reference>
      <Reference URI="/word/media/image25.png?ContentType=image/png">
        <DigestMethod Algorithm="http://www.w3.org/2001/04/xmlenc#sha256"/>
        <DigestValue>0BFiaVitd6fgTunwaLIrH/ZJNPDgHfBAR72f63f52bc=</DigestValue>
      </Reference>
      <Reference URI="/word/media/image26.png?ContentType=image/png">
        <DigestMethod Algorithm="http://www.w3.org/2001/04/xmlenc#sha256"/>
        <DigestValue>7fdbKPbFFOcKi2P8xV97ZzaAO3wiidMhD9vnl4U5x/g=</DigestValue>
      </Reference>
      <Reference URI="/word/media/image27.png?ContentType=image/png">
        <DigestMethod Algorithm="http://www.w3.org/2001/04/xmlenc#sha256"/>
        <DigestValue>8BRS1dvseqhW6htVwv6/3fJwNCVSznxgZWaNEQ/LX6E=</DigestValue>
      </Reference>
      <Reference URI="/word/media/image28.png?ContentType=image/png">
        <DigestMethod Algorithm="http://www.w3.org/2001/04/xmlenc#sha256"/>
        <DigestValue>lFbrJVQmI/ag/eEwLHPlxHwPnAvd1g6w+VnA/nKmP08=</DigestValue>
      </Reference>
      <Reference URI="/word/media/image29.png?ContentType=image/png">
        <DigestMethod Algorithm="http://www.w3.org/2001/04/xmlenc#sha256"/>
        <DigestValue>PQuZXyZa/saq+Y98htMzhS95zfuQQDEIxcELx3vHwBA=</DigestValue>
      </Reference>
      <Reference URI="/word/media/image3.jpeg?ContentType=image/jpeg">
        <DigestMethod Algorithm="http://www.w3.org/2001/04/xmlenc#sha256"/>
        <DigestValue>D0Qqx2fesPbwOP+sqSU5NK4itRTwSOE79T9/A6SXMUA=</DigestValue>
      </Reference>
      <Reference URI="/word/media/image30.png?ContentType=image/png">
        <DigestMethod Algorithm="http://www.w3.org/2001/04/xmlenc#sha256"/>
        <DigestValue>6GI749zMW1pOBbwVEn+rCGbHvaUJ9BB9k0hpvyKCBd0=</DigestValue>
      </Reference>
      <Reference URI="/word/media/image31.png?ContentType=image/png">
        <DigestMethod Algorithm="http://www.w3.org/2001/04/xmlenc#sha256"/>
        <DigestValue>cy9/Tohogke9w9kD+xedpXbM7RG6JmJp+dbzmbHAbY4=</DigestValue>
      </Reference>
      <Reference URI="/word/media/image32.png?ContentType=image/png">
        <DigestMethod Algorithm="http://www.w3.org/2001/04/xmlenc#sha256"/>
        <DigestValue>RfvT592ZhUY3B3A4idwhZP/dNu7dOYp3HO6YhbcsMXM=</DigestValue>
      </Reference>
      <Reference URI="/word/media/image33.png?ContentType=image/png">
        <DigestMethod Algorithm="http://www.w3.org/2001/04/xmlenc#sha256"/>
        <DigestValue>cdUyapMszFoiPdmBc7f5qgE2nULPswONya9V5XvD/fs=</DigestValue>
      </Reference>
      <Reference URI="/word/media/image34.png?ContentType=image/png">
        <DigestMethod Algorithm="http://www.w3.org/2001/04/xmlenc#sha256"/>
        <DigestValue>PFTjlxClUrvA7OWY4CtHwcfDybmObB0zHUskivFDF5c=</DigestValue>
      </Reference>
      <Reference URI="/word/media/image35.png?ContentType=image/png">
        <DigestMethod Algorithm="http://www.w3.org/2001/04/xmlenc#sha256"/>
        <DigestValue>kcJe9OxV4TvVn3PyvBP554J9dKMB1A1Ybeb2l8S3J4s=</DigestValue>
      </Reference>
      <Reference URI="/word/media/image4.png?ContentType=image/png">
        <DigestMethod Algorithm="http://www.w3.org/2001/04/xmlenc#sha256"/>
        <DigestValue>t8CJJbVaUf1cv6jNANT7sIHDk7/KPawOYf2X9VRpx6w=</DigestValue>
      </Reference>
      <Reference URI="/word/media/image5.jpeg?ContentType=image/jpeg">
        <DigestMethod Algorithm="http://www.w3.org/2001/04/xmlenc#sha256"/>
        <DigestValue>cCUchWN0OuqJEG+V6maUX7ode278X+9NAFX4ZHz4dCU=</DigestValue>
      </Reference>
      <Reference URI="/word/media/image6.jpeg?ContentType=image/jpeg">
        <DigestMethod Algorithm="http://www.w3.org/2001/04/xmlenc#sha256"/>
        <DigestValue>i3Sa7c4Y5oRt4yxRkXjaQcsAbGM6RDRBChXJFQNRCMY=</DigestValue>
      </Reference>
      <Reference URI="/word/media/image7.png?ContentType=image/png">
        <DigestMethod Algorithm="http://www.w3.org/2001/04/xmlenc#sha256"/>
        <DigestValue>QPxN+RxDEjQy5xtmQRTBdVuITFGdTl2DyIfd3xI0ng0=</DigestValue>
      </Reference>
      <Reference URI="/word/media/image8.png?ContentType=image/png">
        <DigestMethod Algorithm="http://www.w3.org/2001/04/xmlenc#sha256"/>
        <DigestValue>G3oAk7dNfsmrXPlQX73+iL6p6Bi1Tqd8rR/nmntoGKs=</DigestValue>
      </Reference>
      <Reference URI="/word/media/image9.png?ContentType=image/png">
        <DigestMethod Algorithm="http://www.w3.org/2001/04/xmlenc#sha256"/>
        <DigestValue>ch77a4RMbdXSvthoslQ1D2HCgMI24pF02WpfAPppxzE=</DigestValue>
      </Reference>
      <Reference URI="/word/numbering.xml?ContentType=application/vnd.openxmlformats-officedocument.wordprocessingml.numbering+xml">
        <DigestMethod Algorithm="http://www.w3.org/2001/04/xmlenc#sha256"/>
        <DigestValue>7tiS4NLdSgB58HTnLlr8pIjPAig00LKCUUDgrJ8VisA=</DigestValue>
      </Reference>
      <Reference URI="/word/settings.xml?ContentType=application/vnd.openxmlformats-officedocument.wordprocessingml.settings+xml">
        <DigestMethod Algorithm="http://www.w3.org/2001/04/xmlenc#sha256"/>
        <DigestValue>KsRIqUVNxQosMwyVjf1Tgc9M3aHtIsr6Onr88uQoCXo=</DigestValue>
      </Reference>
      <Reference URI="/word/styles.xml?ContentType=application/vnd.openxmlformats-officedocument.wordprocessingml.styles+xml">
        <DigestMethod Algorithm="http://www.w3.org/2001/04/xmlenc#sha256"/>
        <DigestValue>jsloKoH/fjdg3VnYhzel9W6ZNifHAz75tHwrbvbfcPU=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WDG5yHWKCsGdJuhpwZifIYzV7eApDSUUxR4fvKgBiGo=</DigestValue>
      </Reference>
    </Manifest>
    <SignatureProperties>
      <SignatureProperty Id="idSignatureTime" Target="#idPackageSignature">
        <mdssi:SignatureTime xmlns:mdssi="http://schemas.openxmlformats.org/package/2006/digital-signature">
          <mdssi:Format>YYYY-MM-DDThh:mm:ssTZD</mdssi:Format>
          <mdssi:Value>2020-09-01T22:53:48Z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7Qp9Tn/f/9//3//f/9//3//f/9//3//f/9//3//f/9//3//f/9//3//f/9//3//f/9//3//f/9//3//f/9//3//f/9//3//f/9//3//f/9//3//f/9//3//f/9//3//f/9//3//f/9//3//f/9//3//f/9//3//f/9//3//f/9//3//f/9//3//f/9//3//f/9//3//f/9//3//f/9//3//f/9//3//f/9//3//f/9//3//f/9//3//f/9//3//f/9//3//f/9//3//f/9//3//f/9//3//f/9//3//f/9//3//f/9//3//f/9//3//f/9//3//f/9//3//f/9//3//f/9//3//f/9//3//f/9//3//f/9//3//f/9//3//f/9//3//f/9//3//f/9//3//f/9//3//f/9//3//f/9//3//f/9/ERVyAFEEVUr/f/9//3//f/9//3//f/9//3//f/9//3//f/9//3//f/9//3//f/9//3//f/9//3//f/9//3//f/9//3//f/9//3//f/9//3//f/9//3//f/9//3//f/9//3//f/9//3//f/9//3//f/9//3//f/9//3//f/9//3//f/9//3//f/9//3//f/9//3//f/9//3//f/9//3//f/9//3//f/9//3//f/9//3//f/9//3//f/9//3//f/9//3//f/9//3//f/9//3//f/9//3//f/9//3//f/9//3//f/9//3//f/9//3//f/9//3//f/9//3//f/9//3//f/9//3//f/9//3//f/9//3//f/9//3//f/9//3//f/9//3//f/9//3//f/9//3//f/9//3//f/9//3//f/9//3//f/9//3+4TrYAFBVPADtn/3//f/9//3//f/9//3//f/9//3//f/9//3//f/9//3//f/9//3//f/9//3//f/9//3//f/9//3//f/9//3//f/9//3//f/9//3//f/9//3//f/9//3//f/9//3//f/9//3//f/9//3//f/9//3//f/9//3//f/9//3//f/9//3//f/9//3//f/9//3//f/9//3//f/9//3//f/9//3//f/9//3//f/9//3//f/9//3//f/9//3//f/9//3//f/9//3//f/9//3//f/9//3//f/9//3//f/9//3//f/9//3//f/9//3//f/9//3//f/9//3//f/9//3//f/9//3//f/9//3//f/9//3//f/9//3//f/9//3//f/9//3//f/9//3//f/9//3//f/9//3//f/9//3//f/9//3//f/9/VxGTABpjvXP/f/9//3//f/9//3//f/9//3//f/9//3//f/9//3//f/9//3//f/9//3//f/9//3//f/9//3//f/9//3//f/9//3//f/9//3//f/9//3//f/9//3//f/9//3//f/9//3//f/9//3//f/9//3//f/9//3//f/9//3//f/9//3//f/9//3//f/9//3//f/9//3//f/9//3//f/9//3//f/9//3//f/9//3//f/9//3//f/9//3//f/9//3//f/9//3//f/9//3//f/9//3//f/9//3//f/9//3//f/9//3//f/9//3//f/9//3//f/9//3//f/9//3//f/9//3//f/9//3//f/9//3//f/9//3//f/9//3//f/9//3//f/9//3//f/9//3//f/9//3//f/9//3//f/9//3//f/9//389Y9cEEBX/f/9//3//f/9//3//f/9//3//f/9//3//f/9//3//f/9//3//f/9//3//f/9//3//f/9//3//f/9//3//f/9//3//f/9//3//f/9//3//f/9//3//f/9//3//f/9//3//f/9//3//f/9//3//f/9//3//f/9//3//f/9//3//f/9//3//f/9//3//f/9//3//f/9//3//f/9//3//f/9//3//f/9//3//f/9//3//f/9//3//f/9//3//f/9//3//f/9//3//f/9//3//f/9//3//f/9//3//f/9//3//f/9//3//f/9//3//f/9//3//f/9//3//f/9//3//f/9//3//f/9//3//f/9//3//f/9//3//f/9//3//f/9//3//f/9//3//f/9//3//f/9//3//f/9//3//f/9//3//f/9/GjK1APpe/3//f/9//3//f/9//3//f/9//3//f/9//3//f/9//3//f/9//3//f/9//3//f/9//3//f/9//3//f/9//3//f/9//3//f/9//3//f/9//3//f/9//3//f/9//3//f/9//3//f/9//3//f/9//3//f/9//3//f/9//3//f/9//3//f/9//3//f/9//3//f/9//3//f/9//3//f/9//3//f/9//3//f/9//3//f/9//3//f/9//3//f/9//3//f/9//3//f/9//3//f/9//3//f/9//3//f/9//3//f/9//3//f/9//3//f/9//3//f/9//3//f/9//3//f/9//3//f/9//3//f/9//3//f/9//3//f/9//3//f/9//3//f/9//3//f/9//3//f/9//3//f/9//3//f/9//3//f/9//3/fc/gE8gT/f/9//3//f/9//3//f/9//3//f/9//3//f/9//3//f/9//3//f/9//3//f/9//3//f/9//3//f/9//3//f/9//3//f/9//3//f/9//3//f/9//3//f/9//3//f/9//3//f/9//3//f/9//3//f/9//3//f/9//3//f/9//3//f/9//3//f/9//3//f/9//3//f/9//3//f/9//3//f/9//3//f/9//3//f/9//3//f/9//3//f/9//3//f/9//3//f/9//3//f/9//3//f/9//3//f/9//3//f/9//3//f/9//3//f/9//3//f/9//3//f/9//3//f/9//3//f/9//3//f/9//3//f/9//3//f/9//3//f/9//3//f/9//3//f/9//3//f/9//3//f/9//3//f/9//3//f/9//3//f/9/uUr3ALQt/3/+f/9//3//f/9//3//f/9//3//f/9//3//f/9//3//f/9//3//f/9//3//f/9//3//f/9//3//f/9//3//f/9//3//f/9//3//f/9//3//f/9//3//f/9//3//f/9//3//f/9//3//f/9//3//f/9//3//f/9//3//f/9//3//f/9//3//f/9//3//f/9//3//f/9//3//f/9//3//f/9//3//f/9//3//f/9//3//f/9//3//f/9//3//f/9//3//f/9//3//f/9//3//f/9//3//f/9//3//f/9//3//f/9//3//f/9//3//f/9//3//f/9//3//f/9//3//f/9//3//f/9//3//f/9//3//f/9//3//f/9//3//f/9//3//f/9//3//f/9//3//f/9//3//f/9//3//f/9//3//f7cZtQAbX/9//3//f/9//3//f/9//3//f/9//3//f/9//3//f/9//3//f/9//3//f/9//3//f/9//3//f/9//3//f/9//3//f/9//3//f/9//3//f/9//3//f/9//3//f/9//3//f/9//3//f/9//3//f/9//3//f/9//3//f/9//3//f/9//3//f/9//3//f/9//3//f/9//3//f/9//3//f/9//3//f/9//3//f/9//3//f/9//3//f/9//3//f/9//3//f/9//3//f/9//3//f/9//3//f/9//3//f/9//3//f/9//3//f/9//3//f/9//3//f/9//3//f/9//3//f/9//3//f/9//3//f/9//3//f/9//3//f/9//3//f/9//3//f/9//3//f/9//3//f/9//3//f/9//3//f/9//3//f/9/vnfWALQE/3//f/9//3//f/9//3//f/9//3//f/9//3//f/9//3//f/9//3//f/9//3//f/9//3//f/9//3//f/9//3//f/9//3//f/9//3//f/9//3//f/9//3//f/9//3//f/9//3//f/9//3//f/9//3//f/9//3//f/9//3//f/9//3//f/9//3//f/9//3//f/9//3//f/9//3//f/9//3//f/9//3//f/9//3//f/9//3//f/9//3//f/9//3//f/9//3//f/9//3//f/9//3//f/9//3//f/9//3//f/9//3//f/9//3//f/9//3//f/9//3//f/9//3//f/9//3//f/9//3//f/9//3//f/9//3//f/9//3//f/9//3//f/9//3//f/9//n//f/9//3//f/9//3//f/9//3//f/9//3//fxxX1wB1If9//3//f/9//3//f/9//3//f/9//3//f/9//3//f/9//3//f/9//3//f/9//3//f/9//3//f/9//3//f/9//3//f/9//3//f/9//3//f/9//3//f/9//3//f/9//3//f/9//3//f/9//3//f/9//3//f/9//3//f/9//3//f/9//3//f/9//3//f/9//3//f/9//3//f/9//3//f/9//3//f/9//3//f/9//3//f/9//3//f/9//3//f/9//3//f/9//3//f/9//3//f/9//3//f/9//3//f/9//3//f/9//3//f/9//3//f/9//3//f/9//3//f/9//3//f/9//3//f/9//3//f/9//3//f/9//3//f/9//3//f/9//3//f/9//39WSjVGvXf/f/9//3//f/9//3//f/9//3//f/9//38YKtYEuUr+f/9//3//f/9//3//f/9//3//f/9//3//f/9//3//f/9//3//f/9//3//f/9//3//f/9//3//f/9//3//f/9//3//f/9//3//f/9//3//f/9//3//f/9//3//f/9//3//f/9//3//f/9//3//f/9//3//f/9//3//f/9//3//f/9//3//f/9//3//f/9//3//f/9//3//f/9//3//f/9//3//f/9//3//f/9//3//f/9//3//f/9//3//f/9//3//f/9//3//f/9//3//f/9//3//f/9//3//f/9//3//f/9//3//f/9//3//f/9//3//f/9//3//f/9//3//f/9//3//f/9//3//f/9//3//f/9//3//f/9//3//f/9//3//f7ZSUwBxABEZ/3//f/9//3//f/9//3//f/9//3//f/9/eBXUAJ1z/3//f/9//3//f/9//3//f/9//3//f/9//3//f/9//3//f/9//3//f/9//3//f/9//3//f/9//3//f/9//3//f/9//3//f/9//3//f/9//3//f/9//3//f/9//3//f/9//3//f/9//3//f/9//3//f/9//3//f/9//3//f/9//3//f/9//3//f/9//3//f/9//3//f/9//3//f/9//3//f/9//3//f/9//3//f/9//3//f/9//3//f/9//3//f/9//3//f/9//3//f/9//3//f/9//3//f/9//3//f/9//3//f/9//3//f/9//3//f/9//3//f/9//3//f/9//3//f/9//3//f/9//3//f/9//3//f/9//3//f/9//3//f/9//3/WMZMAkwCTADtj/3//f/9//3//f/9//3//f/9//3/fdxcNFQn9f/9//3//f/9//3//f/9//3//f/9//3//f/9//3//f/9//3//f/9//3//f/9//3//f/9//3//f/9//3//f/9//3//f/9//3//f/9//3//f/9//3//f/9//3//f/9//3//f/9//3//f/9//3//f/9//3//f/9//3//f/9//3//f/9//3//f/9//3//f/9//3//f/9//3//f/9//3//f/9//3//f/9//3//f/9//3//f/9//3//f/9//3//f/9//3//f/9//3//f/9//3//f/9//3//f/9//3//f/9//3//f/9//3//f/9//3//f/9//3//f/9//3//f/9//3//f/9//3//f/9//3//f/9//3//f/9//3//f/9//3//f/9//3//f/9/NBX1DHUd2AA2Ov9//3//f/9//3//f/9//3//f/9/vmvXAHcd/3//f/9//3//f/9//3//f/9//3//f/9//3//f/9//3//f/9//3//f/9//3//f/9//3//f/9//3//f/9//3//f/9//3//f/9//3//f/9//3//f/9//3//f/9//3//f/9//3//f/9//3//f/9//3//f/9//3//f/9//3//f/9//3//f/9//3//f/9//3//f/9//3//f/9//3//f/9//3//f/9//3//f/9//3//f/9//3//f/9//3//f/9//3//f/9//3//f/9//3//f/9//3//f/9//3//f/9//3//f/9//3//f/9//3//f/9//3//f/9//3//f/9//3//f/9//3//f/9//3//f/9//3//f/9//3//f/9//3//f/9//3//f/9//3/+e9cE1i37WtUAUxn/f/9//3//f/9//3//f/9//3//f/tO+QD3Lf9//3//f/9//3//f/9//3//f/9//3//f/9//3//f/9//3//f/9//3//f/9//3//f/9//3//f/9//3//f/9//3//f/9//3//f/9//3//f/9//3//f/9//3//f/9//3//f/9//3//f/9//3//f/9//3//f/9//3//f/9//3//f/9//3//f/9//3//f/9//3//f/9//3//f/9//3//f/9//3//f/9//3//f/9//3//f/9//3//f/9//3//f/9//3//f/9//3//f/9//3//f/9//3//f/9//3//f/9//3//f/9//3//f/9//3//f/9//3//f/9//3//f/9//3//f/9//3//f/9//3//f/9//3//f/9//3//f/9//3//f/9//3//f/9/O2O1APpW/3/UBNQE/3//f/9//3//f/9//3//f/9//3/cStkAeUL/f/9//3//f/9//3//f/9//3//f/9//3//f/9//3//f/9//3//f/9//3//f/9//3//f/9//3//f/9//3//f/9//3//f/9//3//f/9//3//f/9//3//f/9//3//f/9//3//f/9//3//f/9//3//f/9//3//f/9//3//f/9//3//f/9//3//f/9//3//f/9//3//f/9//3//f/9//3//f/9//3//f/9//3//f/9//3//f/9//3//f/9//3//f/9//3//f/9//3//f/9//3//f/9//3//f/9//3//f/9//3//f/9//3//f/9//3//f/9//3//f/9//3//f/9//3//f/9//3//f/9//3//f/9//3//f/9//3//f/9//3//f/9//3//f5lK1gT+e/9/liXWAJx3/3//f/9//3//f/9//3//f/9/eTr4APpW/3//f/9//3//f/9//3//f/9//3//f/9//3//f/9//3//f/9//3//f/9//3//f/9//3//f/9//3//f/9//3//f/9//3//f/9//3//f/9//3//f/9//3//f/9//3//f/9//3//f/9//3//f/9//3//f/9//3//f/9//3//f/9//3//f/9//3//f/9//3//f/9//3//f/9//3//f/9//3//f/9//3//f/9//3//f/9//3//f/9//3//f/9//3//f/9//3//f/9//3//f/9//3//f/9//3//f/9//3//f/9//3//f/9//3//f/9//3//f/9//3//f/9//3//f/9//3//f/9//3//f/9//3//f/9//3//f/9//3//f/9//3//f/9//3/WJTYZ/3//f3hCGAHaYv5//3//f/9//3//f/9//3//f/st2ABaZ/5//3//f/9//3//f/9//3//f/9//3//f/9//3//f/9//3//f/9//3//f/9//3//f/9//3//f/9//3//f/9//3//f/9//3//f/9//3//f/9//3//f/9//3//f/9//3//f/9//3//f/9//3//f/9//3//f/9//3//f/9//3//f/9//3//f/9//3//f/9//3//f/9//3//f/9//3//f/9//3//f/9//3//f/9//3//f/9//3//f/9//3//f/9//3//f/9//3//f/9//3//f/9//3//f/9//3//f/9//3//f/9//3//f/9//3//f/9//3//f/9//3//f/9//3//f/9//3//f/9//3//f/9//3//f/9//3//f/9//3//f/9//3//f/5/WAk3Qv5//3/aVtkAuEr/f/9//3//f/9//3//f/9//3+XGdgAm3P/f/9//3//f/9//3//f/9//3//f/9//3//f/9//3//f/9//3//f/9//3//f/9//3//f/9//3//f/9//3//f/9//3//f/9//3//f/9//3//f/9//3//f/9//3//f/9//3//f/9//3//f/9//3//f/9//3//f/9//3//f/9//3//f/9//3//f/9//3//f/9//3//f/9//3//f/9//3//f/9//3//f/9//3//f/9//3//f/9//3//f/9//3//f/9//3//f/9//3//f/9//3//f/9//3//f/9//3//f/9//3//f/9//3//f/9//3//f/9//3//f/9//3//f/9//3//f/9//3//f/9//3//f/9//3//f/9//3//f/9//3//f/9//398Z/kAO2f/f/9/vW/YAHpC/3//f/9//3//f/9//3//f/97uxkVCf9//3//f/9//3//f/9//3//f/9//3//f/9//3//f/9//3//f/9//3//f/9//3//f/9//3//f/9//3//f/9//3//f/9//3//f/9//3//f/9//3//f/9//3//f/9//3//f/9//3//f/9//3//f/9//3//f/9//3//f/9//3//f/9//3//f/9//3//f/9//3//f/9//3//f/9//3//f/9//3//f/9//3//f/9//3//f/9//3//f/9//3//f/9//3//f/9//3//f/9//3//f/9//3//f/9//3//f/9//3//f/9//3/+f/9//3//f/9//3//f/9//3//f/9//3//f/9//3//f/9//3//f/5//3//f/9//3//f/9//3//f/9//3//f/9/fD7UAP9//3//f/979gSXIf9//3//f/9//3//f/9//3//dzoNVRX/f/9//3//f/9//3//f/9//3//f/9//3//f/9//3//f/9//3//f/9//3//f/9//3//f/9//3//f/9//3//f/9//3//f/9//3//f/9//3//f/9//3//f/9//3//f/9//3//f/9//3//f/9//3//f/9//3//f/9//3//f/9//3//f/9//3//f/9//3//f/9//3//f/9//3//f/9//3//f/9//3//f/9//3//f/9//3//f/9//3//f/9//3//f/9//3//f/9//3//f/9//3//f/9//3//f/9//3//f/9//3/+f/9/nm+eZx1bHVP7TrpGu0a7Sh1bPV+ea/97/3v/f/9//3//f/9//3//f/9//3//f/9//3//f/9//3//f/9//3//f7sd9yX/f/9//3//fzUNmR3/f/9//3//f/9//3//f/9/33P5ALYh/3//f/9//3//f/9//3//f/9//3//f/9//3//f/9//3//f/9//3//f/9//3//f/9//3//f/9//3//f/9//3//f/9//3//f/9//3//f/9//3//f/9//3//f/9//3//f/9//3//f/9//3//f/9//3//f/9//3//f/9//3//f/9//3//f/9//3//f/9//3//f/9//3//f/9//3//f/9//3//f/9//3//f/9//3//f/9//3//f/9//3//f/9//3//f/9//3//f/9//3//f/9//3//f/9//3//f/9//3//fz1rdynUCPcA1gDYANgAGQX4APgE9wDXANcAGAU4BTgJeRXaIToynELcSl1fv2v/f/9//3//f/9//3//f/9//3//f/9//398EXlG/3//f/9//3/YITgR/3//f/9//3//f/9//3//f35jGgE5Ov9//3//f/9//3//f/9//3//f/9//3//f/9//3//f/9//3//f/9//3//f/9//3//f/9//3//f/9//3//f/9//3//f/9//3//f/9//3//f/9//3//f/9//3//f/9//3//f/9//3//f/9//3//f/9//3//f/9//3//f/9//3//f/9//3//f/9//3//f/9//3//f/9//3//f/9//3//f/9//3//f/9//3//f/9//3//f/9//3//f/9//3//f/9//3//f/9//3//f/9//3//f/9//3//f/9//3//f/9/GD7WANcA1gD1BHYZtiEZMho2WzpaOnw+GSr6JZkdmh0XERgJ2AT6APoA+AD4APoA+AD2BJgd+Sk6Lpw+ekJeW11ffWNdXz1XFQFcX/9//3//f/1/GC4XCf5//3//f/9//3//f/9//39+XxgBeEL/f/9//3//f/9//3//f/9//3//f/9//3//f/9//3//f/9//3//f/9//3//f/9//3//f/9//3//f/9//3//f/9//3//f/9//3//f/9//3//f/9//3//f/9//3//f/9//3//f/9//3//f/9//3//f/9//3//f/9//3//f/9//3//f/9//3//f/9//3//f/9//3//f/9//3//f/9//3//f/9//3//f/9//3//f/9//3//f/9//3//f/9//3//f/9//3//f/9//3//f/9//3//f/9//3//f/9//38WNtYAtADUMVtj/3v/f/9//n//f/9//3//f/9//3//f/5//n//e993nmd9Xz1bHVdaPjo6+Cm5HVgROA31BBcB1wDZAPgA9wC2ALkA2AAZBTkFWg2ZFTkV1QB6Ql1Xnmf+e/9//3//f/97HVMaAdlO/3//f/9//3//f/9//3//f/9//3//f/9//3//f/9//3//f/9//3//f/9//3//f/9//3//f/9//3//f/9//3//f/9//3//f/9//3//f/57/3v+e/9//3//f/9//3//f/9//3//f/9//3//f/9//3//f/9//3//f/9//3//f/9//3//f/9//3//f/9//3//f/9//3//f/9//3//f/9//3//f/9//3//f/9//3//f/9//3//f/9//3//f/9//3//f/9//3//f/9//3//f/9//3//f/9//3//f/1/sgSTBFdG/3//f/9//3//f/9//3//f/9//3//f/9//3//f/9//3//f/9//3//f/9//3//f/9//3//f/9/33d9a75vO2M9W/tOPSa1IdxWu0q7Sjg6GTJ3HdgA1QS2ALUANw06LrxO/FKeZ/1W+QDZTv9//3//f/9//3//f/9//3//f/9//3//f/9//3//f/9//3//f/9//3//f/9//3//f/9//3//f/9//3//f/9//3//f/9//3+ZTpclFBWyAJIAswT2ELYlukr/f/5//3//f/9//3//f/9//3//f/9//3//f/9//3//f/9//3//f/9//3//f/9//3//f/9//3//f/9//3//f/9//3//f/9//3//f/9//3//f/9//3//f/9//3//f/9//3//f/9//3//f/9//3//f/9//3//f/9//3//f/9//3/XVpQAUyH+f/9//3//f/9//3//f/9//3//f/9//3//f/9//3//f/9//3//f/9//3//f/9//3//f/9//3//f/9//3//f/9//n//fxwmm0L/f/5//n//f/5/3XcZAbtG3nu+c9tSe0I6MjcJFgH2BLcA1yXbUn1r/n/+f/5//3//f/9//3//f/9//3//f/9//3//f/9//3//f/9//3//f/9//3//f/9//3//f/9//3//f/9//X9bZ7IIlQByALQE0gixBJIElASVALYAFQmaRv97/3//f/9//3//f/9//3//f/9//3//f/9//3//f/9//3//f/9//3//f/9//3//f/9//3//f/9//3//f/9//3//f/9//3//f/9//3//f/9//3//f/9//3//f/9//3//f/9//3//f/9//3//f/9//3//f/9//3//f/9/d0LWAFhC/3//f/9//3//f/9//3//f/9//3//f/9//3//f/9//3//f/9//3//f/9//3//f/9//3//f/9//3//f/9//3//f/9//neaCXxn/3//f/9//3//f/5/9wRZMv9//3//f/9//3//f/9/3Er4BHcZGA2VAPYIdR27Tnxr/3//f/9//3//f/9//3//f/9//3//f/9//3//f/9//3//f/9//3//f/9//3//f/9//3//fz1fcgB1BJQxnXP/f/9//3//f51ztjGyBNYA9wD4Id53/3//f/9//3//f/9//3//f/9//3//f/9//3//f/9//3//f/9//3//f/9//3//f/9//3//f/9//3//f/9//3//f/9//3//f/9//3//f/9//3//f/9//3//f/9//3//f/9//3//f/9//3//f/9//3//f/9//3//f7hOlQC4Uv9//3//f/9//3//f/9//3//f/9//3//f/9//3//f/9//3//f/9//3//f/9//3//f/9//3//f/9//3//f/9//3//f75nWQnfe/9//3//f/9//3//f7gd2B3/f/9//3//f/9//3//f7lG+gBbY/5/3W/aTvct9QSXALcElSF2Qltn/3//f/5//3//f/9//3//f/9//3//f/9//39ca7cp9BCTAPMM1i3fc/9//3vSBHMA2VL/f/9//3//f/9//3//f/9/nXM0HXUAtQBbNv57/3//f/9//3//f/9//3//f/9//3//f/9//3//f/9//3//f/9//3//f/9//3//f/9//3//f/9//3//f/9//3//f/9//3//f/9//3//f/9//3//f/9//3//f/9//3//f/9//3//f/9//3//f/9//3//f/9//3/aUrYA+lr/f/9//3//f/9//3//f/9//3//f/9//3//f/9//3//f/9//3//f/9//3//f/9//3//f/9//3//f/9//3//f/9//38+U7sZ/3//f/9//3//f/9//39ZNroR/3//f/9//3//f/9//3/aShwFvG//f/9//3//f/9/fWeYRhQRtQC1ANMItim4Rv97/3//f/9//3//f/9//3//f/9/FBV0HZhGV0LRCJUAuCH/f7YdcwD5Xv9//3//f/9//3//f/9//3//f/9//383QrUA1QT7Kd53/3//f/9//3//f/9//3//f/9//3//f/9//3//f/9//3//f/9//3//f/9//3//f/9//3//f/9//3//f/9//3//f/9//3//f/9//3//f/9//3//f/9//3//f/9//3//f/9//3//f/9//3//f/9//3//f/9/PFu1ALlK/3//f/9//3//f/9//3//f/9//3//f/9//3//f/9//3//f/9//3//f/9//3//f/9//3//f/9//3//f/9//3//f/5/nS4YKv9//3//f/9//3//f/9/mkZ7Df9//3//f/9//3//f/9/3E4aAd57/3//f/9//3//f/9//3//f31nmkJ2HdUE1gCyBJMl+lr/f/9//n//f/9//39WRlpj/3//f/9/e2uSANQEfl/YBJMl/3//f/9//3//f/9//3//f/9//3//f/9//38bV7UE1gDaQv9//3//f/9//3//f/9//3//f/9//3//f/9//3//f/9//3//f/9//3//f/9//3//f/9//3//f/9//3//f/9//3//f/9//3//f/9//3//f/9//3//f/9//3//f/9//3//f/9//3//f/9//3//f/9//3//f51vlAAYOv9//3//f/9//3//f/9//3//f/9//3//f/9//3//f/9//3//f/9//3//f/9//3//f/9//3//f/9//3//f/9//3//f10m3Er/f/9//3//f/9//3//fzxfegXfc/9//3//f/9//3//f7pKWwHee/9//3//f/9//3//f/9//3//f/9//3/fd1o61AjXBLQAdRmZSv5//3//f/9/9DX/f/9//3//f/9/NBWUANxGlAD8Uv9//3//f/9//3//f/9//3//f/9//3//f/9//387X9QEFw2/b/5//3//f/9//3//f/9//3//f/9//3//f/9//3//f/9//3//f/9//3//f/9//3//f/9//3//f/9//3//f/9//3//f/9//3//f/9//3//f/9//3//f/9//3//f/9//3//f/9//3//f/9//3//f/9//3//f9UIExX/f/9//3//f/9//3//f/9//3//f/9//3//f/9//3//f/9//3//f/9//3//f/9//3//f/9//3//f/9//3//f/9//389Gjxb/3//f/9//3//f/9//399b1oFPFv/f/9//3//f/9//3/cTnsF/3//f/9//3//f/9//3//f/9//3//f/9//3//f/9/u0oVDZYAtgQTETtj/3+ZRvtW/3//f/9//3//f5UdtQC7QrUAfWP/f/9//3//f/9//3//f/9//3//f/9//3//f/9//3/aStYEmBnfd/9//3//f/9//3//f/9//3//f/9//3//f/9//3//f/9//3//f/9//3//f/9//3//f/9//3//f/9//3//f/9//3//f/9//3//f/9//3//f/9//3//f/9//3//f/9//3//f/9//3//f/9//3//f/9//38YMtQA33v/f/9//3//f/9//3//f/9//3//f/9//3//f/9//3//f/9//3//f/9//3//f/9//3//f/9//3//f/9//3//f99zvQ2+b/9//3//f/9//3//f/9//3/bFR1P/3//f/9//3//f/9/2057Bf5//3//f/9//3//f/9//3//f/9//3//f/9//3//f/9/33faUpUd1QCWAPcpNg2/b/9//3//f/9//3+2IbYAmjr3BP53/3//f/9//3//f/9//3//f/9//3//f/9//3//f/9//3/3LfoAmz7/f/9//3//f/9//3//f/9//3//f/9//3//f/9//3//f/9//3//f/9//3//f/9//3//f/9//3//f/9//3//f/9//3//f/9//3//f/9//3//f/9//3//f/9//3//f/9//3//f/9//3//f/9//3//f/5/XGfWALlK/3//f/9//3//f/9//3//f/9//3//f/9//3//f/9//3//f/9//3//f/9//3//f/9//3//f/9//3//f/9//399X3kNvnP/f/9//3//f/9//3//f/97XC6dNv9//3//f/9//3//f7pKOQHee/9//3//f/9//3//f/9//3//f/9//3//f/9//3//f/9//3/eextj0wy1AJQAmEr/f/9//3//f/9/lh22AFw2OA39d/9//3//f/9//3//f/9//3//f/9//3//f/9//3//f/5/33vzBDgJvm//f/9//3//f/9//3//f/9//3//f/9//3//f/9//3//f/9//3//f/9//3//f/9//3//f/9//3//f/9//n/+f/9//3//f/9//3//f/9//3//f/9//3//f/9//3//f/9//3//f/9//3//f/9//3//f/9/lxV2Hf9//3//f/9//3//f/9//3//f/9//3//f/9//3//f/9//3//f/9//3//f/9//3//f/9//3//f/9//3//f/9/XVd6Cf9//3//f/9//3//f/9//3//f5pCPSr/f/9//3//f/9//3/8UloB3nv/f/9//3//f/9//3//f/9//3//f/9//3//f/9//3//f/9//3//f/9/WEKyBNgAdiGca/9//3//f5cdswCbOhkF/3v/f/9//3//f/9//3//f/9//3//f/9//3//f/9//3//f/9/2lL4AFsy/n//f/9//3//f/9//3//f/9//3//f/9//3//f/9//3//f/9//3//f/9//3//f/9//3//f/9//3//fzxbWjrYKdglGS6aQtlSvW//f/9//3//f/9//3//f/9//3//f/9//3//f/9//3//f/9//3//f9pOtACdb/9//3//f/9//3//f/9//3//f/9//3//f/9//3//f/9//3//f/9//3//f/9//3//f/9//3//f/9//3//f/1KHB7/f/9//3//f/9//3//f/9//388W5wN/3v/f/9//3//f/9/PlucCf5//3//f/9//3//f/9//3//f/9//3//f/9//3//f/9//3//f/9//3//f/5/dSEVEZUAtQAYNv97/3+YIdQE3UJaDd57/3//f/9//3//f/9//3//f/9//3//f/9//3//f/9//3//f/97tiEZAX1n/3//f/9//3//f/9//3//f/9//3//f/9//3//f/9//3//f/9//3//f/9//3//f/9//3//fxpXNRXUANUA1gS1ALYElQSVBJMAdSH5Vv9//3//f/9//3//f/9//3//f/9//3//f/9//3//f/9//3/+exgJ9zX/f/9//3//f/9//3//f/9//3//f/9//3//f/9//3//f/9//3//f/9//3//f/9//3//f/9//3//f/9//n+eNnsu/3//f/9//3//f/9//3//f/9/nm/cDb5r/3//f/9//3//fx1XvA3ef/9//3//f/9//3//f/9//3//f/5//3//f/9//3//f/9//3//f/9//3//fxgyWDb6WhYR9wB3HX1nNxEWCTxPOgH/e/9//3//f/9//3//f/9//3//f/9//3//f/9//3//f/9//3//f1xf+ADYIf9//3//f/9//3//f/9//3//f/9//3//f/9//3//f/9//3//f/9//3//f/9//3//f3xrNBXWAJIANCEYOpdG2lKZSldCtSmxBJQAlQD0CLlO/n//f/9//3//f/9//3//f/9//3//f/9//3//f/9//38YMtQE3nf/f/9//3//f/9//3//f/9//3//f/9//3//f/9//3//f/9//3//f/9//3//f/9//3//f/9//3//f/9/PSa8Nv9//3//f/9//3//f/9//3//f/9/HBqeZ/9//3//f/9//3+fZ7sN/3//f/9//X/fe3hGdCH0CNMIFBGXHTc6nXP+f/9//3//f/9//3//f/9//3+6TrcZ/3//f3lC1ADUAJUEFgk8W1oB3nf/f/9//3//f/9//3//f/9//3//f/9//3//f/9//3//f/9//3//f7klOAGda/9//3//f/9//3//f/9//3//f/9//3//f/9//3//f/9//3//f/9//3//f/9/fGfTCJMAkyW9c/9//3//f/9//3//f/9//387Y3UhtACUAFQhvnf/f/9//3//f/9//3//f/9//3//f/9//3//f/9/vnO3AJhG/3//f/9//3//f/9//3//f/9//3//f/9//3//f/9//3/fd/lavXP/f/9//3//f/9//3//f/9//3//fz4mvD7/f/9//3//f/9//3//f/9//3/+f34uPVf/f/9//3//f/9/fmN8Bd5//3//fxtbkAC1BHQAkgBzALYAtwCWALMAVBX6Uv9//3//f/9//3//f/9/XWfWAP17/3//f51rFBV0BLQEuko5Ab9v/3//f/9//3//f/9//3//f/9//3//f/9//3//f/9//3//f/9//389XxoBejb/f/9//3//f/9//3//f/9//3//f/9//3//f/9//3//f/9//3//f/9//3+dc/QIswD7Xv9//3//f/9//3//f/9//3//f/9//3//f3tnVR21ANMIO2P/f/9//3//f/9//3//f/9//3//f/9//3//f/9/1y3VCN57/3//f/9//3//f/9//3//f/9//n//f/9//n//f957zwhRAE8AuFL/f/9//3//f/9//3v/f/9//3s+Jh1T/n//f/9//3//f/9//3//f35z/38dR95C/n//f/9//3//f79zXAXfe/9/+lqSAJQA0RDYVpxv3HNbY7pS1jXyDLgA1wAVGfx7/3//f/9//3//f/9/9gT7Vv9//3//f993lAC2ANgAtgA9W/5//3//f/9//3//f/9//3//f/9//3//f/9//3//f/9//3//f/9//X8aKjkJ/3//f/9//3//f/9//3//f/9//3//f/9//3//f/9//3//f/9//3//f/9/1yW1APpe/3//f/9//3//f/9//3//f/9//3//f/9//3//f/9/N0K1ANUIWmv/f/9//3//f/9//3//f/9//3//f/9//3//f7hScgAVOv9//3//f/9//3//f/9//3//fztjcyWRCBMZ+V43RpMAsARQAG8AvHf/f/9//3/xHG4EuFr/f953fy79UrhSjwTRFHlS/3//f9U1cABxAJEIliV+Lv9//3//f/9//3/fd3kF3nd8a7MAcwDzNf9//3//f/9//3//f/9//38aX5Ud1wAZNv9//3//f/9//3//f1k6eBX/f/9//39cYxgFuB0WLpQA1QDXKZ5r/n//f/9//3//f/9//3//f/9//3//f/9//3//f/9//3//f/9/PGP7APpS/3//f/9//3//f/9//3//f/9//3//f/9//3//f/9//3//f/9//3+8b9cA9jH/f/9//3//f/5/ulL/f/9//3//f/9//3//f/9//3//f/9/ulK1ABQN3nf/f/9//3//f/9//3//f/9//3//f/9//39yKVAATgB9b/9//3//f/9//3//f/9/l06SAHIAcgBxAI8E9Ay0APhakiGTADdG/n//f/9/zxBQAFAAOmf/dxsW+06QAJEATwByALdON0aSAJMAsAhxAFEAswS9d/9//3//f/9//38dJt93ch20ANAY/3//f/9//3//f/9//3//f/9//3//f9pa9yX+f/9//3//f/9//39ca9gAejr/f/9/PF/4ANsl/3+3IRcFtwTVABc2nW//f/5//3//f/9//3//f/9//3//f/9//3//f/9//3//f/9/Nwn6Kf5//3//f/9//3//f/9//3//f/9//3//f/9//3//f/9//3/+f/9/OD7UBL1z/3//f/9//3//f9YM2Vb/f/9//3//f/9//3//f/9//3//f/1/mU6VANYp/3//f/9//3//f/9//3//f/9//3//f/9/USFzBHIAtin/f/9//3//f/9//3+9c5MEcgAWPs8QkQBQAJQEcgDfdxpfkwDyEP9//3//f5MlkwCSAFUdv2t/KhcNtQhYRrhOdADUDJIIkgA2Pv9/XGOvCHMA1DH/f/9//3//exQ2cgBuBFEEcgD6Wv9//3//f/9//3//f/9//3//f/9//3//f/9//3//f/9//3//f/9//3+VHfcAfWf/f35jGQV9Ov9/nEJcJl1f2C3XANYEti07Y/9//3//f/9//3//f/9//3//f/9//3//f/9//3//f9gpFw3/f/9//3//f/9//3//f/9//3//f/9//3//f/9//3//f/9//3//fxURVB3/f/9//3//f/9/3nvVAFId/3//f/9//3//f/9//3//f/9//3//f/9/MhWVAJxr/3//f/9//3//f/9//3//f/9//3//f3MplADUCLQAO1//f/9//3//f/9/eUZyALEE3nv+e9AMcgBPADEAnG//f5AAkwB8b/9//3+ZSpUp1Ai0AD1X/B20AJEE/3//f1MdtQCSAHIAvXP/f/9/+Vp0AHEAvXf/f/5/ERFxADEATgAvAC8AmE7/f/9//3//f/9//3//f/9//3//f/9//3//f/9//3//f/9//3//f/5/fGe0ABcV/3+fcxcF/CX/fx1bewm/Z/9/nWu1JbcAlwD1EFg+3nf/f/9//3//f/9//3/+f/9//3//f/9//394RtkAnGv/f/9//3//f/9//3//f/9//3//f/9//3//f/9//3//f/9//nuVAHlK/3//f/9//3//f/9/ExFyAL13/3//f/9//3//f/9//3//f/9//3//f9pStQB4Qv9//3//f/9//3//f/9//3//f/9//39zJZMAVj6ZHVYZ/3//f/9//3//f3MlkgRyAHxr/n8cW5EAcAAwADpj/3+UIZUA+lr/f/9/33v9e7cttQD4JfwhswCVKf9//38bX7QAkgCTBN1z/3//f/9/0hCUAHdG/394SpMArwy8PnhCMAAvAI8I33P/f/9//3//f/9//3//f/9//3//f/9//3//f/9//3//f/9//3//f/9/Nj7VANct3W87Cfwh/3++czoFPU//f/9//3+dazc60wS4AJMAdR2XRr1z/3//f/5//3//f/9//3/+f/5/VzaWAJxv/3//f/9//3//f/9//3//f/9//3//f/9//3//f/9//3//f1tnlgDYVv9//3//f/9//3/+f/lacwDTDDpf/3//f/9//3//f/9//3//f/9//3+9e3MAdiX/f/9//38cYxpf/3//f/9//3//f/9/ExlRABhjXF/4AJlO/3/+f/9//38yHXEAlAD6Wv9//3+xDFEAUQT0Of9/NkK3APU1/3//f/9//3+5TrYAmRF5FZUENz7/f/9//n80GXIAUgC9c/9//3/+f9U1dAD2Mf9/Mx1xALdSPkc9WzAAUABRABY6/n//f/9//3//f/9//3//f/9//3//f/9//3//f/9//3//f/9//3//f/9/Mxm1AJkhGAW6Gf9//3/cJbw+/3//f/9//3//f/9/2la4JbUEtQB0ABUZlSV3RvpafWu/d997nnP6WvUI9Az+f/9//3//f/9//3//f/9//3//f/9//3//f/9//3//f/9//39cY5YAemf/f/9//3//f/9//3//f1g+cgC0BDc6/3v/f/9//3//f/9//3//f/9/3Xu0BDQZ/3//f/9/l0b2AL1z/3//f/9//3//f9QQkgD6Vv9/2CX4CP57/3//f/9/MCVzAJIANzr+f/9/9S2SAE8ADx3/fzpnlACUIf9//3//f/9/OmOVADgJGAm1ANpS/3//f/9/+l5QAHIA+lr/f/9//n/VNZQAti3/f9MMlASccx1LPVc0HXMAcQTzEP9//3//f/9//3//f/9//3//f/9//3//f/9//3//f/9//3//f/9//3//f3xj1ATYANYEmhH/f/9/3ELcFd9r/3//f/9//3//f/9//3/ff5lGdh10ALcEuAC1AJMAkwByALUAtACSBBtX/3//f/9//3//f/9//3//f/9//3//f/9//3//f/9//3//f/9/+laVALxv/3//f/9//3//f/9//3//f9lSkgS3ANQI+DU6W/5//3//f/9//3//fztjkwCVIf5//3//f5xvtAB3Gb53/3//f/9/3neTBJMAVz7+f75r+AxYOv9//3//fzVCcgCSAHUh/3//f9pWcgBPAGsI/3//f9EI0wT/f/9//3//f3xncwD2BBcFtgCYTv9//3//f/9/jgxxADZC/3//f1xnkAhyAFdC/n+zDHMAvXcdP/5Kl06TAFAAkwDaUv9//3//f/9//3//f/9//3//f/9//3//f/9//3//f/9//3//f/9//3/+fztfswSTAPYI/3//f11jWgkeS/9//3//f/9//3//f/9//n/+f/9/3Xc7Y3hC1i22JTQVlh12ITc+vnf/f/9//3//f/9//3//f/9//3//f/9//3//f/9//3//f/9//3//fxpbtgDdc/9//3//f/9//3//f/9//3//f957tTGzBNYAtgD1CJcheD77VvtWNz6zBLYA2U7/f/9//3//f1hG2AA1Ed57/3/+f753kgC1ABYy/3//f1k21wT/f/9//3//f20EcACRAN53/3+cc5QAlASdb/9//39yIbUAvXP/f/9//39bY5YA1QS6GbUA2lb/f/9//3v+f3IpMAQQHf9/Fz6TBJMAkQS/b/9/8hCUADtfHk+dOv9/ERVyBFAAdSX/f/9//3//f/9//3//f/9//3//f/9//3//f/9//3//f/9//3//f/9//3//f/hacwB0AFk6/3//f7gVvkL+f/9//3//f/9//3//f/9//3//f/9//3//f/9//3//f/9//3//f/9//3//f/9//3//f/9//3//f/9//3//f/9//3//f/9//3//f/9//38aX7UAm2v/f/9//3//f/9//3//f/9//3//f/9/vXM3QtMMswCVALYAlQCUAJQAlQQSGf97/3//f/9//3/+f9cx2ABXFd53/39aY7YAtAC3Jf9//3/+f1gRNzb+f/9//3/ZWtIUlQBXQv573ne0AJQE/3v/f/9/V0K1APpa/3//f/9/mEq1ADgNOQ22AJhO/3+dc5AMUyHyFC8ATgCSALMEcgBzJR1XX1f/f9UtlQA2OlxXPkf/fzxjTwBQAE4AvnP+f/9//3//f/9//3//f/9//3//f/9//3//f/9//3//f/9//3//f/9//3//f/cIlQC4APgl33O7RpoVv2v/f/9//3//f/9//3//f/9//3//f/9//3//f/9//3//f/9//3//f/9//3//f/9//3//f/9//3//f/9//3//f/9//3//f/9//3//f/9/vm+UABlb/3//f/9//3//f/9//3//f/9//3//f/9//3//f31vuE4XOnQhMx22LZhK/3//f/9//3//f/9//3//f3dC2ABXFfxWGle4ANQE1Qj/f/9//3/bThcFnmv/f/9//3+9c5MIkQS+c1xnkgCyBP9//3//fztj1QA4Ov9//n//f7UplABYETgFtQBYQv9//3+TKVAAcwBwAHIATwR0KTpj/n/fd94+/3+XTrUAsQydY546/3//f9UxUQBPBFZK/n//f/9//3//f/9//3//f/9//3//f/9//3//f/9//3//f/9//3//f/9//39aFRcFtQC3AJkZf1u6ET9P/3//f/9//3//f/9//3//f/9//3//f/9//3//f/9//3//f/9//3//f/9//3//f/9//3//f/9//3//f/9//3//f/9//3//f/9//3//f/97kwCYTv9//3//f/9//3//f/9//3//f/9//3//f/9//3//f/9//3//f/9//3//f/9//3//f/9//3//f/9//3//f7lK1gDZAPUI1gQTCZQAnG//f/57/395Edcl/n//f/9//n/VMZQATwRwCFQAUh3/f/9//3/dd3EAdRn/f/5/nHORBHMAWTqaEbUA9zX/f/9//n/cd3tnW2eca957/3//f/9//38fR917/3tvAFIA+Eo+Kv5//3+9cy0ETAB8b/9//3//f/9//3//f/9//3//f/9//3//f/9//3//f/9//3//f/9//3//f/9/+yX5ANpC0wjYAHgR/Bk8Jv93/n//f/9//3//f/9//3//f/9//3//f/9//3//f/9//3//f/9//3//f/9//3//f/9//3//f/9//3//f/9//3//f/9//3//f/9//3//f9UEWEL+f/9//3//f/9//3//f/9//3//f/9//3//f/9//3//f/9//3//f/9//3//f/9//3//f/9//3//f/9//3//fztj9QjYAJQAGCq2BDxn/3//f/9/+1LYBHtn/3//f/9//3uULXIAUQARFXxv/3//f/9//n/SEG8A3XcaY/MQkwQRFZ5r/RXWAPcx/3//f/9//3//f/9//3//f/9//3//f/9/PlP+e/97VUZ0APMInir+f/9//3/ed/97/3//f/9//3//f/9//3//f/9//3//f/9//3//f/9//3//f/9//3//f/9//3/+f5w2+gC6Rptv9AzXADwFmhFfW/9//3//f/9//3//f/9//3//f/9//3//f/9//3//f/9//3//f/9//3//f/9//3//f/9//3//f/9//3//f/9//3//f/9//3//f/5//3/YMVYl/3//f/9//3//f/9//3//f/9//3//f/9//3//f/9//3//f/9//3//f/9//3//f/9//3//f/9//3//f/9//3//f/1/cwTVANgAtADaTv5//3//f/5/mRm5If5//3//f/9//385a3tz/3//f/9//3//f/9/USFRAFEEcgR0AJIImm+/a1oJ1wC3If9//3//f/9//3//f/9//3//f/9//3//f51v33f/f/9/VEr7Vl0mnWf/f/9//3//f/9//3//f/9//3//f/9//3//f/9//3//f/9//3//f/9//3//f/9//3//f/5//3+6RhkFfDL/f7139BTZBPgAXCrfd/9//3//f/9//3//f/9//3//f/9//3//f/9//3//f/9//3//f/9//3//f/9//3//f/9//3//f/9//3//f/9//3//f/9//3//f/9/mUb1DP9//3//f/9//3//f/9//3//f/9//3//f/9//3//f/9//3//f/9//3//f/9//3//f/9//3//f/9//3//f/9//3+db7cAlRnVBJMEVh3ec/9//3//f79rGAX7Vv9//3//f/9//3//f/9//3//f/9//3//f/peTwBRAFEAcyV8c/9/vmseGvcAdxX/f/9//3//f/9//3//f/9//3//f/9//3/fd/93/3//f/9//3/dOr9n/3//f/9//3//f/9//3//f/9//3//f/9//3//f/9//3//f/9//3//f/9//3//f/9//3//f/9/flsYBRom/3//f/53NxnUAPgEPVP/f/9//3//f/9//3//f/9//3//f/9//3//f/9//3//f/9//3//f/9//3//f/9//3//f/9//3//f/9//3//f/9//3//f/9//3//f3tndwB6Z/9//3//f/9//3//f/9//3//f/9//3//f/9//3//f/9//3//f/9//3//f/9//3//f/9//3//f/9//3//f/9/d0b3AN93PWeSALUAeREbT/9//n//fzkyNg3/f/9//3//f/9//3//f/9//3//f/9//3//f997W2v/f/9//3//f79v/BX4ABcJ3nv/f/9//3//f/9//3//f/9//3//f/9//3+db/9//3//f/9/X09+V/9//3//f/9//3//f/9//3//f/9//3//f/9//3//f/9//3//f/9//3//f/9//3//f/9//3//f31nWgV5Ef9//3//f/57FRm2ADgR3nf/f/9//3//f/9//3//f/9//3//f/9//3//f/9//3//f/9//3//f/9//3//f/9//3//f/9//3//f/9//3//f/9//3//f/9//3//fxYNVz7/f/9//3//f/9//3//f/9//3//f/9//3//f/9//3//f/9//3//f/9//3//f/9//3//f/9//3//f/9//3//f7Yplxn/f/9/sgi1BDkBOQUYJv93/n/fdzkFm0r/f/9//3//f/9//3//f/9//3//f/9//3//f/9//3//f/9//3/fcz4iWg33BJ5r/3//f/9//3//f/9//3//f/9//3//f/9/33P/f/9//3//f90+vD7/f/9//3//f/9//3//f/9//3//f/9//3//f/9//3//f/9//3//f/9//3//f/9//3//f/9//3/edzkBOQX/d/9//3//f7938gzWBPsh/nf/f/9//3//f/9//3//f/9//3//f/9//3//f/9//3//f/9//3//f/9//3//f/9//3//f/9//3//f/9//3//f/9//3//f/9//383MtQI/3//f/9//3//f/9//3//f/9//3//f/9//3//f/9//3//f/9//3//f/9//3//f/9//3//f/9//3//f/9/vnfXAFk6/n//fxUVsgQbWxQJGgG5ET1b/3/7TvcA33P/f/9//3//f/9//3//f/9//3//f/9//3//f/9//3//f/9//3fbFfwd1QD9Tv9//3//f/9//3//f/9//3//f/9//3//f51v/3//f/9//3/dPp46/3//f/9//3//f/9//3//f/9//3//f/9//3//f/9//3//f/9//3//f/9//3//f/9//3//f/9//396EfkAXVv+f/9//3/+f3xn1QT3AD0q/3//f/9//3//f/9//3//f/9//3//f/9//3//f/9//3//f/9//3//f/9//3//f/9//3//f/9//3//f/9//3//f/9//3//f/9/nnPUAPta/3//f/9//3//f/9//3//f/9//3//f913W2dca/9//3//f/9//3//f/9//3//f/9//3//f/9//3//f9pSGgWcZ/9//3/XMbQAXGP+d/gp+QAZAXo+/3uaITku/3//f/9//3//f/9//3//f/9//3//f/9//3//f/9//3//f/9/3BEcKtUAvUL/f/9//3//f/9//3//f/9//3//f/9//3/fd953/3//f/9/X1O+Nv9//3//f/9//3//f/9//3//f/9//3//f/9//3//f/9//3//f/9//3//f/9//3//f/9//3//f/9/+CU6AdxG/3//f/9//3//f5o+1gAZBR5T/n//f/9//3//f/9//3//f/9//3//f/9//3//f/9//3//f/9//3//f/9//3//f/9//3//f/9//3//f/9//3//f/9//3//f/5/dyF2Gf9//3//f/9//3//f/9//3//f953cSUuADEAMQCyCJUlXWP/f/9//3//f/9//3//f/9//3//f/5//3+XGZgZ/3/+f/9/mEK2ALpO/n//f9tSNwkaAbkZHk86BTtb/3//f/9//3//f/9//3//f/9//3//f/9//3//f/9//3//f9sNXTK0ANoh/3//f/9//3//f/9//3//f/9//3//f/9//3u+c/9//3//f/xK/Bn/f/9//3//f/9//3//f/9//3//f/9//3//f/9//3//f/9//3//f/9//3//f/9//3//f/9//3/+f5tC+gA7Lv9//3//f/9//3//e5gV+AB6CR1L/3//f/9//3//f/9//3//f/9//3//f/9//3//f/9//3//f/9//3//f/9//3//f/9//3//f/9//3//f/9//3//f/9//3//f1xn1wA6V/9//3//f/9//3//f/9//38RHS4ATQQtAHAAkQCSBFIAkim9d/9//3//f/9//3//f/9//3//f7x3Ngl8a/9//3//f9pS1gAYPv9//3//f95zVxUaAZkNeRG5Ff5//3//f/9//3//f/9//3//f/9//3//f/9//3//f/9//n8cHn0udh1YFf57/3//f/9//3//f/9//3//f/9//3//f/9/nWv/f/5//3/9Tj4e/nv/f/9//3//f/9//3//f/9//3//f/9//3//f/9//3//f/9//3//f/9//3//f/9//3//f/9//3/6UjsFWRH+f/9//3//f/9//388UxoB9wR7CX5j/3//f/9//3//f/9//3//f/9//3//f/9//3//f/9//3//f/9//3//f/9//3//f/9//3//f/9//3//f/9//3//f/9//3//f3UdVhX/f/9//3//f/9//3//f/5/FEJLBJdOvnN7b7lWUylPAHEAkQS4Uv9//3//f/9//3//f/9//n9aQplC/3//f/9//3/7WrIAlyn/f/9//3/+f/57Nza3APYEtQDaUv9//3//f/9//3//f/9//3//f/9//3//f/9//3//f/9/GiKeMtYp9wi9c/9//3//f/9//3//f/9//3//f/9//3//f75v/3//f/9/XVv9Gb9v/3//f/9//3//f/9//3//f/9//3//f/9//3//f/9//3//f/9//3//f/9//3//f/9//3//f/9/fGsYAfcE/Xf/f/9//3//f/9//3ebFdcEGgG8Ff5v/3//f/9//3//f/9//3//f/9//3//f/9//3//f/9//3//f/9//3//f/9//3//f/9//3//f/9//3//f/9//3//f/9//398Z9QAekL+f/9//3//f/9//3//f/9//3//f/9//3//f/9/vXezMXAAcgQVOv9//3//f/9//3//f/5/twj+e/9//3//f/9/XGeSAPQM/3//f/9//3//f/9/O1vVBLcEkQj+d/5//3//f/9//3//f/9//3//f/9//3//f/9//3//f746HCJ4QpYAfWP/f/9//3//f/9//3//f/9//3//f/9//3/fd953/3//f55nvhE+W/9//3//f/9//3//f/9//3//f/9//3//f/9//3//f/9//3//f/9//3//f/9//3//f/9//3//f/9/Fwn4AH1f/3//f/9//3//f/9/3Uo7BXkNWwl9Mv9//3//f/9//3//f/9//3//f/9//3//f/9//3//f/9//3//f/9//3//f/9//3//f/9//3//f/9//3//f/9//3//f/9//3/3LdUEvXP/f/9//3//f/9//3//f/9//3//f/9//3//f/9//3/aWpEAkwC4Uv9//3//f/9//39aOvgt/X//f/9//3//f953cgC0BP9//3//f/9//3//f/9/fGsTDZUA9BSea/5//3//f/9//3//f/9//3//f/9//3//f/9//398MrwVG1uUABxT/3//f/9//3//f/9//3//f/9//3//f/9//398Z/9//n++cz0iHE//f/9//3//f/9//3//f/9//3//f/9//3//f/9//3//f/9//3//f/9//3//f/9//3//f/9//3//f1URGgW6Tv9//3//f/9//3//f/97uhm6EfcAug0dU/9//3//f/9//3//f/9//3//f/9//3//f/9//3//f/9//3//f/9//3//f/9//3//f/9//3//f/9//3//f/9//3//f/9/33c1DZUd/3//f/9//3//f/9//3//f/9//3//f/9//3//f/9//n87Y1AAsgTde/9//3//f5xz9QSbb/9//3//f/9//3//f7IEdQD+f/9//3//f/9//3//f/973XsRFZQA1QQ9a/9//3//f/9//3//f/9//3//f/9//3//f/9/vDqdEZ1rkwBaPv9//3//f/9//3//f/9//3//f/9//3//f/9/vm//f/9//3ddJv1K/3//f/9//3//f/9//3//f/9//3//f/9//3//f/9//3//f/9//3//f/9//3//f/9//3//f/9//38YNvsAODb/f/9//3//f/9//3//f79fFwWbERoB3BG/Z/9//3//f/9//3//f/9//3//f/9//3//f/9//3//f/9//3//f/9//3//f/9//3//f/9//3//f/9//3//f/9//3//f/9/Glu4AFc6/3//f/9//3//f/9//3//f/9//3//f/9//3//f/9//380QnUEVUL+f/9//n+YKfYx/3//f/9//3//f/9//3+TCHAAnXP/f/9//3//f/9//3//f/9//38yIXYEswD7Uv5//3//f/9//3//f/9//n8SHa8MkQhwBHAEcgQUFXEEsAwXOlhGuE75Wl1n3nv/f/5//n/+f/9//3//f51v/3v/f/9/vBF8Mv9//3//f/9//3//f/9//3//f/9//3//f/9//3//f/9//3//f/9//3//f/9//3//f/9//3//f/9/+Vr3ADcR/n//f/9//3//f/9//3//fzsuWAG6ETkBPCLeb/9//3//f/9//3//f/9//3//f/9//3//f/9//3//f/9//3//f/9//3//f/9//3//f/9//3//f/9//3//f/9//3//f/9/9zUZBftS/3//f/9//3//f/9//3//f/9//3//f/9//3//f/9//n+xCLEQ/3//f5pONQ3/f/9//3//f/9//3//f/9/9BRyADpn/3//f/9//3//f/9//3//f/9//3/VCLUAlgQbW/57/3//f/9//3//fxpjcwRwAHEAcQBxBFMEdARSBFIAkwC1AJUAlQCVALcE1AR1GfktWjrbUlxj/3v/f753/3//fxsifS7/f/9//3//f/9//3//f/9//3//f/9//3//f/9//3//f/9//3//f/9//3//f/9//3//f/9//3//f71vtADYBN57/3//f/9//3//f/9//3/fc3oRPB5aBTwBWyr/f/9//3//f/9//3//f/9//3//f/9//3//f/9//3//f/9//3//f/9//3//f/9//3//f/9//3//f/9//3//f/9//3//f/9/Ehm2ADpj/n//f/9//3//f/9//3//f/9//3//f/9//3//f/9/tTFxABljGl+UAF1n/3//f/9//3//f/9//3//f/MYUQCVUv9//3//f/9//3//f/9//3//f/5/HU8VCbQEtwC5Sv5//3//f/9//3//f1ZKNkLZVhtjeULXAHhG1jFTALpKu06bSptC1i2XITYV1wT4BLcAuQCXAPYAuRn+Tv9//387Jh0i/3//f/9//3//f/9//3//f/9//3//f/9//3//f/9//3//f/9//3//f/9//3//f/9//3//f/9//3//fxQNGQV5Rv9//3//f/9//3//f/9//n/9TlkFvTb3CFsBmzb+f/9//3//f/9//3//f/9//3//f/9//3//f/9//3//f/9//3//f/9//3//f/9//3//f/9//3//f/9//3//f/9//3//f/5/FRH1BBtj/3//f/9//3//f/9//3//f/9//3//f/9//3//f7pSkwAYMrII+1L/f/9//3//f/9//3//f/9//3/xGC4AtlL/f/9//3//f/9//3//f/9//3//f/972hkYCdQElQAZW/9//3//f/9//3//f/9//3//f39nfQk9X5dOlQAaX/9//3//f/9//X//f/9//3u9c95z3m9bX31jO1f/f/9/vTq7Ff9//3//f/9//3//f/9//3//f/9//3//f/9//3//f/9//3//f/9//3//f/9//3//f/9//3//f/9//3/3LfcA2Cn/f/9//3//f/9//3//f/9//3/9JbwZWi4YBZwFflf/f/9//3//f/9//3//f/9//3//f/9//3//f/9//3//f/9//3//f/9//3//f/9//3//f/9//3//f/9//3//f/9//3/+f51z8xC3BJlG/3//f/9//3//f/9//3//f/9//3//f/9//38aX3MAkQAbV/9//3//f/9//3//f/9//3//f/9/cikLAPhe/3//f/9//3//f/9//3//f/9//3//f31reAkYAbUAsQC+d/9//3//f/9//3//f/9//3++c50Nu0a9c3MANT7/f/9//3//f/9//3//f/9//3//f/9//3//f/93vXP/f91Gmg3fd/9//3//f/9//3//f/9//3//f/9//3//f/9//3//f/9//3//f/9//3//f/9//3//f/9//3//f/9/mE7WABYR/3//f/9//3//f/9//n//f/5/329aBRweGR4ZBZsRn2f/f/9//3//f/9//3//f/9//3//f/9//3//f/9//3//f/9//3//f/9//3//f/9//3//f/9//3//f/9//3//f/9//3//f5538xDWAPct/3//f/9//3//f/9//3//f/9//3//f31rUyFyAHZG/3//f/9//3//f/9//3//f/9//3//f/9/GGP/f/9//3//f/9//3//f/9//3//f/9//3//f9tOvA33CLQEtTH/f/9//3//f/9//3//f/9//3+bEXs+/3/VEJQl/3//f/9//3//f/9//3//f/9//3//f/9//3//f75z/38+U5sFvm//f/9//3//f/9//3//f/9//3//f/9//3//f/9//3//f/9//3//f/9//3//f/9//3//f/9//3//fzpj1wDUAP97/3//f/9//3//f/9//3//f/9/3UIYATwemBUcCbkV/3v+f/9//3//f/9//3//f/9//3//f/9//3//f/9//3//f/9//3//f/9//3//f/9//3//f/9//3//f/9//3//f/9//3/+f953NBnWABQN2VL/f/9//3//f/9//3//f/9/FjayCDQVTwBba/9//3//f/9//3//f/9//3//f/9//3//f/9//3//f/9//3//f/9//3//f/9//3//f/9//3//f7kdeg1zAHEEnnP/f/9//3//f/9//3//f/9/+h1+Ov9/NR2xDP9//3//f/9//3//f/9//3//f/9//3//f/9//39ca/9/PVvcCX5n/3//f/9//3//f/9//3//f/9//3//f/9//3//f/9//3//f/9//3//f/9//3//f/9//3//f/9//3/fe7IA1wA7X/9//3//f/9//3//f/9//3//f/9/liEXAXsuNgk7BVsu/3//f/9//3//f/9//3//f/9//3//f/9//3//f/9//3//f/9//3//f/9//3//f/9//3//f/9//3//f/9//3//f/9//3//f/9/NTq2BLUAVBU7Y/9//3//f/9/Gl/SBHgh/XuzCDMh/3//f/9//3//f/9//3//f/9//3//f/9//3//f/9//3//f/9//3//f/9//3//f/9//3//f/9//3+fZ5oJswRTABpf/3//f/9//3//f/9//3//f10qXDL/f7QpcgD/f/9//3//f/9//3//f/9//3//f/9//3//f/9/nW//e55rvRF/W/5//3//f/9//3//f/9//3//f/9//3//f/9//3//f/9//3//f/9//3//f/9//3//f/9//3//f/9//3/yENYAukr/f/9//3//f/9//3//f/9//3//f/53mR0YAXwu9gRcCZs6/3//f/9//3//f/9//3//f/9//3//f/9//3//f/9//3//f/9//3//f/9//3//f/9//3//f/9//3//f/9//3//f/9//3//f/9/Gl8yFZMAtQAVGZpKG2OUJfYA2076VtQUcgAbX/9//3//f/9//3//f/9//3//f/9//3//f/9//3//f/9//3//f/9//3//f/9//3//f/9//3//f/9//3+aQjgRdAS3Uv9//3//f/9//3//f/9//398Mtod/3/VMXMAfG//f/9//3//f/9//3//f/9//3//f/9//3//f953nXO+c1sF20b+f/9//3//f/9//3//f/9//3//f/9//3//f/9//3//f/9//3//f/9//3//f/5/2Fo7a/9//3/+e/9/lS3XANct/3//f/9//3//f/9//3//f/9//3//f5xr9wwZCVwJ+AB4Db5v/n//f/9//3//f/9//3//f/9//3//f/9//3//f/9//3//f/9//3//f/9//3//f/9//3//f/9//3//f/9//3//f/9//3//f/9//386Y5MlsgCRAFEAkwD3CJMElwRzAFdC/3//f/9//3//f/9//3//f/9//3//f/9//3//f/9//3//f/9//3//f/9//3//f/9//3//f/9//3//f/9//3vRDC8AnnP/f/9//3//f/9//3//f/9/3ELcFf9/eEZSABtj/3//f/9//3//f/9//3//f/9//3//f/9//3//f1tn/39bBbxC/X//f/9//3//f/9//3//f/9//3//f/9//3//f/9//3//f/9//3//f/9//3+0OU8ETgBvBPIY2U7/f1dGtwA2Ff9//3//f/9//3//f/9//3//f/9//3//fxpf1gQ4BRkFGAFZEd5v/3//f/9//3//f/9//3//f/9//3//f/9//3//f/9//3//f/9//3//f/9//3//f/9//3//f/9//3//f/9//3//f/9//3//f/9//3//f/hacQBTIfQQkwjyENUxfWv/f/9//3//f/9//3//f/9//3//f/9//3//f/9//3//f/9//3//f/9//3//f/9//3//f/9//3//f/9//3//fzpnlAB0APpO/3//f/9//3//f/9//3/+f39jWAX+d5dScgDzPf9//3//f/9//3//f/9//3//f/9//3//f/9//39bY/9/mxF8Mv1//3//f/9//3//f/9//3//f/9//3//f/9//3//f/9//3//f/9//3//f/5/2FYuAHEEcQByAHAAGEI4W5cAkgD/f/9//3//f/9//3//f/9//3//f/9//3//f1c+lgDWANYA9wDZKf5//3//f/9//3//f/9//3//f/9//3//f/9//3//f/9//3//f/9//3//f/9//3//f/9//3//f/9//3//f/9//3//f/9//3//f/9//39SIbYt/3//f/9//n//f/9//3//f/9//3//f/9//3//f/9//3//f/9//3//f/9//3//f/9//3//f/9//3//f/9//3//f/9//3//f/9/mE61APQIXDLaFf9//3//f/9//3//f/9//399Y1oFvWf5YlEA0jX/f/9//3//f/9//3//f/9//3//f/9//3//f/9/vm//ezwiPCr/f/9//3//f/9//3//f/9//3//f/9//3//f/9//3//f/9//3//f/9//3//f/5//nv/f957ND6SAHIAFjqUAJMAPGv/f/9//3//f/9//3//f/9//3//f/9//3//f3hKswC1BNYE9wB5Sv9//3//f/9//3//f/9//3//f/9//3//f/9//3//f/9//3//f/9//3//f/9//3//f/9//3//f/9//3//f/9//3//f/9//3//f/9/sghVHf1//3//f/9//3//f/9//3//f/9//3//f/9//3//f/9//3//f/9//3//f/9//3//f/9//3//f/9//3//f/9//3//f/5/fGuVIbQA1Axba/9/eBF6Lv5//3//f/9//3//f/9//3s5AX5jGGNSANM5/3//f/9//3//f/9//3//f/9//3//f/9//3//f/9/nmv6IRse/H//f/9//3//f/9//3//f/9//3//f/9//3//f/9//3//f/9//3//f/9//3//f/9//3//f/9/d1JyAJIAlQhyANhW/3//f/9//3//f/9//3//f/9//3//f/9//3//f9hatQSUAJMAtAB9Z/9//3//f/9//3//f/9//3//f/9//3//f/9//3//f/9//3//f/9//3//f/9//3//f/9//3//f/9//3//f/9//3//f/9//3//f/U1lAATFRtb/3//f/9//3//f/9//3//f/9//3//f/9//3//f/9//3//f/9//3//f/9//3//f/9//3//f/9//3//f/9/nG/XLdcAtAT4Md1z/3/+f/xSWwk9W/9//3//f/9//3//f/9/mxG8Rt5/9j3/e/9//3//f/9//3//f/9//3//f/9//3//f/9//3//f71rnTaaEf5//3//f/9//3//f/9//3//f/9//3//f/9//3//f/9//3//f/9//3//f/9//3//f/9//3//f/9/9DWSAHEAcgCYSv9//3//f/9//3//f/9//3//f/9//3//f/9//3//f1tj0whyAFIArhD/f/9//3//f/9//3//f/9//3//f/9//3//f/9//3//f/9//3//f/9//3//f/9//3//f/9//3//f/9//3//f/9//3//f/9//3/+fzdCkwiVAPUQeEq9c/9//n//f/9//3//f/9//n//f/9//3//f/9//3//f/9//3//f/9//3//f/9//3//f/9/2lZ2HZYA9QCUKX1r/3//f/9//3//f9kZWQ3/f/9//3//f/9//n//f7oRuz7+f/9//3//f/9//3//f/9//3//f/9//3//f/9//3//f/9//3+8c7w2Wwn/f/9//3//f/9//3//f/9//3//f/9//3//f/9//3//f/9//3//f/9//3//f/9//3//f/9//3//f/9/zxBxADAAeEr/f/9//3//f/9//3//f/9//3//f/9//3//f/9//3//f75zcylPBNM5/3//f/9//3//f/9//3//f/9//3//f/9//3//f/9//3//f/9//3//f/9//3//f/9//3//f/9//3//f/9//3//f/9//3//f/9//3//f7139Dn0CLUA1AS2IXhCXGv/f/9//3//f/9//3//f/9//3//f/9//3//f/9//3//f/9//3//f5xvWDoWDdYA9QT3LTtj/3//f/9//3//f/9//3+eb9sdWDb/f/9//3//f/9//39eKjku/3//f/9//3//f/9//3//f/9//3//f/9//3//f/9//3//f/9/3nu8OhkB/3//f/9//3//f/9//3//f/9//3//f/9//3//f/9//3//f/9//3//f/9//3//f/9//3//f/9//3//f9laLwAwBDZG/3//f/9//3//f/9//3//f/9//3//f/9//3//f/9//3//f/9/3nv/f/9//3//f/9//3//f/9//3//f/9//3//f/9//3//f/9//3//f/9//3//f/9//3//f/9//3//f/9//3//f/9//3//f/9//3//f/5//3//f/9//n87X/Y1NxG1ALYAtQBXGdgtmUb5VlxnO2e/d/9//3//f/9//3/fd5xrHF95Ptgl1AjXALcAtyG6Tt97/3//f/1//3//f/9//3//f/9//38cU3oJ21L/f/9//3//f/9/fTbaJf9//3//f/9//3//f/9//3//f/9//3//f/9//3//f/9//3//f/9/ezL5AP9//3//f/9//3//f/9//3//f/9//3//f/9//3//f/9//3//f/9//3//f/9//3//f/9//3//f/9//3+9eysADgA0Qv9//3//f/9//3//f/9//3//f/9//3//f/9//3//f/9//3//f/9//3//f/9//3//f/9//3//f/9//3//f/9//3//f/9//3//f/9//3//f/9//3//f/9//3//f/9//3//f/9//3//f/9//3//f/9//3//f/9//3//f/9//3//f/9/3nf6UjgyVh0WCbYA2ADYANgA9wA3CfYEFwn2BBYB+ADaALgA9gAVCbYhukq9d/9//3//f/9//3//f/9//3//f/9//3//f/9//3/ZHXgN/n//f/9//3//fz9TFgX/f/9//3//f/9//3//f/9//3//f/9//3//f/9//3//f/9//3//f7tGGwHec/9//3//f/9//3//f/9//3//f/9//3//f/9//3//f/9//3//f/9//3//f/9//3//f/9//3//f/9//3/yOY0QOmP/f/9//3//f/9//3//f/9//3//f/9//3//f/9//3//f/9//3//f/9//3//f/9//3//f/9//3//f/9//3//f/9//3//f/9//3//f/9//3//f/9//3//f/9//3//f/9//3//f/9//3//f/9//3//f/9//3//f/9//3//f/9//3//f/9//3//f/9//nu9bzxfHFe5Slo6+C3ZLbkl+i35KToyukpcX5xn/3//f/9//3//f/9//3//f/9//3//f/9//3//f/9//3//f/9/fmd7DXo+/3//f/9//388U9cAnW//f/9//3//f/9//3//f/9//3//f/9//3//f/9//3//f/9//39dY7cAvm//f/9//3//f/9//3//f/9//3//f/9//3//f/9//3//f/9//3//f/9//3//f/9//3//f/9//3//f/9//3//f/9//3//f/9//3//f/9//3//f/9//3//f/9//3//f/9//3//f/9//3//f/9//3//f/9//3//f/9//3//f/9//3//f/9//3//f/9//3//f/9//3//f/9//3//f/9//3//f/9//3//f/9//3//f/9//3//f/9//3//f/9//3//f/9//3//f/9//3//f/9//3//f/9//3//f/9//3//f/9//3//f/9//3//f/9//3//f/9//3//f/9//3//f/9//3//f/9//3//f/9//3//f/9/3Ep7BX1v/n//f/9/nWcbATxf/3//f/9//3//f/9//3//f/9//3//f/9//3//f/9//3//f/9/v3PYAHxn/3//f/9//3//f/9//3//f/9//3//f/9//3//f/9//3//f/9//3//f/9//3//f/9//3//f/9//3//f/9//3//f/9//3//f/9//3//f/9//3//f/9//3//f/9//3//f/9//3//f/9//3//f/9//3//f/9//3//f/9//3//f/9//3//f/9//3//f/9//3//f/9//3//f/9//3//f/9//3//f/9//3//f/9//3//f/9//3//f/9//3//f/9//3//f/9//3//f/9//3//f/9//3//f/9//3//f/9//3//f/9//3//f/9//3//f/9//3//f/9//3//f/9//3//f/9//3//f/9//3//f/9//3//f/57uhnYJf9//3//f/97fA2ZQv9//3//f/9//3//f/9//3//f/9//3//f/9//3//f/9//3//f/931wA7Y/9//3//f/9//3//f/9//3//f/9//3//f/9//3//f/9//3//f/9//3//f/9//3//f/9//3//f/9//3//f/9//3//f/9//3//f/9//3//f/9//3//f/9//3//f/9//3//f/9//3//f/9//3//f/9//3//f/9//3//f/9//3//f/9//3//f/9//3//f/9//3//f/9//3//f/9//3//f/9//3//f/9//3//f/9//3//f/9//3//f/9//3//f/9//3//f/9//3//f/9//3//f/9//3//f/9//3//f/9//3//f/9//3//f/9//3//f/9//3//f/9//3//f/9//3//f/9//3//f/9//3//f/9//3//fxtbvA36Uv9//3//f/wh+Cn/f/9//3//f/9//3//f/9//3//f/9//3//f/9//3//f/9//3/+e1kRGlv/f/9//3//f/9//3//f/9//3//f/9//3//f/9//3//f/9//3//f/9//3//f/9//3//f/9//3//f/9//3//f/9//3//f/9//3//f/9//3//f/9//3//f/9//3//f/9//3//f/9//3//f/9//3//f/9//3//f/9//3//f/9//3//f/9//3//f/9//3//f/9//3//f/9//3//f/9//3//f/9//3//f/9//3//f/9//3//f/9//3//f/9//3//f/9//3//f/9//3//f/9//3//f/9//3//f/9//3//f/9//3//f/9//3//f/9//3//f/9//3//f/9//3//f/9//3//f/9//3//f/9//3//f/9//3//fxkmVxH/f/9//388Mpgd/3//f/9//3//f/9//3//f/9//3//f/9//3//f/9//3//f/9//3cZCbhO/3//f/9//3//f/9//3//f/9//3//f/9//3//f/9//3//f/9//3//f/9//3//f/9//3//f/9//3//f/9//3//f/9//3//f/9//3//f/9//3//f/9//3//f/9//3//f/9//3//f/9//3//f/9//3//f/9//3//f/9//3//f/9//3//f/9//3//f/9//3//f/9//3//f/9//3//f/9//3//f/9//3//f/9//3//f/9//3//f/9//3//f/9//3//f/9//3//f/9//3//f/9//3//f/9//3//f/9//3//f/9//3//f/9//3//f/9//3//f/9//3//f/9//3//f/9//3//f/9//3//f/9//3//f/9//3/fdzoFOT7/f/5/3Ur2BP9//3//f/9//3//f/9//3//f/9//3//f/9//3//f/9//3//f/97WxFWRv9//3//f/9//3//f/9//3//f/9//3//f/9//3//f/9//3//f/9//3//f/9//3//f/9//3//f/9//3//f/9//3//f/9//3//f/9//3//f/9//3//f/9//3//f/9//3//f/9//3//f/9//3//f/9//3//f/9//3//f/9//3//f/9//3//f/9//3//f/9//3//f/9//3//f/9//3//f/9//3//f/9//3//f/9//3//f/9//3//f/9//3//f/9//3//f/9//3//f/9//3//f/9//3//f/9//3//f/9//3//f/9//3//f/9//3//f/9//3//f/9//3//f/9//3//f/9//3//f/9//3//f/9//3//f/9//395PnsN3nv+f35j2AC+e/9//3//f/9//3//f/9//3//f/9//3//f/9//3//f/9//3//f1gRlyH/f/9//3//f/9//3//f/9//3//f/9//3//f/9//3//f/9//3//f/9//3//f/9//3//f/9//3//f/9//3//f/9//3//f/9//3//f/9//3//f/9//3//f/9//3//f/9//3//f/9//3//f/9//3//f/9//3//f/9//3//f/9//3//f/9//3//f/9//3//f/9//3//f/9//3//f/9//3//f/9//3//f/9//3//f/9//3//f/9//3//f/9//3//f/9//3//f/9//3//f/9//3//f/9//3//f/9//3//f/9//3//f/9//3//f/9//3//f/9//3//f/9//3//f/9//3//f/9//3//f/9//3//f/9//3//f/9//3vcGfct/n+eb1oFG2P/f/9//3//f/9//3//f/9//3//f/9//3//f/9//3//f/9//n+6GZYd/nv/f/9//3//f/9//3//f/9//3//f/9//3//f/9//3//f/9//3//f/9//3//f/9//3//f/9//3//f/9//3//f/9//3//f/9//3//f/9//3//f/9//3//f/9//3//f/9//3//f/9//3//f/9//3//f/9//3//f/9//3//f/9//3//f/9//3//f/9//3//f/9//3//f/9//3//f/9//3//f/9//3//f/9//3//f/9//3//f/9//3//f/9//3//f/9//3//f/9//3//f/9//3//f/9//3//f/9//3//f/9//3//f/9//3//f/9//3//f/9//3//f/9//3//f/9//3//f/9//3//f/9//3//f/9//3//f/9/3EJ7CZxz/395CTZC/3//f/9//3//f/9//3//f/9//3//f/9//3//f/9//3//f/9/mR12IZxr/3//f/9//3//f/9//3//f/9//3//f/9//3//f/9//3//f/9//3//f/9//3//f/9//3//f/9//3//f/9//3//f/9//3//f/9//3//f/9//3//f/9//3//f/9//3//f/9//3//f/9//3//f/9//3//f/9//3//f/9//3//f/9//3//f/9//3//f/9//3//f/9//3//f/9//3//f/9//3//f/9//3//f/9//3//f/9//3//f/9//3//f/9//3//f/9//3//f/9//3//f/9//3//f/9//3//f/9//3//f/9//3//f/9//3//f/9//3//f/9//3//f/9//3//f/9//3//f/9//3//f/9//3//f/9//3//f/9/uhUYLv5/PSbXLf9//3//f/9//3//f/9//3//f/9//3//f/9//3//f/9//3//fzo2FBGda/9//3//f/9//3//f/9//3//f/9//3//f/9//3//f/9//3//f/9//3//f/9//3//f/9//3//f/9//3//f/9//3//f/9//3//f/9//3//f/9//3//f/9//3//f/9//3//f/9//3//f/9//3//f/9//3//f/9//3//f/9//3//f/9//3//f/9//3//f/9//3//f/9//3//f/9//3//f/9//3//f/9//3//f/9//3//f/9//3//f/9//3//f/9//3//f/9//3//f/9//3//f/9//3//f/9//3//f/9//3//f/9//3//f/9//3//f/9//3//f/9//3//f/9//3//f/9//3//f/9//3//f/9//3//f/9//3/+fz1TNwGdb3s29gj+f/9//3//f/9//3//f/9//3//f/9//3//f/9//3//f/9//3+ZRrIAW2f/f/1//3//f/9//3//f/9//3//f/9//3//f/9//3//f/9//3//f/9//3//f/9//3//f/9//3//f/9//3//f/9//3//f/9//3//f/9//3//f/9//3//f/9//3//f/9//3//f/9//3//f/9//3//f/9//3//f/9//3//f/9//3//f/9//3//f/9//3//f/9//3//f/9//3//f/9//3//f/9//3//f/9//3//f/9//3//f/9//3//f/9//3//f/9//3//f/9//3//f/9//3//f/9//3//f/9//3//f/9//3//f/9//3//f/9//3//f/9//3//f/9//3//f/9//3//f/9//3//f/9//3//f/9//3//f/9//3//fxwiGDLcTtkA3nf/f/9//3//f/9//3//f/9//3//f/9//3//f/9//3//f/9/+la0AJ1vGl/9f/9//3//f/9//3//f/9//3//f/9//3//f/9//3//f/9//3//f/9//3//f/9//3//f/9//3//f/9//3//f/9//3//f/9//3//f/9//3//f/9//3//f/9//3//f/9//3//f/9//3//f/9//3//f/9//3//f/9//3//f/9//3//f/9//3//f/9//3//f/9//3//f/9//3//f/9//3//f/9//3//f/9//3//f/9//3//f/9//3//f/9//3//f/9//3//f/9//3//f/9//3//f/9//3//f/9//3//f/9//3//f/9//3//f/9//3//f/9//3//f/9//3//f/9//3//f/9//3//f/9//3//f/9//3//f/9//3/bQhoF+Ur5AHhK/3//f/9//3//f/9//3//f/9//3//f/9//3//f/9//3//fzpjlgAaX3hK/n//f/9//3//f/9//3//f/9//3//f/9//3//f/9//3//f/9//3//f/9//3//f/9//3//f/9//3//f/9//3//f/9//3//f/9//3//f/9//3//f/9//3//f/9//3//f/9//3//f/9//3//f/9//3//f/9//3//f/9//3//f/9//3//f/9//3//f/9//3//f/9//3//f/9//3//f/9//3//f/9//3//f/9//3//f/9//3//f/9//3//f/9//3//f/9//3//f/9//3//f/9//3//f/9//3//f/9//3//f/9//3//f/9//3//f/9//3//f/9//3//f/9//3//f/9//3//f/9//3//f/9//3//f/9//3//f/9//3+7Gdod2ATWLf9//3//f/9//3//f/9//3//f/9//3//f/9//3//f/9//3/ec7UAdko5Pjtf/3//f/9//3//f/9//3//f/9//3//f/9//3//f/9//3//f/9//3//f/9//3//f/9//3//f/9//3//f/9//3//f/9//3//f/9//3//f/9//3//f/9//3//f/9//3//f/9//3//f/9//3//f/9//3//f/9//3//f/9//3//f/9//3//f/9//3//f/9//3//f/9//3//f/9//3//f/9//3//f/9//3//f/9//3//f/9//3//f/9//3//f/9//3//f/9//3//f/9//3//f/9//3//f/9//3//f/9//3//f/9//3//f/9//3//f/9//3//f/9//3//f/9//3//f/9//3//f/9//3//f/9//3//f/9//3//f/9/20o7BfcENRX/f/9//3//f/9//3//f/9//3//f/9//3//f/9//3//f/9//3/TBLQtG1O3Jf9//3//f/9//3//f/9//3//f/9//3//f/9//3//f/9//3//f/9//3//f/9//3//f/9//3//f/9//3//f/9//3//f/9//3//f/9//3//f/9//3//f/9//3//f/9//3//f/9//3//f/9//3//f/9//3//f/9//3//f/9//3//f/9//3//f/9//3//f/9//3//f/9//3//f/9//3//f/9//3//f/9//3//f/9//3//f/9//3//f/9//3//f/9//3//f/9//3//f/9//3//f/9//3//f/9//3//f/9//3//f/9//3//f/9//3//f/9//3//f/9//3//f/9//3//f/9//3//f/9//3//f/9//3//f/9//3//f993eRHVALYA3nf/f/9//3//f/9//3//f/9//3//f/9//3//f/9//3//f/9/Eg00Gdxv1gD+e/9//3//f/9//3//f/9//3//f/9//3//f/9//3//f/9//3//f/9//3//f/9//3//f/9//3//f/9//3//f/9//3//f/9//3//f/9//3//f/9//3//f/9//3//f/9//3//f/9//3//f/9//3//f/9//3//f/9//3//f/9//3//f/9//3//f/9//3//f/9//3//f/9//3//f/9//3//f/9//3//f/9//3//f/9//3//f/9//3//f/9//3//f/9//3//f/9//3//f/9//3//f/9//3//f/9//3//f/9//3//f/9//3//f/9//3//f/9//3//f/9//3//f/9//3//f/9//3//f/9//3//f/9//3//f/9//3//f71C+AS2ABpb/3//f/9//3//f/9//3//f/9//3//f/9//3//f/9//3//f5YtcAC+b9QE+lb/f/9//3//f/9//3//f/9//3//f/9//3//f/9//3//f/9//3//f/9//3//f/9//3//f/9//3//f/9//3//f/9//3//f/9//3//f/9//3//f/9//3//f/9//3//f/9//3//f/9//3//f/9//3//f/9//3//f/9//3//f/9//3//f/9//3//f/9//3//f/9//3//f/9//3//f/9//3//f/9//3//f/9//3//f/9//3//f/9//3//f/9//3//f/9//3//f/9//3//f/9//3//f/9//3//f/9//3//f/9//3//f/9//3//f/9//3//f/9//3//f/9//3//f/9//3//f/9//3//f/9//3//f/9//3//f/9//3/fc9cA1gRYRv9//3//f/9//3//f/9//3//f/9//3//f/9//3//f/9//3/aTpUAVkL6MRgy/3//f/9//3//f/9//3//f/9//3//f/9//3//f/9//3//f/9//3//f/9//3//f/9//3//f/9//3//f/9//3//f/9//3//f/9//3//f/9//3//f/9//3//f/9//3//f/9//3//f/9//3//f/9//3//f/9//3//f/9//3//f/9//3//f/9//3//f/9//3//f/9//3//f/9//3//f/9//3//f/9//3//f/9//3//f/9//3//f/9//3//f/9//3//f/9//3//f/9//3//f/9//3//f/9//3//f/9//3//f/9//3//f/9//3//f/9//3//f/9//3//f/9//3//f/9//3//f/9//3//f/9//3//f/9//3//f/9//3/YIZUAdh3+f/9//3//f/9//3//f/9//3//f/9//3//f/9//3//f/9/3XuyAJIImEL1CP9//3//f/9//3//f/9//3//f/9//3//f/9//3//f/9//3//f/9//3//f/9//3//f/9//3//f/9//3//f/9//3//f/9//3//f/9//3//f/9//3//f/9//3//f/9//3//f/9//3//f/9//3//f/9//3//f/9//3//f/9//3//f/9//3//f/9//3//f/9//3//f/9//3//f/9//3//f/9//3//f/9//3//f/9//3//f/9//3//f/9//3//f/9//3//f/9//3//f/9//3//f/9//3//f/9//3//f/9//3//f/9//3//f/9//3//f/9//3//f/9//3//f/9//3//f/9//3//f/9//3//f/9//3//f/9//3//f/9/fGe1AJME/3//f/9//3//f/9//3//f/9//3//f/9//3//f/9//3//f/9/FzaVBNEIkgD+f/9//3//f/9//3//f/9//3//f/9//3//f/9//3//f/9//3//f/9//3//f/9//3//f/9//3//f/9//3//f/9//3//f/9//3//f/9//3//f/9//3//f/9//3//f/9//3//f/9//3//f/9//3//f/9//3//f/9//3//f/9//3//f/9//3//f/9//3//f/9//3//f/9//3//f/9//3//f/9//3//f/9//3//f/9//3//f/9//3//f/9//3//f/9//3//f/9//3//f/9//3//f/9//3//f/9//3//f/9//3//f/9//3//f/9//3//f/9//3//f/9//3//f/9//3//f/9//3//f/9//3//f/9//3//f/9//3//f/9/8giSADtf/3//f/9//3//f/9//3//f/9//3//f/9//3//f/9//3//f9930gxxAHIA/n//f/9//3//f/9//3//f/9//3//f/9//3//f/9//3//f/9//3//f/9//3//f/9//3//f/9//3//f/9//3//f/9//3//f/9//3//f/9//3//f/9//3//f/9//3//f/9//3//f/9//3//f/9//3//f/9//3//f/9//3//f/9//3//f/9//3//f/9//3//f/9//3//f/9//3//f/9//3//f/9//3//f/9//3//f/9//3//f/9//3//f/9//3//f/9//3//f/9//3//f/9//3//f/9//3//f/9//3//f/9//3//f/9//3//f/9//3//f/9//3//f/9//3//f/9//3//f/9//3//f/9//3//f/9//3//f/9//3/+fzc+kgC5Uv9//3//f/9//3//f/9//3//f/9//3//f/9//3//f/9//3//fxpfTwSwDP9//3//f/9//3//f/9//3//f/9//3//f/9//3//f/9//3//f/9//3//f/9//3//f/9//3//f/9//3//f/9//3//f/9//3//f/9//3//f/9//3//f/9//3//f/9//3//f/9//3//f/9//3//f/9//3//f/9//3//f/9//3//f/9//3//f/9//3//f/9//3//f/9//3//f/9//3//f/9//3//f/9//3//f/9//3//f/9//3//f/9//3//f/9//3//f/9//3//f/9//3//f/9//3//f/9//3//f/9//3//f/9//3//f/9//3//f/9//3//f/9//3//f/9//3//f/9//3//f/9//3//f/9//3//f/9//3//f/9//3/YVnMAcin/f/9//3//f/9//3//f/9//3//f/9//3//f/9//3//f/9//3/+f3xvfG//f/9//3//f/9//3//f/9//3//f/9//3//f/9//3//f/9//3//f/9//3//f/9//3//f/9//3//f/9//3//f/9//3//f/9//3//f/9//3//f/9//3//f/9//3//f/9//3//f/9//3//f/9//3//f/9//3//f/9//3//f/9//3//f/9//3//f/9//3//f/9//3//f/9//3//f/9//3//f/9//3//f/9//3//f/9//3//f/9//3//f/9//3//f/9//3//f/9//3//f/9//3//f/9//3//f/9//3//f/9//3//f/9//3//f/9//3//f/9//3//f/9//3//f/9//3//f/9//3//f/9//3//f/9//3//f/9//3//f/9//39wAHAE/nv/f/9//3//f/9//3//f/9//3//f/9//3//f/9//3//f/9//3//f/9//3//f/9//3//f/9//3//f/9//3//f/9//3//f/9//3//f/9//3//f/9//3//f/9//3//f/9//3//f/9//3//f/9//3//f/9//3//f/9//3//f/9//3//f/9//3//f/9//3//f/9//3//f/9//3//f/9//3//f/9//3//f/9//3//f/9//3//f/9//3//f/9//3//f/9//3//f/9//3//f/9//3//f/9//3//f/9//3//f/9//3//f/9//3//f/9//3//f/9//3//f/9//3//f/9//3//f/9//3//f/9//3//f/9//3//f/9//3//f/9//3//f/9//3//f/9//3//f/9//3//f/9//3//f/9//3//f/9//3//f/9/ExVOAP17/3//f/9//3//f/9//3//f/9//3//f/9//3//f/9//3//f/9//3//f/9//3//f/9//3//f/9//3//f/9//3//f/9//3//f/9//3//f/9//3//f/9//3//f/9//3//f/9//3//f/9//3//f/9//3//f/9//3//f/9//3//f/9//3//f/9//3//f/9//3//f/9//3//f/9//3//f/9//3//f/9//3//f/9//3//f/9//3//f/9//3//f/9//3//f/9//3//f/9//3//f/9//3//f/9//3//f/9//3//f/9//3//f/9//3//f/9//3//f/9//3//f/9//3//f/9//3//f/9//3//f/9//3//f/9//3//f/9//3//f/9//3//f/9//3//f/9//3//f/9//3//f/9//3//f/9//3//f/9//3//f3VKnm/+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TgAAADwAAAAAAAAAAAAAAE8AAAA9AAAAKQCqAAAAAAAAAAAAAACAPwAAAAAAAAAAAACAPwAAAAAAAAAAAAAAAAAAAAAAAAAAAAAAAAAAAAAAAAAAIgAAAAwAAAD/////RgAAABwAAAAQAAAARU1GKwJAAAAMAAAAAAAAAA4AAAAUAAAAAAAAABAAAAAUAAAA</SignatureImage>
          <SignatureComments/>
          <WindowsVersion>10.0</WindowsVersion>
          <OfficeVersion>16.0.13029/20</OfficeVersion>
          <ApplicationVersion>16.0.13029</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2020-09-01T22:53:48Z</xd:SigningTime>
          <xd:SigningCertificate>
            <xd:Cert>
              <xd:CertDigest>
                <DigestMethod Algorithm="http://www.w3.org/2001/04/xmlenc#sha256"/>
                <DigestValue>KQrANgt2yi9J8iIo2QwqOOabKSW8BdlDWmPzCg9BrXo=</DigestValue>
              </xd:CertDigest>
              <xd:IssuerSerial>
                <X509IssuerName>DC=net + DC=windows + CN=MS-Organization-Access + OU=82dbaca4-3e81-46ca-9c73-0950c1eaca97</X509IssuerName>
                <X509SerialNumber>20692420896787511240459229783712125578</X509SerialNumber>
              </xd:IssuerSerial>
            </xd:Cert>
          </xd:SigningCertificate>
          <xd:SignaturePolicyIdentifier>
            <xd:SignaturePolicyImplied/>
          </xd:SignaturePolicyIdentifier>
        </xd:SignedSignatureProperties>
      </xd:SignedProperties>
    </xd:QualifyingProperties>
  </Object>
  <Object Id="idValidSigLnImg">AQAAAGwAAAAAAAAAAAAAACYBAAB/AAAAAAAAAAAAAAASGgAARAsAACBFTUYAAAEAjMAAAMsAAAAFAAAAAAAAAAAAAAAAAAAAVgUAAAADAAA1AQAArQAAAAAAAAAAAAAAAAAAAAi3BADIowI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PNPooACAABoy6WA/n8AAGjzT6KAAgAASJ6xgP5/AAAAAAAAAAAAAAAAAAAAAAAAEC7MlIACAAABAAAAgAIAAAAAAAAAAAAAAAAAAAAAAAAErnOAHkwAAAAAAAAAAAAAULCzpYACAADg////AAAAANCuzJSAAgAAWEs8uAAAAAAAAAAAAAAAAAYAAAAAAAAAAAAAAAAAAAB8Sjy42QAAALlKPLjZAAAAIRSOgP5/AAACAAAAAAAAACgAAAAAAAAA0Lfh0SAzAACAlhiSgAIAAHxKPLjZAAAABgAAAP5/AAAAAAAAAAAAAAAAAAAAAAAAAAAAAAAAAAAg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XTrYAExFPBBpj/3//f/9//3//f/9//3//f/9//3//f/9//3//f/9//3//f/9//3//f/9//3//f/9//3//f/9//3//f/9//3//f/9//3//f/9//3//f/9//3//f/9//3//f/9//3//f/9//3//f/9//3//f/9//3//f/9//3//f/9//3//fwAA/3//f/9//3//f/9//3//f/9//3//f/9//3//f/9//3//f/9//3//f/9//3//f/9//3//f/9//3//f/9//3//f/9//3//f/9//3//f/9//3//f/9//3//f/9//3//f/9//3//f/9//3//f/9//3//f/9//3//f/9//3//f/9//3//f/9//3//f/9//3//f/9//3//f/9//3//f/9//3//f/9//3//f/9//3//f/9//3//f/9//3//f/9//3//f/9/dxWSADtnnW//f/9//3//f/9//3//f/9//3//f/9//3//f/9//3//f/9//3//f/9//3//f/9//3//f/9//3//f/9//3//f/9//3//f/9//3//f/9//3//f/9//3//f/9//3//f/9//3//f/9//3//f/9//3//f/9//3//f/9//3//f/9//38AAP9//3//f/9//3//f/9//3//f/9//3//f/9//3//f/9//3//f/9//3//f/9//3//f/9//3//f/9//3//f/9//3//f/9//3//f/9//3//f/9//3//f/9//3//f/9//3//f/9//3//f/9//3//f/9//3//f/9//3//f/9//3//f/9//3//f/9//3//f/9//3//f/9//3//f/9//3//f/9//3//f/9//3//f/9//3//f/9//3//f/9//3//f/9//n9dY7YAERX/f/9//3//f/9//3//f/9//3//f/9//3//f/9//3//f/9//3//f/9//3//f/9//3//f/9//3//f/9//3//f/9//3//f/9//3//f/9//3//f/9//3//f/9//3//f/9//3//f/9//3//f/9//3//f/9//3//f/9//3//f/9//3//f/9/AAD/f/9//3//f/9//3//f/9//3//f/9//3//f/9//3//f/9//3//f/9//3//f/9//3//f/9//3//f/9//3//f/9//3//f/9//3//f/9//3//f/9//3//f/9//3//f/9//3//f/9//3//f/9//3//f/9//3//f/9//3//f/9//3//f/9//3//f/9//3//f/9//3//f/9//3//f/9//3//f/9//3//f/9//3//f/9//3//f/9//3//f/9//3//f/9/GT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YZtQD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JdcE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AmAQAAfAAAAAAAAABQAAAAJ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cAAABcAAAAAQAAAGH3tEFVNbRBCgAAAFAAAAASAAAATAAAAAAAAAAAAAAAAAAAAP//////////cAAAAEMAbABhAHUAZABpAGEAIABQAGEAcwB0AG8AcgBlACAASAAuAAcAAAADAAAABgAAAAcAAAAHAAAAAwAAAAYAAAADAAAABgAAAAYAAAAFAAAABAAAAAcAAAAEAAAABgAAAAMAAAAIAAAAAwAAAEsAAABAAAAAMAAAAAUAAAAgAAAAAQAAAAEAAAAQAAAAAAAAAAAAAAAnAQAAgAAAAAAAAAAAAAAAJw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</Object>
  <Object Id="idInvalidSigLnImg">AQAAAGwAAAAAAAAAAAAAACYBAAB/AAAAAAAAAAAAAAASGgAARAsAACBFTUYAAAEABMYAANIAAAAFAAAAAAAAAAAAAAAAAAAAVgUAAAADAAA1AQAArQAAAAAAAAAAAAAAAAAAAAi3BADIowI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Bo80+igAIAAGjLpYD+fwAAaPNPooACAABInrGA/n8AAAAAAAAAAAAAAAAAAAAAAAAQLsyUgAIAAAEAAACAAgAAAAAAAAAAAAAAAAAAAAAAAASuc4AeTAAAAAAAAAAAAABQsLOlgAIAAOD///8AAAAA0K7MlIACAABYSzy4AAAAAAAAAAAAAAAABgAAAAAAAAAAAAAAAAAAAHxKPLjZAAAAuUo8uNkAAAAhFI6A/n8AAAIAAAAAAAAAKAAAAAAAAADQt+HRIDMAAICWGJKAAgAAfEo8uNkAAAAGAAAA/n8AAAAAAAAAAAAAAAAAAAAAAAAAAAAAAAAAACAAAABkdgAIAAAAACUAAAAMAAAAAwAAABgAAAAMAAAAAAAAABIAAAAMAAAAAQAAABYAAAAMAAAACAAAAFQAAABUAAAACgAAACcAAAAeAAAASgAAAAEAAABh97RBVTW0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Cc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YBAAB8AAAAAAAAAFAAAAAn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uAAAAAoAAABQAAAAZwAAAFwAAAABAAAAYfe0QVU1tEEKAAAAUAAAABIAAABMAAAAAAAAAAAAAAAAAAAA//////////9wAAAAQwBsAGEAdQBkAGkAYQAgAFAAYQBzAHQAbwByAGUAIABIAC4ABwAAAAMAAAAGAAAABwAAAAcAAAADAAAABgAAAAMAAAAGAAAABgAAAAUAAAAEAAAABwAAAAQAAAAGAAAAAwAAAAgAAAADAAAASwAAAEAAAAAwAAAABQAAACAAAAABAAAAAQAAABAAAAAAAAAAAAAAACcBAACAAAAAAAAAAAAAAAAn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735AA4-A52E-4960-BF3D-1143DFA41203}">
  <ds:schemaRefs>
    <ds:schemaRef ds:uri="http://schemas.openxmlformats.org/officeDocument/2006/bibliography"/>
  </ds:schemaRefs>
</ds:datastoreItem>
</file>

<file path=customXml/itemProps2.xml><?xml version="1.0" encoding="utf-8"?>
<ds:datastoreItem xmlns:ds="http://schemas.openxmlformats.org/officeDocument/2006/customXml" ds:itemID="{05C78158-11E1-4ABB-8D14-97D83542F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71</Pages>
  <Words>23535</Words>
  <Characters>129447</Characters>
  <Application>Microsoft Office Word</Application>
  <DocSecurity>0</DocSecurity>
  <Lines>1078</Lines>
  <Paragraphs>305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152677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Sergio</cp:lastModifiedBy>
  <cp:revision>5</cp:revision>
  <dcterms:created xsi:type="dcterms:W3CDTF">2020-09-01T17:34:00Z</dcterms:created>
  <dcterms:modified xsi:type="dcterms:W3CDTF">2020-09-01T20:02:00Z</dcterms:modified>
</cp:coreProperties>
</file>