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29FB922B" w:rsidR="001A526B" w:rsidRDefault="00D97D1D" w:rsidP="00373994">
      <w:pPr>
        <w:spacing w:after="0" w:line="240" w:lineRule="auto"/>
        <w:jc w:val="center"/>
        <w:rPr>
          <w:rFonts w:ascii="Calibri" w:eastAsia="Calibri" w:hAnsi="Calibri" w:cs="Calibri"/>
          <w:b/>
          <w:sz w:val="24"/>
          <w:szCs w:val="24"/>
        </w:rPr>
      </w:pPr>
      <w:r w:rsidRPr="00D97D1D">
        <w:rPr>
          <w:rFonts w:ascii="Calibri" w:eastAsia="Calibri" w:hAnsi="Calibri" w:cs="Calibri"/>
          <w:b/>
          <w:sz w:val="24"/>
          <w:szCs w:val="24"/>
        </w:rPr>
        <w:t>RESTAURANTE LA BOUGIE</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09A6C131" w:rsidR="00602FAF" w:rsidRDefault="00CE3557" w:rsidP="00373994">
      <w:pPr>
        <w:spacing w:after="0" w:line="240" w:lineRule="auto"/>
        <w:jc w:val="center"/>
        <w:rPr>
          <w:rFonts w:ascii="Calibri" w:eastAsia="Calibri" w:hAnsi="Calibri" w:cs="Times New Roman"/>
          <w:b/>
          <w:sz w:val="24"/>
          <w:szCs w:val="24"/>
        </w:rPr>
      </w:pPr>
      <w:r w:rsidRPr="00CE3557">
        <w:rPr>
          <w:rFonts w:ascii="Calibri" w:eastAsia="Calibri" w:hAnsi="Calibri" w:cs="Times New Roman"/>
          <w:b/>
          <w:sz w:val="24"/>
          <w:szCs w:val="24"/>
        </w:rPr>
        <w:t>DFZ-2020-3614-XIII-NE</w:t>
      </w:r>
    </w:p>
    <w:p w14:paraId="5D4E17CA" w14:textId="77777777" w:rsidR="00CE3557" w:rsidRDefault="00CE3557"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C36E62"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565B27" w:rsidRDefault="00C2092E"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w:t>
            </w:r>
            <w:r w:rsidR="00281CD6" w:rsidRPr="00565B27">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565B27" w:rsidRDefault="00281CD6" w:rsidP="00281CD6">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565B27" w:rsidRDefault="00281CD6" w:rsidP="00281CD6">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063276D9" w:rsidR="008D3DB6" w:rsidRDefault="0089033C"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OCTUBRE</w:t>
      </w:r>
      <w:r w:rsidR="00D97D1D">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2A5712EC" w:rsidR="00BF2225" w:rsidRPr="001A526B" w:rsidRDefault="00D97D1D" w:rsidP="008D3DB6">
            <w:pPr>
              <w:spacing w:after="0" w:line="276" w:lineRule="auto"/>
              <w:rPr>
                <w:rFonts w:ascii="Calibri" w:eastAsia="Calibri" w:hAnsi="Calibri" w:cs="Calibri"/>
                <w:sz w:val="20"/>
                <w:szCs w:val="20"/>
              </w:rPr>
            </w:pPr>
            <w:r w:rsidRPr="00D97D1D">
              <w:rPr>
                <w:rFonts w:ascii="Calibri" w:eastAsia="Calibri" w:hAnsi="Calibri" w:cs="Calibri"/>
                <w:sz w:val="20"/>
                <w:szCs w:val="20"/>
              </w:rPr>
              <w:t xml:space="preserve">Restaurante La </w:t>
            </w:r>
            <w:proofErr w:type="spellStart"/>
            <w:r w:rsidRPr="00D97D1D">
              <w:rPr>
                <w:rFonts w:ascii="Calibri" w:eastAsia="Calibri" w:hAnsi="Calibri" w:cs="Calibri"/>
                <w:sz w:val="20"/>
                <w:szCs w:val="20"/>
              </w:rPr>
              <w:t>Bougie</w:t>
            </w:r>
            <w:proofErr w:type="spellEnd"/>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D97D1D">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D97D1D" w:rsidRDefault="001A526B" w:rsidP="0086459B">
            <w:pPr>
              <w:spacing w:after="0" w:line="276" w:lineRule="auto"/>
              <w:ind w:left="46" w:right="38"/>
              <w:rPr>
                <w:rFonts w:ascii="Calibri" w:eastAsia="Calibri" w:hAnsi="Calibri" w:cs="Calibri"/>
                <w:b/>
                <w:sz w:val="20"/>
                <w:szCs w:val="20"/>
              </w:rPr>
            </w:pPr>
            <w:r w:rsidRPr="00D97D1D">
              <w:rPr>
                <w:rFonts w:ascii="Calibri" w:eastAsia="Calibri" w:hAnsi="Calibri" w:cs="Calibri"/>
                <w:b/>
                <w:sz w:val="20"/>
                <w:szCs w:val="20"/>
              </w:rPr>
              <w:t>Ubicación específica de la unidad fiscalizable:</w:t>
            </w:r>
          </w:p>
          <w:p w14:paraId="6F786DB9" w14:textId="77777777" w:rsidR="00CD0E64" w:rsidRPr="00D97D1D" w:rsidRDefault="00CD0E64" w:rsidP="0086459B">
            <w:pPr>
              <w:spacing w:after="0" w:line="276" w:lineRule="auto"/>
              <w:ind w:left="46" w:right="38"/>
              <w:rPr>
                <w:rFonts w:ascii="Calibri" w:eastAsia="Calibri" w:hAnsi="Calibri" w:cs="Calibri"/>
                <w:b/>
                <w:sz w:val="20"/>
                <w:szCs w:val="20"/>
              </w:rPr>
            </w:pPr>
          </w:p>
          <w:p w14:paraId="40CC8BEE" w14:textId="58FEBAC5" w:rsidR="00CD0E64" w:rsidRPr="00D97D1D" w:rsidRDefault="00D97D1D" w:rsidP="00D03F04">
            <w:pPr>
              <w:spacing w:after="0" w:line="276" w:lineRule="auto"/>
              <w:ind w:left="46"/>
              <w:rPr>
                <w:rFonts w:ascii="Calibri" w:eastAsia="Calibri" w:hAnsi="Calibri" w:cs="Calibri"/>
                <w:sz w:val="20"/>
                <w:szCs w:val="20"/>
              </w:rPr>
            </w:pPr>
            <w:r w:rsidRPr="00D97D1D">
              <w:rPr>
                <w:rFonts w:ascii="Calibri" w:eastAsia="Calibri" w:hAnsi="Calibri" w:cs="Calibri"/>
                <w:sz w:val="20"/>
                <w:szCs w:val="20"/>
              </w:rPr>
              <w:t>Victoria N°583, San Bernardo</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4F8692D1" w:rsidR="001A526B" w:rsidRPr="001A526B" w:rsidRDefault="00D97D1D" w:rsidP="008D3DB6">
            <w:pPr>
              <w:spacing w:after="0" w:line="276" w:lineRule="auto"/>
              <w:rPr>
                <w:rFonts w:ascii="Calibri" w:eastAsia="Calibri" w:hAnsi="Calibri" w:cs="Calibri"/>
                <w:sz w:val="20"/>
                <w:szCs w:val="20"/>
              </w:rPr>
            </w:pPr>
            <w:r>
              <w:rPr>
                <w:rFonts w:ascii="Calibri" w:eastAsia="Calibri" w:hAnsi="Calibri" w:cs="Calibri"/>
                <w:sz w:val="20"/>
                <w:szCs w:val="20"/>
              </w:rPr>
              <w:t>Maipo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126ADC41" w:rsidR="001A526B" w:rsidRPr="001A526B" w:rsidRDefault="00D97D1D" w:rsidP="008D3DB6">
            <w:pPr>
              <w:spacing w:after="0" w:line="276" w:lineRule="auto"/>
              <w:rPr>
                <w:rFonts w:ascii="Calibri" w:eastAsia="Calibri" w:hAnsi="Calibri" w:cs="Calibri"/>
                <w:sz w:val="20"/>
                <w:szCs w:val="20"/>
              </w:rPr>
            </w:pPr>
            <w:r>
              <w:rPr>
                <w:rFonts w:ascii="Calibri" w:eastAsia="Calibri" w:hAnsi="Calibri" w:cs="Calibri"/>
                <w:sz w:val="20"/>
                <w:szCs w:val="20"/>
              </w:rPr>
              <w:t>San Bernardo</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36EEB32C" w:rsidR="001A526B" w:rsidRPr="007B795E" w:rsidRDefault="00CF22A7" w:rsidP="008D3DB6">
            <w:pPr>
              <w:spacing w:after="0" w:line="276" w:lineRule="auto"/>
              <w:rPr>
                <w:rFonts w:ascii="Calibri" w:eastAsia="Calibri" w:hAnsi="Calibri" w:cs="Calibri"/>
                <w:sz w:val="20"/>
                <w:szCs w:val="20"/>
                <w:lang w:val="it-IT" w:eastAsia="es-ES"/>
              </w:rPr>
            </w:pPr>
            <w:r w:rsidRPr="00CF22A7">
              <w:rPr>
                <w:rFonts w:ascii="Calibri" w:eastAsia="Calibri" w:hAnsi="Calibri" w:cs="Calibri"/>
                <w:sz w:val="20"/>
                <w:szCs w:val="20"/>
                <w:lang w:val="it-IT" w:eastAsia="es-ES"/>
              </w:rPr>
              <w:t>COMERCIAL LI JIA LIMITADA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7DE86E7B" w:rsidR="001A526B" w:rsidRPr="00214457" w:rsidRDefault="007B795E" w:rsidP="008D3DB6">
            <w:pPr>
              <w:spacing w:after="0" w:line="276" w:lineRule="auto"/>
              <w:rPr>
                <w:rFonts w:ascii="Calibri" w:eastAsia="Calibri" w:hAnsi="Calibri" w:cs="Calibri"/>
                <w:sz w:val="20"/>
                <w:szCs w:val="20"/>
                <w:lang w:val="en-US" w:eastAsia="es-ES"/>
              </w:rPr>
            </w:pPr>
            <w:r>
              <w:rPr>
                <w:rFonts w:ascii="Calibri" w:eastAsia="Calibri" w:hAnsi="Calibri" w:cs="Calibri"/>
                <w:sz w:val="20"/>
                <w:szCs w:val="20"/>
                <w:lang w:val="en-US"/>
              </w:rPr>
              <w:t>77.041.635-3</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299C5538" w14:textId="098F49A8" w:rsidR="00D97D1D" w:rsidRDefault="00D97D1D" w:rsidP="00CD0E64">
            <w:pPr>
              <w:spacing w:after="0" w:line="276" w:lineRule="auto"/>
              <w:rPr>
                <w:rFonts w:ascii="Calibri" w:eastAsia="Calibri" w:hAnsi="Calibri" w:cs="Calibri"/>
                <w:sz w:val="20"/>
                <w:szCs w:val="20"/>
                <w:highlight w:val="yellow"/>
              </w:rPr>
            </w:pPr>
            <w:r w:rsidRPr="007B795E">
              <w:rPr>
                <w:rFonts w:ascii="Calibri" w:eastAsia="Calibri" w:hAnsi="Calibri" w:cs="Calibri"/>
                <w:sz w:val="20"/>
                <w:szCs w:val="20"/>
              </w:rPr>
              <w:t>Victoria N°583, San</w:t>
            </w:r>
            <w:r w:rsidRPr="00D97D1D">
              <w:rPr>
                <w:rFonts w:ascii="Calibri" w:eastAsia="Calibri" w:hAnsi="Calibri" w:cs="Calibri"/>
                <w:sz w:val="20"/>
                <w:szCs w:val="20"/>
              </w:rPr>
              <w:t xml:space="preserve"> Bernardo</w:t>
            </w:r>
            <w:r>
              <w:rPr>
                <w:rFonts w:ascii="Calibri" w:eastAsia="Calibri" w:hAnsi="Calibri" w:cs="Calibri"/>
                <w:sz w:val="20"/>
                <w:szCs w:val="20"/>
              </w:rPr>
              <w:t>,</w:t>
            </w:r>
          </w:p>
          <w:p w14:paraId="51E7B47F" w14:textId="26D35CB7" w:rsidR="0086459B" w:rsidRPr="00020B75" w:rsidRDefault="00D97D1D" w:rsidP="00CD0E64">
            <w:pPr>
              <w:spacing w:after="0" w:line="276" w:lineRule="auto"/>
              <w:rPr>
                <w:rFonts w:ascii="Calibri" w:eastAsia="Calibri" w:hAnsi="Calibri" w:cs="Calibri"/>
                <w:sz w:val="20"/>
                <w:szCs w:val="20"/>
              </w:rPr>
            </w:pPr>
            <w:r w:rsidRPr="00D97D1D">
              <w:rPr>
                <w:rFonts w:ascii="Calibri" w:eastAsia="Calibri" w:hAnsi="Calibri" w:cs="Calibri"/>
                <w:sz w:val="20"/>
                <w:szCs w:val="20"/>
              </w:rPr>
              <w:t xml:space="preserve">Maipo, </w:t>
            </w:r>
            <w:r w:rsidR="0086459B" w:rsidRPr="00D97D1D">
              <w:rPr>
                <w:rFonts w:ascii="Calibri" w:eastAsia="Calibri" w:hAnsi="Calibri" w:cs="Calibri"/>
                <w:sz w:val="20"/>
                <w:szCs w:val="20"/>
              </w:rPr>
              <w:t>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7153B77C" w:rsidR="00020B75" w:rsidRPr="001A526B" w:rsidRDefault="007B795E" w:rsidP="008D3DB6">
            <w:pPr>
              <w:spacing w:after="0" w:line="276" w:lineRule="auto"/>
              <w:rPr>
                <w:rFonts w:ascii="Calibri" w:eastAsia="Calibri" w:hAnsi="Calibri" w:cs="Calibri"/>
                <w:sz w:val="20"/>
                <w:szCs w:val="20"/>
              </w:rPr>
            </w:pPr>
            <w:r w:rsidRPr="007B795E">
              <w:rPr>
                <w:rFonts w:ascii="Calibri" w:eastAsia="Calibri" w:hAnsi="Calibri" w:cs="Calibri"/>
                <w:sz w:val="20"/>
                <w:szCs w:val="20"/>
              </w:rPr>
              <w:t>lanuevabougie@gmail.com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Pr="007B795E" w:rsidRDefault="00020B75" w:rsidP="008D3DB6">
            <w:pPr>
              <w:spacing w:after="0" w:line="276" w:lineRule="auto"/>
              <w:rPr>
                <w:rFonts w:ascii="Calibri" w:eastAsia="Calibri" w:hAnsi="Calibri" w:cs="Calibri"/>
                <w:b/>
                <w:sz w:val="20"/>
                <w:szCs w:val="20"/>
              </w:rPr>
            </w:pPr>
            <w:r w:rsidRPr="007B795E">
              <w:rPr>
                <w:rFonts w:ascii="Calibri" w:eastAsia="Calibri" w:hAnsi="Calibri" w:cs="Calibri"/>
                <w:b/>
                <w:sz w:val="20"/>
                <w:szCs w:val="20"/>
              </w:rPr>
              <w:t>Teléfono:</w:t>
            </w:r>
          </w:p>
          <w:p w14:paraId="4EF7A099" w14:textId="2BD535CD" w:rsidR="00020B75" w:rsidRPr="007B795E" w:rsidRDefault="00CD0E64" w:rsidP="008D3DB6">
            <w:pPr>
              <w:spacing w:after="0" w:line="276" w:lineRule="auto"/>
              <w:rPr>
                <w:rFonts w:ascii="Calibri" w:eastAsia="Calibri" w:hAnsi="Calibri" w:cs="Calibri"/>
                <w:sz w:val="20"/>
                <w:szCs w:val="20"/>
              </w:rPr>
            </w:pPr>
            <w:r w:rsidRPr="007B795E">
              <w:rPr>
                <w:rFonts w:ascii="Calibri" w:eastAsia="Calibri" w:hAnsi="Calibri" w:cs="Calibri"/>
                <w:sz w:val="20"/>
                <w:szCs w:val="20"/>
              </w:rPr>
              <w:t>+56</w:t>
            </w:r>
            <w:r w:rsidR="007B795E" w:rsidRPr="007B795E">
              <w:rPr>
                <w:rFonts w:ascii="Calibri" w:eastAsia="Calibri" w:hAnsi="Calibri" w:cs="Calibri"/>
                <w:sz w:val="20"/>
                <w:szCs w:val="20"/>
              </w:rPr>
              <w:t>2 2995 7173</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D97D1D" w14:paraId="04188481" w14:textId="77777777" w:rsidTr="00D97D1D">
              <w:trPr>
                <w:trHeight w:val="227"/>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D97D1D" w:rsidRDefault="00565B27" w:rsidP="00EF7BF4">
                  <w:pPr>
                    <w:jc w:val="center"/>
                    <w:rPr>
                      <w:b/>
                      <w:sz w:val="18"/>
                      <w:szCs w:val="18"/>
                    </w:rPr>
                  </w:pPr>
                  <w:r w:rsidRPr="00D97D1D">
                    <w:rPr>
                      <w:b/>
                      <w:sz w:val="18"/>
                      <w:szCs w:val="18"/>
                    </w:rPr>
                    <w:t>Tabla N°1 Niveles Máximos Permisibles de Presión Sonora Corregidos (NPC) en dB(A)</w:t>
                  </w:r>
                </w:p>
              </w:tc>
            </w:tr>
            <w:tr w:rsidR="00565B27" w:rsidRPr="00D97D1D" w14:paraId="4176254D" w14:textId="77777777" w:rsidTr="00D97D1D">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D97D1D" w:rsidRDefault="00565B27" w:rsidP="00EF7BF4">
                  <w:pPr>
                    <w:jc w:val="center"/>
                    <w:rPr>
                      <w:rFonts w:asciiTheme="minorHAnsi" w:hAnsiTheme="minorHAnsi"/>
                      <w:b/>
                      <w:sz w:val="18"/>
                      <w:szCs w:val="18"/>
                    </w:rPr>
                  </w:pPr>
                  <w:r w:rsidRPr="00D97D1D">
                    <w:rPr>
                      <w:rFonts w:asciiTheme="minorHAnsi" w:hAnsiTheme="minorHAnsi"/>
                      <w:b/>
                      <w:sz w:val="18"/>
                      <w:szCs w:val="18"/>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D97D1D" w:rsidRDefault="00565B27" w:rsidP="00EF7BF4">
                  <w:pPr>
                    <w:jc w:val="center"/>
                    <w:rPr>
                      <w:rFonts w:asciiTheme="minorHAnsi" w:hAnsiTheme="minorHAnsi"/>
                      <w:b/>
                      <w:sz w:val="18"/>
                      <w:szCs w:val="18"/>
                    </w:rPr>
                  </w:pPr>
                  <w:r w:rsidRPr="00D97D1D">
                    <w:rPr>
                      <w:rFonts w:asciiTheme="minorHAnsi" w:hAnsiTheme="minorHAnsi"/>
                      <w:b/>
                      <w:sz w:val="18"/>
                      <w:szCs w:val="18"/>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D97D1D" w:rsidRDefault="00565B27" w:rsidP="00EF7BF4">
                  <w:pPr>
                    <w:jc w:val="center"/>
                    <w:rPr>
                      <w:rFonts w:asciiTheme="minorHAnsi" w:hAnsiTheme="minorHAnsi"/>
                      <w:b/>
                      <w:sz w:val="18"/>
                      <w:szCs w:val="18"/>
                    </w:rPr>
                  </w:pPr>
                  <w:r w:rsidRPr="00D97D1D">
                    <w:rPr>
                      <w:rFonts w:asciiTheme="minorHAnsi" w:hAnsiTheme="minorHAnsi"/>
                      <w:b/>
                      <w:sz w:val="18"/>
                      <w:szCs w:val="18"/>
                    </w:rPr>
                    <w:t xml:space="preserve">De 21 a 7 horas </w:t>
                  </w:r>
                </w:p>
              </w:tc>
            </w:tr>
            <w:tr w:rsidR="00565B27" w:rsidRPr="00D97D1D" w14:paraId="0FC6D3FF" w14:textId="77777777" w:rsidTr="00D97D1D">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45</w:t>
                  </w:r>
                </w:p>
              </w:tc>
            </w:tr>
            <w:tr w:rsidR="00565B27" w:rsidRPr="00D97D1D" w14:paraId="5800A288" w14:textId="77777777" w:rsidTr="00D97D1D">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45</w:t>
                  </w:r>
                </w:p>
              </w:tc>
            </w:tr>
            <w:tr w:rsidR="00565B27" w:rsidRPr="00D97D1D" w14:paraId="586CD419" w14:textId="77777777" w:rsidTr="00D97D1D">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50</w:t>
                  </w:r>
                </w:p>
              </w:tc>
            </w:tr>
            <w:tr w:rsidR="00565B27" w:rsidRPr="00D97D1D" w14:paraId="2B97F044" w14:textId="77777777" w:rsidTr="00D97D1D">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D97D1D" w:rsidRDefault="00565B27" w:rsidP="00EF7BF4">
                  <w:pPr>
                    <w:jc w:val="center"/>
                    <w:rPr>
                      <w:rFonts w:asciiTheme="minorHAnsi" w:hAnsiTheme="minorHAnsi"/>
                      <w:sz w:val="18"/>
                      <w:szCs w:val="18"/>
                    </w:rPr>
                  </w:pPr>
                  <w:r w:rsidRPr="00D97D1D">
                    <w:rPr>
                      <w:rFonts w:asciiTheme="minorHAnsi" w:hAnsiTheme="minorHAnsi"/>
                      <w:sz w:val="18"/>
                      <w:szCs w:val="18"/>
                    </w:rPr>
                    <w:t>70</w:t>
                  </w:r>
                </w:p>
              </w:tc>
            </w:tr>
          </w:tbl>
          <w:p w14:paraId="7EE932BF" w14:textId="762C5E88"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D97D1D"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4CCADE6" w14:textId="275CEB74" w:rsidR="00565B27" w:rsidRPr="00C42F57" w:rsidRDefault="006C465A" w:rsidP="00EF7BF4">
            <w:pPr>
              <w:spacing w:before="60" w:after="60"/>
              <w:jc w:val="both"/>
              <w:rPr>
                <w:rFonts w:asciiTheme="minorHAnsi" w:hAnsiTheme="minorHAnsi"/>
              </w:rPr>
            </w:pPr>
            <w:r>
              <w:rPr>
                <w:rFonts w:asciiTheme="minorHAnsi" w:hAnsiTheme="minorHAnsi"/>
              </w:rPr>
              <w:t xml:space="preserve">En el marco de la denuncia </w:t>
            </w:r>
            <w:r w:rsidRPr="006C465A">
              <w:rPr>
                <w:rFonts w:asciiTheme="minorHAnsi" w:hAnsiTheme="minorHAnsi"/>
              </w:rPr>
              <w:t>462-XIII-2019</w:t>
            </w:r>
            <w:r>
              <w:rPr>
                <w:rFonts w:asciiTheme="minorHAnsi" w:hAnsiTheme="minorHAnsi"/>
              </w:rPr>
              <w:t>, c</w:t>
            </w:r>
            <w:r w:rsidR="00565B27" w:rsidRPr="00C42F57">
              <w:rPr>
                <w:rFonts w:asciiTheme="minorHAnsi" w:hAnsiTheme="minorHAnsi"/>
              </w:rPr>
              <w:t xml:space="preserve">on fecha </w:t>
            </w:r>
            <w:r w:rsidR="00151297">
              <w:rPr>
                <w:rFonts w:asciiTheme="minorHAnsi" w:hAnsiTheme="minorHAnsi"/>
              </w:rPr>
              <w:t>15</w:t>
            </w:r>
            <w:r w:rsidR="00D97D1D">
              <w:rPr>
                <w:rFonts w:asciiTheme="minorHAnsi" w:hAnsiTheme="minorHAnsi"/>
              </w:rPr>
              <w:t xml:space="preserve"> de febrero de 2020</w:t>
            </w:r>
            <w:r w:rsidR="00565B27" w:rsidRPr="00C42F57">
              <w:rPr>
                <w:rFonts w:asciiTheme="minorHAnsi" w:hAnsiTheme="minorHAnsi"/>
              </w:rPr>
              <w:t xml:space="preserve">, siendo </w:t>
            </w:r>
            <w:r w:rsidR="00565B27" w:rsidRPr="00D97D1D">
              <w:rPr>
                <w:rFonts w:asciiTheme="minorHAnsi" w:hAnsiTheme="minorHAnsi"/>
              </w:rPr>
              <w:t xml:space="preserve">las </w:t>
            </w:r>
            <w:r w:rsidR="00D97D1D" w:rsidRPr="00D97D1D">
              <w:rPr>
                <w:rFonts w:asciiTheme="minorHAnsi" w:hAnsiTheme="minorHAnsi"/>
              </w:rPr>
              <w:t>00:23</w:t>
            </w:r>
            <w:r w:rsidR="00565B27" w:rsidRPr="00D97D1D">
              <w:rPr>
                <w:rFonts w:asciiTheme="minorHAnsi" w:hAnsiTheme="minorHAnsi"/>
              </w:rPr>
              <w:t xml:space="preserve"> horas, </w:t>
            </w:r>
            <w:r w:rsidR="00D97D1D">
              <w:rPr>
                <w:rFonts w:asciiTheme="minorHAnsi" w:hAnsiTheme="minorHAnsi"/>
              </w:rPr>
              <w:t>SEREMI de Salud RM</w:t>
            </w:r>
            <w:r w:rsidR="00565B27" w:rsidRPr="00C42F57">
              <w:rPr>
                <w:rFonts w:asciiTheme="minorHAnsi" w:hAnsiTheme="minorHAnsi"/>
              </w:rPr>
              <w:t xml:space="preserve"> realizó exitosamente </w:t>
            </w:r>
            <w:r w:rsidR="00565B27" w:rsidRPr="00D97D1D">
              <w:rPr>
                <w:rFonts w:asciiTheme="minorHAnsi" w:hAnsiTheme="minorHAnsi"/>
              </w:rPr>
              <w:t>una (01) medición de</w:t>
            </w:r>
            <w:r w:rsidR="00565B27" w:rsidRPr="00C42F57">
              <w:rPr>
                <w:rFonts w:asciiTheme="minorHAnsi" w:hAnsiTheme="minorHAnsi"/>
              </w:rPr>
              <w:t xml:space="preserve"> nivel de presión sonora en periodo </w:t>
            </w:r>
            <w:r w:rsidR="00565B27" w:rsidRPr="001F5075">
              <w:rPr>
                <w:rFonts w:asciiTheme="minorHAnsi" w:hAnsiTheme="minorHAnsi"/>
              </w:rPr>
              <w:t>nocturno</w:t>
            </w:r>
            <w:r w:rsidR="00565B27" w:rsidRPr="00C42F57">
              <w:rPr>
                <w:rFonts w:asciiTheme="minorHAnsi" w:hAnsiTheme="minorHAnsi"/>
              </w:rPr>
              <w:t xml:space="preserve">, de acuerdo con el procedimiento indicado en la Norma de Emisión (D.S. N°38/11 MMA). La información acerca de la metodología de medición se encuentra en las Fichas del Reporte </w:t>
            </w:r>
            <w:r w:rsidR="00565B27" w:rsidRPr="001F5075">
              <w:rPr>
                <w:rFonts w:asciiTheme="minorHAnsi" w:hAnsiTheme="minorHAnsi"/>
              </w:rPr>
              <w:t xml:space="preserve">Técnico (Anexo </w:t>
            </w:r>
            <w:r w:rsidR="001F5075" w:rsidRPr="001F5075">
              <w:rPr>
                <w:rFonts w:asciiTheme="minorHAnsi" w:hAnsiTheme="minorHAnsi"/>
              </w:rPr>
              <w:t>1</w:t>
            </w:r>
            <w:r w:rsidR="00565B27" w:rsidRPr="001F5075">
              <w:rPr>
                <w:rFonts w:asciiTheme="minorHAnsi" w:hAnsiTheme="minorHAnsi"/>
              </w:rPr>
              <w:t>).</w:t>
            </w:r>
          </w:p>
          <w:p w14:paraId="4B295361" w14:textId="56A4D041" w:rsidR="00C36E62" w:rsidRPr="00C42F57" w:rsidRDefault="00565B27" w:rsidP="00EF7BF4">
            <w:pPr>
              <w:spacing w:before="60" w:after="60"/>
              <w:jc w:val="both"/>
              <w:rPr>
                <w:rFonts w:asciiTheme="minorHAnsi" w:hAnsiTheme="minorHAnsi"/>
              </w:rPr>
            </w:pPr>
            <w:r w:rsidRPr="00C42F57">
              <w:rPr>
                <w:rFonts w:asciiTheme="minorHAnsi" w:hAnsiTheme="minorHAnsi"/>
              </w:rPr>
              <w:t xml:space="preserve">Con base a los límites que se </w:t>
            </w:r>
            <w:r w:rsidRPr="001F5075">
              <w:rPr>
                <w:rFonts w:asciiTheme="minorHAnsi" w:hAnsiTheme="minorHAnsi"/>
              </w:rPr>
              <w:t xml:space="preserve">deben cumplir para la Zona </w:t>
            </w:r>
            <w:r w:rsidR="001F5075" w:rsidRPr="001F5075">
              <w:rPr>
                <w:rFonts w:asciiTheme="minorHAnsi" w:hAnsiTheme="minorHAnsi"/>
              </w:rPr>
              <w:t>ZU 1.1</w:t>
            </w:r>
            <w:r w:rsidRPr="001F5075">
              <w:rPr>
                <w:rFonts w:asciiTheme="minorHAnsi" w:hAnsiTheme="minorHAnsi"/>
              </w:rPr>
              <w:t xml:space="preserve"> del Plan Regulador vigente de la comuna de </w:t>
            </w:r>
            <w:r w:rsidR="001F5075" w:rsidRPr="001F5075">
              <w:rPr>
                <w:rFonts w:asciiTheme="minorHAnsi" w:hAnsiTheme="minorHAnsi"/>
              </w:rPr>
              <w:t>San Bernardo,</w:t>
            </w:r>
            <w:r w:rsidRPr="001F5075">
              <w:rPr>
                <w:rFonts w:asciiTheme="minorHAnsi" w:hAnsiTheme="minorHAnsi"/>
              </w:rPr>
              <w:t xml:space="preserve"> homologable a Zona </w:t>
            </w:r>
            <w:r w:rsidR="001F5075" w:rsidRPr="001F5075">
              <w:rPr>
                <w:rFonts w:asciiTheme="minorHAnsi" w:hAnsiTheme="minorHAnsi"/>
              </w:rPr>
              <w:t>II</w:t>
            </w:r>
            <w:r w:rsidRPr="001F5075">
              <w:rPr>
                <w:rFonts w:asciiTheme="minorHAnsi" w:hAnsiTheme="minorHAnsi"/>
              </w:rPr>
              <w:t xml:space="preserve"> del D.S. N°38/11 MMA, donde se ubica el </w:t>
            </w:r>
            <w:r w:rsidR="00C9599C" w:rsidRPr="001F5075">
              <w:rPr>
                <w:rFonts w:asciiTheme="minorHAnsi" w:hAnsiTheme="minorHAnsi"/>
              </w:rPr>
              <w:t xml:space="preserve">Receptor </w:t>
            </w:r>
            <w:r w:rsidRPr="001F5075">
              <w:rPr>
                <w:rFonts w:asciiTheme="minorHAnsi" w:hAnsiTheme="minorHAnsi"/>
              </w:rPr>
              <w:t>N°</w:t>
            </w:r>
            <w:r w:rsidR="001F5075" w:rsidRPr="001F5075">
              <w:rPr>
                <w:rFonts w:asciiTheme="minorHAnsi" w:hAnsiTheme="minorHAnsi"/>
              </w:rPr>
              <w:t>1</w:t>
            </w:r>
            <w:r w:rsidRPr="001F5075">
              <w:rPr>
                <w:rFonts w:asciiTheme="minorHAnsi" w:hAnsiTheme="minorHAnsi"/>
              </w:rPr>
              <w:t xml:space="preserve">, se indica que existe superación, presentándose una excedencia de </w:t>
            </w:r>
            <w:r w:rsidR="001F5075" w:rsidRPr="001F5075">
              <w:rPr>
                <w:rFonts w:asciiTheme="minorHAnsi" w:hAnsiTheme="minorHAnsi"/>
              </w:rPr>
              <w:t>10</w:t>
            </w:r>
            <w:r w:rsidRPr="001F5075">
              <w:rPr>
                <w:rFonts w:asciiTheme="minorHAnsi" w:hAnsiTheme="minorHAnsi"/>
              </w:rPr>
              <w:t xml:space="preserve"> </w:t>
            </w:r>
            <w:proofErr w:type="spellStart"/>
            <w:r w:rsidRPr="001F5075">
              <w:rPr>
                <w:rFonts w:asciiTheme="minorHAnsi" w:hAnsiTheme="minorHAnsi"/>
              </w:rPr>
              <w:t>dBA</w:t>
            </w:r>
            <w:proofErr w:type="spellEnd"/>
            <w:r w:rsidRPr="001F5075">
              <w:rPr>
                <w:rFonts w:asciiTheme="minorHAnsi" w:hAnsiTheme="minorHAnsi"/>
              </w:rPr>
              <w:t xml:space="preserve"> en periodo nocturno.</w:t>
            </w:r>
          </w:p>
        </w:tc>
      </w:tr>
      <w:tr w:rsidR="00565B27" w:rsidRPr="00C42F57" w14:paraId="11C1A31F" w14:textId="77777777" w:rsidTr="00851A58">
        <w:trPr>
          <w:trHeight w:val="536"/>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44627F7C" w14:textId="109DCC02" w:rsidR="00565B27" w:rsidRPr="001F5075" w:rsidRDefault="00565B27" w:rsidP="00F0032E">
            <w:pPr>
              <w:spacing w:before="60" w:after="60"/>
              <w:jc w:val="both"/>
            </w:pPr>
            <w:r w:rsidRPr="00C42F57">
              <w:t xml:space="preserve">Existe superación del límite establecido por la </w:t>
            </w:r>
            <w:r w:rsidRPr="001F5075">
              <w:t xml:space="preserve">normativa para Zona </w:t>
            </w:r>
            <w:r w:rsidR="001F5075" w:rsidRPr="001F5075">
              <w:t>II</w:t>
            </w:r>
            <w:r w:rsidRPr="001F5075">
              <w:t xml:space="preserve"> en periodo nocturno, generándose una excedencia de </w:t>
            </w:r>
            <w:r w:rsidR="001F5075" w:rsidRPr="001F5075">
              <w:t>10</w:t>
            </w:r>
            <w:r w:rsidRPr="001F5075">
              <w:t xml:space="preserve"> </w:t>
            </w:r>
            <w:proofErr w:type="spellStart"/>
            <w:r w:rsidRPr="001F5075">
              <w:t>dBA</w:t>
            </w:r>
            <w:proofErr w:type="spellEnd"/>
            <w:r w:rsidRPr="001F5075">
              <w:t xml:space="preserve"> en la ubicación del Receptor N°</w:t>
            </w:r>
            <w:r w:rsidR="001F5075" w:rsidRPr="001F5075">
              <w:t>1</w:t>
            </w:r>
            <w:r w:rsidRPr="001F5075">
              <w:t xml:space="preserve">, por parte de </w:t>
            </w:r>
            <w:r w:rsidR="001F5075" w:rsidRPr="001F5075">
              <w:t>la actividad comercial</w:t>
            </w:r>
            <w:r w:rsidRPr="001F5075">
              <w:t xml:space="preserve"> que conforma la fuente de ruido identificada.</w:t>
            </w:r>
          </w:p>
        </w:tc>
      </w:tr>
    </w:tbl>
    <w:p w14:paraId="51DEBE91" w14:textId="0BD625A8" w:rsidR="00AC613F" w:rsidRDefault="00AC613F">
      <w:pPr>
        <w:rPr>
          <w:rFonts w:ascii="Calibri" w:eastAsia="Calibri" w:hAnsi="Calibri" w:cs="Calibri"/>
          <w:b/>
          <w:caps/>
          <w:sz w:val="24"/>
          <w:szCs w:val="20"/>
        </w:rPr>
      </w:pPr>
      <w:bookmarkStart w:id="28" w:name="_Toc352840404"/>
      <w:bookmarkStart w:id="29" w:name="_Toc352841464"/>
      <w:bookmarkStart w:id="30" w:name="_Toc447875253"/>
      <w:bookmarkEnd w:id="20"/>
      <w:bookmarkEnd w:id="21"/>
      <w:bookmarkEnd w:id="22"/>
      <w:bookmarkEnd w:id="23"/>
      <w:bookmarkEnd w:id="24"/>
      <w:bookmarkEnd w:id="25"/>
      <w:bookmarkEnd w:id="26"/>
      <w:bookmarkEnd w:id="27"/>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413"/>
        <w:gridCol w:w="8549"/>
      </w:tblGrid>
      <w:tr w:rsidR="003B4C5C" w:rsidRPr="001A526B" w14:paraId="29A46471" w14:textId="77777777" w:rsidTr="001F5075">
        <w:trPr>
          <w:trHeight w:val="340"/>
          <w:jc w:val="center"/>
        </w:trPr>
        <w:tc>
          <w:tcPr>
            <w:tcW w:w="709"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91"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1A526B" w14:paraId="06E8A4EA" w14:textId="77777777" w:rsidTr="001F5075">
        <w:trPr>
          <w:trHeight w:val="340"/>
          <w:jc w:val="center"/>
        </w:trPr>
        <w:tc>
          <w:tcPr>
            <w:tcW w:w="709" w:type="pct"/>
            <w:vAlign w:val="center"/>
          </w:tcPr>
          <w:p w14:paraId="22AE0643" w14:textId="77777777" w:rsidR="003B4C5C" w:rsidRPr="00E41150" w:rsidRDefault="003B4C5C" w:rsidP="00CD09A3">
            <w:pPr>
              <w:jc w:val="center"/>
              <w:rPr>
                <w:rFonts w:cs="Calibri"/>
              </w:rPr>
            </w:pPr>
            <w:r>
              <w:rPr>
                <w:rFonts w:cs="Calibri"/>
              </w:rPr>
              <w:t>1</w:t>
            </w:r>
          </w:p>
        </w:tc>
        <w:tc>
          <w:tcPr>
            <w:tcW w:w="4291" w:type="pct"/>
            <w:vAlign w:val="center"/>
          </w:tcPr>
          <w:p w14:paraId="09330F8F" w14:textId="294E000A" w:rsidR="003B4C5C" w:rsidRPr="001A526B" w:rsidRDefault="003B4C5C" w:rsidP="00CD09A3">
            <w:pPr>
              <w:rPr>
                <w:rFonts w:cs="Calibri"/>
                <w:lang w:val="es-CL" w:eastAsia="en-US"/>
              </w:rPr>
            </w:pPr>
            <w:r>
              <w:rPr>
                <w:rFonts w:cs="Calibri"/>
                <w:lang w:val="es-CL" w:eastAsia="en-US"/>
              </w:rPr>
              <w:t xml:space="preserve">Acta de Inspección </w:t>
            </w:r>
            <w:r w:rsidR="001F5075">
              <w:rPr>
                <w:rFonts w:cs="Calibri"/>
                <w:lang w:val="es-CL" w:eastAsia="en-US"/>
              </w:rPr>
              <w:t xml:space="preserve">y Fichas del Reporte Técnico </w:t>
            </w:r>
            <w:r w:rsidRPr="00B70D15">
              <w:rPr>
                <w:rFonts w:cs="Calibri"/>
                <w:lang w:val="es-CL" w:eastAsia="en-US"/>
              </w:rPr>
              <w:t xml:space="preserve">de </w:t>
            </w:r>
            <w:r w:rsidR="00151297">
              <w:rPr>
                <w:rFonts w:cs="Calibri"/>
                <w:lang w:val="es-CL" w:eastAsia="en-US"/>
              </w:rPr>
              <w:t>15</w:t>
            </w:r>
            <w:r w:rsidR="001F5075">
              <w:rPr>
                <w:rFonts w:cs="Calibri"/>
                <w:lang w:val="es-CL" w:eastAsia="en-US"/>
              </w:rPr>
              <w:t xml:space="preserve"> de febrero de 2020, de SEREMI de Salud RM</w:t>
            </w:r>
          </w:p>
        </w:tc>
      </w:tr>
      <w:tr w:rsidR="00C36E62" w:rsidRPr="001A526B" w14:paraId="1C88DBDF" w14:textId="77777777" w:rsidTr="001F5075">
        <w:trPr>
          <w:trHeight w:val="340"/>
          <w:jc w:val="center"/>
        </w:trPr>
        <w:tc>
          <w:tcPr>
            <w:tcW w:w="709" w:type="pct"/>
            <w:vAlign w:val="center"/>
          </w:tcPr>
          <w:p w14:paraId="5C645DBD" w14:textId="2D2582E8" w:rsidR="00C36E62" w:rsidRDefault="00C36E62" w:rsidP="00CD09A3">
            <w:pPr>
              <w:jc w:val="center"/>
              <w:rPr>
                <w:rFonts w:cs="Calibri"/>
              </w:rPr>
            </w:pPr>
            <w:r>
              <w:rPr>
                <w:rFonts w:cs="Calibri"/>
              </w:rPr>
              <w:t>2</w:t>
            </w:r>
          </w:p>
        </w:tc>
        <w:tc>
          <w:tcPr>
            <w:tcW w:w="4291" w:type="pct"/>
            <w:vAlign w:val="center"/>
          </w:tcPr>
          <w:p w14:paraId="116CF893" w14:textId="1868466A" w:rsidR="00C36E62" w:rsidRDefault="00C36E62" w:rsidP="00CD09A3">
            <w:pPr>
              <w:rPr>
                <w:rFonts w:cs="Calibri"/>
              </w:rPr>
            </w:pPr>
            <w:r>
              <w:rPr>
                <w:rFonts w:cs="Calibri"/>
              </w:rPr>
              <w:t>ORD. N°2090 de 11 de agosto de 2020, de la Superintendencia del Medio Ambiente</w:t>
            </w:r>
          </w:p>
        </w:tc>
      </w:tr>
      <w:tr w:rsidR="00C36E62" w:rsidRPr="001A526B" w14:paraId="28C1C814" w14:textId="77777777" w:rsidTr="001F5075">
        <w:trPr>
          <w:trHeight w:val="340"/>
          <w:jc w:val="center"/>
        </w:trPr>
        <w:tc>
          <w:tcPr>
            <w:tcW w:w="709" w:type="pct"/>
            <w:vAlign w:val="center"/>
          </w:tcPr>
          <w:p w14:paraId="30D1BA54" w14:textId="131BB761" w:rsidR="00C36E62" w:rsidRDefault="00C36E62" w:rsidP="00CD09A3">
            <w:pPr>
              <w:jc w:val="center"/>
              <w:rPr>
                <w:rFonts w:cs="Calibri"/>
              </w:rPr>
            </w:pPr>
            <w:r>
              <w:rPr>
                <w:rFonts w:cs="Calibri"/>
              </w:rPr>
              <w:t>3</w:t>
            </w:r>
          </w:p>
        </w:tc>
        <w:tc>
          <w:tcPr>
            <w:tcW w:w="4291" w:type="pct"/>
            <w:vAlign w:val="center"/>
          </w:tcPr>
          <w:p w14:paraId="78E5F3AA" w14:textId="22E8B58C" w:rsidR="00C36E62" w:rsidRDefault="00C36E62" w:rsidP="00CD09A3">
            <w:pPr>
              <w:rPr>
                <w:rFonts w:cs="Calibri"/>
              </w:rPr>
            </w:pPr>
            <w:r>
              <w:rPr>
                <w:rFonts w:cs="Calibri"/>
              </w:rPr>
              <w:t xml:space="preserve">Acta de inspección ambiental de 12 de agosto de 2002, de la Superintendencia del Medio Ambiente </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7B6F7" w14:textId="77777777" w:rsidR="00B567BA" w:rsidRDefault="00B567BA" w:rsidP="00E56524">
      <w:pPr>
        <w:spacing w:after="0" w:line="240" w:lineRule="auto"/>
      </w:pPr>
      <w:r>
        <w:separator/>
      </w:r>
    </w:p>
  </w:endnote>
  <w:endnote w:type="continuationSeparator" w:id="0">
    <w:p w14:paraId="79169603" w14:textId="77777777" w:rsidR="00B567BA" w:rsidRDefault="00B567BA"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EA775" w14:textId="77777777" w:rsidR="00B567BA" w:rsidRDefault="00B567BA" w:rsidP="00E56524">
      <w:pPr>
        <w:spacing w:after="0" w:line="240" w:lineRule="auto"/>
      </w:pPr>
      <w:r>
        <w:separator/>
      </w:r>
    </w:p>
  </w:footnote>
  <w:footnote w:type="continuationSeparator" w:id="0">
    <w:p w14:paraId="3BEAFDF2" w14:textId="77777777" w:rsidR="00B567BA" w:rsidRDefault="00B567BA"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1297"/>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1F5075"/>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44C0"/>
    <w:rsid w:val="005379BE"/>
    <w:rsid w:val="00541F23"/>
    <w:rsid w:val="005450E3"/>
    <w:rsid w:val="00550A35"/>
    <w:rsid w:val="005545B7"/>
    <w:rsid w:val="00557B4D"/>
    <w:rsid w:val="00565B27"/>
    <w:rsid w:val="005674CD"/>
    <w:rsid w:val="0057401F"/>
    <w:rsid w:val="00574FCA"/>
    <w:rsid w:val="005849CA"/>
    <w:rsid w:val="005A6796"/>
    <w:rsid w:val="005B29E1"/>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C465A"/>
    <w:rsid w:val="006F4EA6"/>
    <w:rsid w:val="00703D09"/>
    <w:rsid w:val="00704E45"/>
    <w:rsid w:val="00731D1D"/>
    <w:rsid w:val="007342B0"/>
    <w:rsid w:val="00742F86"/>
    <w:rsid w:val="00762E5C"/>
    <w:rsid w:val="0079133A"/>
    <w:rsid w:val="00791465"/>
    <w:rsid w:val="0079303D"/>
    <w:rsid w:val="00797CE6"/>
    <w:rsid w:val="007A5950"/>
    <w:rsid w:val="007A603A"/>
    <w:rsid w:val="007B0047"/>
    <w:rsid w:val="007B795E"/>
    <w:rsid w:val="007E1652"/>
    <w:rsid w:val="007E3832"/>
    <w:rsid w:val="007E4E5B"/>
    <w:rsid w:val="008043E3"/>
    <w:rsid w:val="00812741"/>
    <w:rsid w:val="008128E2"/>
    <w:rsid w:val="00821BBE"/>
    <w:rsid w:val="00822447"/>
    <w:rsid w:val="00851A58"/>
    <w:rsid w:val="00852DC7"/>
    <w:rsid w:val="00856872"/>
    <w:rsid w:val="0086459B"/>
    <w:rsid w:val="00866FCB"/>
    <w:rsid w:val="00880D62"/>
    <w:rsid w:val="00883170"/>
    <w:rsid w:val="008858FF"/>
    <w:rsid w:val="00886996"/>
    <w:rsid w:val="0089033C"/>
    <w:rsid w:val="008A37E4"/>
    <w:rsid w:val="008A7AC7"/>
    <w:rsid w:val="008C6F87"/>
    <w:rsid w:val="008D3DB6"/>
    <w:rsid w:val="008D43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4B32"/>
    <w:rsid w:val="009F0427"/>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567BA"/>
    <w:rsid w:val="00B57BF3"/>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36E62"/>
    <w:rsid w:val="00C40499"/>
    <w:rsid w:val="00C42E42"/>
    <w:rsid w:val="00C47F7B"/>
    <w:rsid w:val="00C51EF6"/>
    <w:rsid w:val="00C5495B"/>
    <w:rsid w:val="00C55567"/>
    <w:rsid w:val="00C6077B"/>
    <w:rsid w:val="00C765B1"/>
    <w:rsid w:val="00C9264B"/>
    <w:rsid w:val="00C9599C"/>
    <w:rsid w:val="00CA469D"/>
    <w:rsid w:val="00CB07DC"/>
    <w:rsid w:val="00CB4AA0"/>
    <w:rsid w:val="00CC33DF"/>
    <w:rsid w:val="00CC60E7"/>
    <w:rsid w:val="00CD0E64"/>
    <w:rsid w:val="00CE3557"/>
    <w:rsid w:val="00CE3600"/>
    <w:rsid w:val="00CE46B9"/>
    <w:rsid w:val="00CE4BED"/>
    <w:rsid w:val="00CF22A7"/>
    <w:rsid w:val="00D03F04"/>
    <w:rsid w:val="00D14619"/>
    <w:rsid w:val="00D15C75"/>
    <w:rsid w:val="00D200F9"/>
    <w:rsid w:val="00D34851"/>
    <w:rsid w:val="00D870B9"/>
    <w:rsid w:val="00D95123"/>
    <w:rsid w:val="00D97D1D"/>
    <w:rsid w:val="00DA6C2A"/>
    <w:rsid w:val="00DB0482"/>
    <w:rsid w:val="00DB0CD9"/>
    <w:rsid w:val="00DB4225"/>
    <w:rsid w:val="00DD0A8E"/>
    <w:rsid w:val="00DD5614"/>
    <w:rsid w:val="00DE5B14"/>
    <w:rsid w:val="00DF70E4"/>
    <w:rsid w:val="00E10176"/>
    <w:rsid w:val="00E131D2"/>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0032E"/>
    <w:rsid w:val="00F15068"/>
    <w:rsid w:val="00F37324"/>
    <w:rsid w:val="00F444C7"/>
    <w:rsid w:val="00F628DA"/>
    <w:rsid w:val="00F71243"/>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FiR0p2Jftkg5zBMPez1e0VclLkSZXjvvEKMKjzRN7Rk=</DigestValue>
    </Reference>
    <Reference Type="http://www.w3.org/2000/09/xmldsig#Object" URI="#idOfficeObject">
      <DigestMethod Algorithm="http://www.w3.org/2001/04/xmlenc#sha256"/>
      <DigestValue>u0dEZHj5higo9VLB5EC/qvovL5Ekq6IRVRyyeNNlS6I=</DigestValue>
    </Reference>
    <Reference Type="http://uri.etsi.org/01903#SignedProperties" URI="#idSignedProperties">
      <Transforms>
        <Transform Algorithm="http://www.w3.org/TR/2001/REC-xml-c14n-20010315"/>
      </Transforms>
      <DigestMethod Algorithm="http://www.w3.org/2001/04/xmlenc#sha256"/>
      <DigestValue>S/WVKrwUteMXRWZLHPFzv1uaE05fzQu1yLDaiDUDjc0=</DigestValue>
    </Reference>
    <Reference Type="http://www.w3.org/2000/09/xmldsig#Object" URI="#idValidSigLnImg">
      <DigestMethod Algorithm="http://www.w3.org/2001/04/xmlenc#sha256"/>
      <DigestValue>uxgNiKGlxT9rhIspTPWPsdBP6HZ6ntNJhLdMVTR62aE=</DigestValue>
    </Reference>
    <Reference Type="http://www.w3.org/2000/09/xmldsig#Object" URI="#idInvalidSigLnImg">
      <DigestMethod Algorithm="http://www.w3.org/2001/04/xmlenc#sha256"/>
      <DigestValue>ekBjejC+uD5/VCTKgz/daE8cXPn06DQzeq2MtKX22pw=</DigestValue>
    </Reference>
  </SignedInfo>
  <SignatureValue>BwlCIPiINj0O48sLolgG0iKJRvR8sqOpcLrdtJ226Vp0W3XETRGVh50eByhLWDILi8isGK8qRyPY
jf/0T4WGXJGi1clGZb+1xxuLhD3dvDGxrKQGh580yF8mCthRNmGjnWvphMjjgw82KbZfdEaOKdBx
Z1HJTXn+u5Wxpereev8n7VEBvwBUvETWfyTto+XiwWhW4j4iIc1AI+/zvFkBu82o0v2xYr5Xspcw
pVWicQ45K9QXbj1h54ivN9/3TZ/96UQmM6zRzuV03Qe3c67k1wk6GHZFXm3wglm2pH4ugNADV+1m
qkTZEjF8Ee9ejV3XbFkZNzfqDQSE4mY786N+Bg==</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lyuonWv6P6KXA7RUVA+0Z8vosqj3a6Gw3edtgmMZ7H4=</DigestValue>
      </Reference>
      <Reference URI="/word/endnotes.xml?ContentType=application/vnd.openxmlformats-officedocument.wordprocessingml.endnotes+xml">
        <DigestMethod Algorithm="http://www.w3.org/2001/04/xmlenc#sha256"/>
        <DigestValue>pkzZdXJg045o1CIKGSowQ8lbrbRY59PvWLsvltPyQE8=</DigestValue>
      </Reference>
      <Reference URI="/word/fontTable.xml?ContentType=application/vnd.openxmlformats-officedocument.wordprocessingml.fontTable+xml">
        <DigestMethod Algorithm="http://www.w3.org/2001/04/xmlenc#sha256"/>
        <DigestValue>ckXT60+/EvNZl0da/uZPvLi5QaiiNMcklO7yUBi74cM=</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ndsXWmbQOpjsabfMtI4jrBGn/UJXTgDih5JSVwbg8BY=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i0qsN574WSfO4hCUVC6OSJaZaXoP96mkuxbX2br2Xuo=</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mREL+Ua6dQh7r9Mmmk2CHGGpJeZZ5WlWs+tCGbpNUGg=</DigestValue>
      </Reference>
      <Reference URI="/word/styles.xml?ContentType=application/vnd.openxmlformats-officedocument.wordprocessingml.styles+xml">
        <DigestMethod Algorithm="http://www.w3.org/2001/04/xmlenc#sha256"/>
        <DigestValue>sqRHjBtUW/miPyII7Sq0NOXkmkMTwXjNQIRNnFMya3k=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2020-11-02T17:04:26Z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qBwAA6QUAACBFTUYAAAEA7PEAAAwAAAABAAAAAAAAAAAAAAAAAAAAgAcAADgEAADdAQAADAEAAAAAAAAAAAAAAAAAAEhHBwDgFgQ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16.0.13328/21</OfficeVersion>
          <ApplicationVersion>16.0.13328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2020-11-02T17:04:26Z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ChHAAAaQwAACBFTUYAAAEAjMAAAMsAAAAFAAAAAAAAAAAAAAAAAAAAgAcAADgEAADdAQAADAEAAAAAAAAAAAAAAAAAAEhHBwDgFgQ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oQzOnngEAAFjeiAz+fwAA6EMzp54BAABIrpQM/n8AAAAAAAAAAAAAAAAAAAAAAAAAwkDe/X8AAAEAAAAAAAAAAAAAAAAAAAAAAAAAAAAAAM9PunuwDgAAAAAAAAAAAAAg3UDe/X8AAOD///8AAAAAgBYzlZ4BAABoUbMLAAAAAAAAAAAAAAAABgAAAAAAAAAAAAAAAAAAAIxQsws0AAAAyVCzCzQAAACxp3EM/n8AAAAAAAAAAAAAKAAAAAAAAADZvp2NHQEAAFKOzt39fwAAjFCzCzQAAAAGAAAA/n8AAAAAAAAAAAAAAAAAAAAAAAAAAAAAAAAAAC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AMDGQb6Exk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AAwMZBvoTG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ADAxkG+hMZBCgAAAHAAAAAxAAAATAAAAAQAAAAJAAAAcAAAAB4BAAB9AAAAsAAAAEYAaQByAG0AYQBkAG8AIABwAG8AcgA6ACAANQBkADIAOQBlAGYAZQA0AC0ANQBlADIAOQAtADQAYgBkADMALQA4ADQAOQA2AC0AYwA3ADcANwA2ADQANgBmADIAMgAxADEAgD8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Object Id="idInvalidSigLnImg">AQAAAGwAAAAAAAAAAAAAACYBAAB/AAAAAAAAAAAAAAChHAAAaQwAACBFTUYAAAEA/MUAANIAAAAFAAAAAAAAAAAAAAAAAAAAgAcAADgEAADdAQAADAEAAAAAAAAAAAAAAAAAAEhHBwDgFgQ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3ogM/n8AAAAgON/9fwAASK6UDP5/AAAAAAAAAAAAAAAAAAAAAAAAgGNdDf5/AAC04CHf/X8AAAAAAAAAAAAAAAAAAAAAAABfn7p7sA4AAPRfsN79fwAABAAAAAAAAAD1////AAAAAIAWM5WeAQAA2KCzCwAAAAAAAAAAAAAAAAkAAAAAAAAAAAAAAAAAAAD8n7MLNAAAADmgsws0AAAAsadxDP5/AAAAAFsN/n8AAAAAAAAAAAAAAAAAAB0BAABAAAAAAAAAAPyfsws0AAAACQAAAJ4BAAAAAAAAAAAAAAAAAAAAAAAAAAAAAAAAAAA7VrDeZHYACAAAAAAlAAAADAAAAAEAAAAYAAAADAAAAP8AAAASAAAADAAAAAEAAAAeAAAAGAAAACIAAAAEAAAAcgAAABEAAAAlAAAADAAAAAEAAABUAAAAqAAAACMAAAAEAAAAcAAAABAAAAABAAAAAMDGQb6Exk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iJqzCzQAAABY3ogM/n8AAADGxqCeAQAASK6UDP5/AAAAAAAAAAAAAAAAAAAAAAAAQK7LoJ4BAABnX7De/X8AAAAAAAAAAAAAAAAAAAAAAADvm7p7sA4AAAAAAAAAAAAASJyzCzQAAAAgjVunngEAAIAWM5WeAQAAMJ2zCwAAAACgndOjngEAAAcAAAAAAAAAAAAAAAAAAABsnLMLNAAAAKmcsws0AAAAsadxDP5/AAAAhsugngEAALicswsAAAAAKJyzCzQAAABArsugngEAAGycsws0AAAABwAAAP5/AAAAAAAAAAAAAAAAAAAAAAAAAAAAAAAAAAAM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oQzOnngEAAFjeiAz+fwAA6EMzp54BAABIrpQM/n8AAAAAAAAAAAAAAAAAAAAAAAAAwkDe/X8AAAEAAAAAAAAAAAAAAAAAAAAAAAAAAAAAAM9PunuwDgAAAAAAAAAAAAAg3UDe/X8AAOD///8AAAAAgBYzlZ4BAABoUbMLAAAAAAAAAAAAAAAABgAAAAAAAAAAAAAAAAAAAIxQsws0AAAAyVCzCzQAAACxp3EM/n8AAAAAAAAAAAAAKAAAAAAAAADZvp2NHQEAAFKOzt39fwAAjFCzCzQAAAAGAAAA/n8AAAAAAAAAAAAAAAAAAAAAAAAAAAAAAAAAAC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AMDGQb6Exk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AAwMZBvoTG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ADAxkG+hMZ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483</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22</cp:revision>
  <dcterms:created xsi:type="dcterms:W3CDTF">2020-07-17T20:39:00Z</dcterms:created>
  <dcterms:modified xsi:type="dcterms:W3CDTF">2020-10-29T18:43:00Z</dcterms:modified>
</cp:coreProperties>
</file>