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4EB20498" w:rsidR="001A526B" w:rsidRPr="00090D7A" w:rsidRDefault="00090D7A" w:rsidP="00373994">
      <w:pPr>
        <w:spacing w:after="0" w:line="240" w:lineRule="auto"/>
        <w:jc w:val="center"/>
        <w:rPr>
          <w:rFonts w:ascii="Calibri" w:eastAsia="Calibri" w:hAnsi="Calibri" w:cs="Calibri"/>
          <w:b/>
          <w:sz w:val="24"/>
          <w:szCs w:val="24"/>
        </w:rPr>
      </w:pPr>
      <w:r w:rsidRPr="00090D7A">
        <w:rPr>
          <w:rFonts w:ascii="Calibri" w:eastAsia="Calibri" w:hAnsi="Calibri" w:cs="Calibri"/>
          <w:b/>
          <w:sz w:val="24"/>
          <w:szCs w:val="24"/>
        </w:rPr>
        <w:t>EDIFICIO GLOBAL CENTER IRARRÁZAVAL</w:t>
      </w:r>
    </w:p>
    <w:p w14:paraId="4A787ADC" w14:textId="77777777" w:rsidR="00A11692" w:rsidRPr="00B36971" w:rsidRDefault="00A11692" w:rsidP="00373994">
      <w:pPr>
        <w:spacing w:after="0" w:line="240" w:lineRule="auto"/>
        <w:jc w:val="center"/>
        <w:rPr>
          <w:rFonts w:ascii="Calibri" w:eastAsia="Calibri" w:hAnsi="Calibri" w:cs="Calibri"/>
          <w:b/>
          <w:sz w:val="24"/>
          <w:szCs w:val="24"/>
          <w:highlight w:val="yellow"/>
        </w:rPr>
      </w:pPr>
    </w:p>
    <w:p w14:paraId="0B0E33F3" w14:textId="77777777" w:rsidR="00557B4D" w:rsidRPr="00090D7A" w:rsidRDefault="00557B4D" w:rsidP="00373994">
      <w:pPr>
        <w:spacing w:after="0" w:line="240" w:lineRule="auto"/>
        <w:jc w:val="center"/>
        <w:rPr>
          <w:rFonts w:ascii="Calibri" w:eastAsia="Calibri" w:hAnsi="Calibri" w:cs="Calibri"/>
          <w:b/>
          <w:sz w:val="24"/>
          <w:szCs w:val="24"/>
        </w:rPr>
      </w:pPr>
    </w:p>
    <w:p w14:paraId="3AEBA594" w14:textId="0C6AC6E3" w:rsidR="001A526B" w:rsidRDefault="00F90576" w:rsidP="00373994">
      <w:pPr>
        <w:spacing w:after="0" w:line="240" w:lineRule="auto"/>
        <w:jc w:val="center"/>
        <w:rPr>
          <w:rFonts w:ascii="Calibri" w:eastAsia="Calibri" w:hAnsi="Calibri" w:cs="Times New Roman"/>
          <w:b/>
          <w:sz w:val="24"/>
          <w:szCs w:val="24"/>
        </w:rPr>
      </w:pPr>
      <w:r w:rsidRPr="00090D7A">
        <w:rPr>
          <w:rFonts w:ascii="Calibri" w:eastAsia="Calibri" w:hAnsi="Calibri" w:cs="Times New Roman"/>
          <w:b/>
          <w:sz w:val="24"/>
          <w:szCs w:val="24"/>
        </w:rPr>
        <w:t>DFZ-2020-</w:t>
      </w:r>
      <w:r w:rsidR="00090D7A" w:rsidRPr="00090D7A">
        <w:rPr>
          <w:rFonts w:ascii="Calibri" w:eastAsia="Calibri" w:hAnsi="Calibri" w:cs="Times New Roman"/>
          <w:b/>
          <w:sz w:val="24"/>
          <w:szCs w:val="24"/>
        </w:rPr>
        <w:t>3846-XIII-MP</w:t>
      </w:r>
    </w:p>
    <w:p w14:paraId="4090EF43" w14:textId="168F8E16" w:rsidR="00602FAF" w:rsidRDefault="00602FAF" w:rsidP="00373994">
      <w:pPr>
        <w:spacing w:after="0" w:line="240" w:lineRule="auto"/>
        <w:jc w:val="center"/>
        <w:rPr>
          <w:rFonts w:ascii="Calibri" w:eastAsia="Calibri" w:hAnsi="Calibri" w:cs="Times New Roman"/>
          <w:b/>
          <w:sz w:val="24"/>
          <w:szCs w:val="24"/>
        </w:rPr>
      </w:pPr>
    </w:p>
    <w:p w14:paraId="409B041C" w14:textId="77777777" w:rsidR="00D01924" w:rsidRDefault="00D01924" w:rsidP="00373994">
      <w:pPr>
        <w:spacing w:after="0" w:line="240" w:lineRule="auto"/>
        <w:jc w:val="center"/>
        <w:rPr>
          <w:rFonts w:ascii="Calibri" w:eastAsia="Calibri" w:hAnsi="Calibri" w:cs="Times New Roman"/>
          <w:b/>
          <w:sz w:val="24"/>
          <w:szCs w:val="24"/>
        </w:rPr>
      </w:pPr>
    </w:p>
    <w:p w14:paraId="2541DCC3" w14:textId="4D227039" w:rsidR="00492D62" w:rsidRDefault="00492D62"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DICIEMBRE 2020</w:t>
      </w: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13EEC59F"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61F9C420"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7C457782"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51A45147" w:rsidR="001A526B" w:rsidRPr="00565B27" w:rsidRDefault="005035BB"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E6598A"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CE677F6" w:rsidR="00E6598A" w:rsidRPr="00565B27" w:rsidRDefault="00E6598A" w:rsidP="00E6598A">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35232947" w:rsidR="00E6598A" w:rsidRPr="00565B27" w:rsidRDefault="00E6598A" w:rsidP="00E6598A">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27CEF7F9" w:rsidR="00E6598A" w:rsidRPr="001A526B" w:rsidRDefault="008B6CEC" w:rsidP="00E6598A">
            <w:pPr>
              <w:spacing w:after="0" w:line="240" w:lineRule="auto"/>
              <w:ind w:left="99"/>
              <w:rPr>
                <w:rFonts w:ascii="Calibri" w:eastAsia="Calibri" w:hAnsi="Calibri" w:cs="Calibri"/>
                <w:sz w:val="18"/>
                <w:szCs w:val="18"/>
              </w:rPr>
            </w:pPr>
            <w:r>
              <w:rPr>
                <w:rFonts w:ascii="Calibri" w:eastAsia="Calibri" w:hAnsi="Calibri" w:cs="Times New Roman"/>
                <w:b/>
                <w:noProof/>
                <w:sz w:val="24"/>
                <w:szCs w:val="24"/>
                <w:lang w:eastAsia="es-CL"/>
              </w:rPr>
              <w:drawing>
                <wp:anchor distT="0" distB="0" distL="114300" distR="114300" simplePos="0" relativeHeight="251658240" behindDoc="0" locked="0" layoutInCell="1" allowOverlap="1" wp14:anchorId="3D38708E" wp14:editId="666E0391">
                  <wp:simplePos x="0" y="0"/>
                  <wp:positionH relativeFrom="column">
                    <wp:posOffset>623570</wp:posOffset>
                  </wp:positionH>
                  <wp:positionV relativeFrom="paragraph">
                    <wp:posOffset>49530</wp:posOffset>
                  </wp:positionV>
                  <wp:extent cx="381000" cy="3054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000" cy="305435"/>
                          </a:xfrm>
                          <a:prstGeom prst="rect">
                            <a:avLst/>
                          </a:prstGeom>
                        </pic:spPr>
                      </pic:pic>
                    </a:graphicData>
                  </a:graphic>
                  <wp14:sizeRelH relativeFrom="margin">
                    <wp14:pctWidth>0</wp14:pctWidth>
                  </wp14:sizeRelH>
                  <wp14:sizeRelV relativeFrom="margin">
                    <wp14:pctHeight>0</wp14:pctHeight>
                  </wp14:sizeRelV>
                </wp:anchor>
              </w:drawing>
            </w:r>
            <w:r w:rsidR="005035BB">
              <w:rPr>
                <w:rFonts w:ascii="Calibri" w:eastAsia="Calibri" w:hAnsi="Calibri" w:cs="Calibri"/>
                <w:sz w:val="18"/>
                <w:szCs w:val="18"/>
              </w:rPr>
              <w:pict w14:anchorId="3AF6AF90">
                <v:shape id="_x0000_i1026" type="#_x0000_t75" alt="Línea de firma de Microsoft Office..." style="width:114pt;height:56.25pt" wrapcoords="-84 0 -84 21262 21600 21262 21600 0 -84 0" o:allowoverlap="f">
                  <v:imagedata r:id="rId11"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2"/>
          <w:footerReference w:type="first" r:id="rId13"/>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0397DE17" w:rsidR="00BF2225" w:rsidRPr="001A526B" w:rsidRDefault="004954A2" w:rsidP="008D3DB6">
            <w:pPr>
              <w:spacing w:after="0" w:line="276" w:lineRule="auto"/>
              <w:rPr>
                <w:rFonts w:ascii="Calibri" w:eastAsia="Calibri" w:hAnsi="Calibri" w:cs="Calibri"/>
                <w:sz w:val="20"/>
                <w:szCs w:val="20"/>
              </w:rPr>
            </w:pPr>
            <w:r>
              <w:rPr>
                <w:rFonts w:ascii="Calibri" w:eastAsia="Calibri" w:hAnsi="Calibri" w:cs="Calibri"/>
                <w:sz w:val="20"/>
                <w:szCs w:val="20"/>
              </w:rPr>
              <w:t>Global Center Irarrázaval</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Pr="00784D01" w:rsidRDefault="001A526B" w:rsidP="008D3DB6">
            <w:pPr>
              <w:spacing w:after="0" w:line="276" w:lineRule="auto"/>
              <w:rPr>
                <w:rFonts w:ascii="Calibri" w:eastAsia="Calibri" w:hAnsi="Calibri" w:cs="Calibri"/>
                <w:sz w:val="20"/>
                <w:szCs w:val="20"/>
              </w:rPr>
            </w:pPr>
            <w:r w:rsidRPr="00784D01">
              <w:rPr>
                <w:rFonts w:ascii="Calibri" w:eastAsia="Calibri" w:hAnsi="Calibri" w:cs="Calibri"/>
                <w:b/>
                <w:sz w:val="20"/>
                <w:szCs w:val="20"/>
              </w:rPr>
              <w:t>Región:</w:t>
            </w:r>
          </w:p>
          <w:p w14:paraId="58D2DB5E" w14:textId="19EEA77D" w:rsidR="001A526B" w:rsidRPr="00784D01" w:rsidRDefault="002811DF" w:rsidP="008D3DB6">
            <w:pPr>
              <w:spacing w:after="0" w:line="276" w:lineRule="auto"/>
              <w:rPr>
                <w:rFonts w:ascii="Calibri" w:eastAsia="Calibri" w:hAnsi="Calibri" w:cs="Calibri"/>
                <w:b/>
                <w:sz w:val="20"/>
                <w:szCs w:val="20"/>
              </w:rPr>
            </w:pPr>
            <w:r w:rsidRPr="00784D01">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Pr="00784D01" w:rsidRDefault="001A526B" w:rsidP="0086459B">
            <w:pPr>
              <w:spacing w:after="0" w:line="276" w:lineRule="auto"/>
              <w:ind w:left="46" w:right="38"/>
              <w:rPr>
                <w:rFonts w:ascii="Calibri" w:eastAsia="Calibri" w:hAnsi="Calibri" w:cs="Calibri"/>
                <w:b/>
                <w:sz w:val="20"/>
                <w:szCs w:val="20"/>
              </w:rPr>
            </w:pPr>
            <w:r w:rsidRPr="00784D01">
              <w:rPr>
                <w:rFonts w:ascii="Calibri" w:eastAsia="Calibri" w:hAnsi="Calibri" w:cs="Calibri"/>
                <w:b/>
                <w:sz w:val="20"/>
                <w:szCs w:val="20"/>
              </w:rPr>
              <w:t>Ubicación específica de la unidad fiscalizable:</w:t>
            </w:r>
          </w:p>
          <w:p w14:paraId="6F786DB9" w14:textId="77777777" w:rsidR="00CD0E64" w:rsidRPr="00784D01" w:rsidRDefault="00CD0E64" w:rsidP="0086459B">
            <w:pPr>
              <w:spacing w:after="0" w:line="276" w:lineRule="auto"/>
              <w:ind w:left="46" w:right="38"/>
              <w:rPr>
                <w:rFonts w:ascii="Calibri" w:eastAsia="Calibri" w:hAnsi="Calibri" w:cs="Calibri"/>
                <w:b/>
                <w:sz w:val="20"/>
                <w:szCs w:val="20"/>
              </w:rPr>
            </w:pPr>
          </w:p>
          <w:p w14:paraId="40CC8BEE" w14:textId="6D9ECD05" w:rsidR="00CD0E64" w:rsidRPr="00784D01" w:rsidRDefault="004954A2" w:rsidP="00D03F04">
            <w:pPr>
              <w:spacing w:after="0" w:line="276" w:lineRule="auto"/>
              <w:ind w:left="46"/>
              <w:rPr>
                <w:rFonts w:ascii="Calibri" w:eastAsia="Calibri" w:hAnsi="Calibri" w:cs="Calibri"/>
                <w:sz w:val="20"/>
                <w:szCs w:val="20"/>
              </w:rPr>
            </w:pPr>
            <w:r>
              <w:rPr>
                <w:rFonts w:ascii="Calibri" w:eastAsia="Calibri" w:hAnsi="Calibri" w:cs="Calibri"/>
                <w:sz w:val="20"/>
                <w:szCs w:val="20"/>
              </w:rPr>
              <w:t>Irarrázaval N° 2401, Ñuñoa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Pr="00784D01" w:rsidRDefault="001A526B" w:rsidP="008D3DB6">
            <w:pPr>
              <w:spacing w:after="0" w:line="276" w:lineRule="auto"/>
              <w:rPr>
                <w:rFonts w:ascii="Calibri" w:eastAsia="Calibri" w:hAnsi="Calibri" w:cs="Calibri"/>
                <w:sz w:val="20"/>
                <w:szCs w:val="20"/>
              </w:rPr>
            </w:pPr>
            <w:r w:rsidRPr="00784D01">
              <w:rPr>
                <w:rFonts w:ascii="Calibri" w:eastAsia="Calibri" w:hAnsi="Calibri" w:cs="Calibri"/>
                <w:b/>
                <w:sz w:val="20"/>
                <w:szCs w:val="20"/>
              </w:rPr>
              <w:t>Provincia:</w:t>
            </w:r>
          </w:p>
          <w:p w14:paraId="45214E52" w14:textId="20A92B57" w:rsidR="001A526B" w:rsidRPr="00784D01" w:rsidRDefault="0086459B" w:rsidP="008D3DB6">
            <w:pPr>
              <w:spacing w:after="0" w:line="276" w:lineRule="auto"/>
              <w:rPr>
                <w:rFonts w:ascii="Calibri" w:eastAsia="Calibri" w:hAnsi="Calibri" w:cs="Calibri"/>
                <w:sz w:val="20"/>
                <w:szCs w:val="20"/>
              </w:rPr>
            </w:pPr>
            <w:r w:rsidRPr="00784D01">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784D01"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Pr="00784D01" w:rsidRDefault="001A526B" w:rsidP="008D3DB6">
            <w:pPr>
              <w:spacing w:after="0" w:line="276" w:lineRule="auto"/>
              <w:rPr>
                <w:rFonts w:ascii="Calibri" w:eastAsia="Calibri" w:hAnsi="Calibri" w:cs="Calibri"/>
                <w:sz w:val="20"/>
                <w:szCs w:val="20"/>
              </w:rPr>
            </w:pPr>
            <w:r w:rsidRPr="00784D01">
              <w:rPr>
                <w:rFonts w:ascii="Calibri" w:eastAsia="Calibri" w:hAnsi="Calibri" w:cs="Calibri"/>
                <w:b/>
                <w:sz w:val="20"/>
                <w:szCs w:val="20"/>
              </w:rPr>
              <w:t>Comuna:</w:t>
            </w:r>
          </w:p>
          <w:p w14:paraId="66BA6AE4" w14:textId="2D7815F8" w:rsidR="001A526B" w:rsidRPr="00784D01" w:rsidRDefault="004954A2" w:rsidP="008D3DB6">
            <w:pPr>
              <w:spacing w:after="0" w:line="276" w:lineRule="auto"/>
              <w:rPr>
                <w:rFonts w:ascii="Calibri" w:eastAsia="Calibri" w:hAnsi="Calibri" w:cs="Calibri"/>
                <w:sz w:val="20"/>
                <w:szCs w:val="20"/>
              </w:rPr>
            </w:pPr>
            <w:r>
              <w:rPr>
                <w:rFonts w:ascii="Calibri" w:eastAsia="Calibri" w:hAnsi="Calibri" w:cs="Calibri"/>
                <w:sz w:val="20"/>
                <w:szCs w:val="20"/>
              </w:rPr>
              <w:t>Ñuñoa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784D01"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Pr="00784D01" w:rsidRDefault="001A526B" w:rsidP="008D3DB6">
            <w:pPr>
              <w:spacing w:after="0" w:line="276" w:lineRule="auto"/>
              <w:rPr>
                <w:rFonts w:ascii="Calibri" w:eastAsia="Calibri" w:hAnsi="Calibri" w:cs="Calibri"/>
                <w:sz w:val="20"/>
                <w:szCs w:val="20"/>
              </w:rPr>
            </w:pPr>
            <w:r w:rsidRPr="00784D01">
              <w:rPr>
                <w:rFonts w:ascii="Calibri" w:eastAsia="Calibri" w:hAnsi="Calibri" w:cs="Calibri"/>
                <w:b/>
                <w:sz w:val="20"/>
                <w:szCs w:val="20"/>
              </w:rPr>
              <w:t>Titular de la unidad fiscalizable:</w:t>
            </w:r>
          </w:p>
          <w:p w14:paraId="65F1EE75" w14:textId="0EDDBE8F" w:rsidR="001A526B" w:rsidRPr="00784D01" w:rsidRDefault="004954A2" w:rsidP="004954A2">
            <w:pPr>
              <w:spacing w:after="0" w:line="276" w:lineRule="auto"/>
              <w:rPr>
                <w:rFonts w:ascii="Calibri" w:eastAsia="Calibri" w:hAnsi="Calibri" w:cs="Calibri"/>
                <w:sz w:val="20"/>
                <w:szCs w:val="20"/>
                <w:lang w:eastAsia="es-ES"/>
              </w:rPr>
            </w:pPr>
            <w:r>
              <w:rPr>
                <w:rFonts w:ascii="Calibri" w:eastAsia="Calibri" w:hAnsi="Calibri" w:cs="Calibri"/>
                <w:sz w:val="20"/>
                <w:szCs w:val="20"/>
                <w:lang w:eastAsia="es-ES"/>
              </w:rPr>
              <w:t>Edificio City Point Irarrázaval</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784D01" w:rsidRDefault="001A526B" w:rsidP="008D3DB6">
            <w:pPr>
              <w:spacing w:after="0" w:line="276" w:lineRule="auto"/>
              <w:rPr>
                <w:rFonts w:ascii="Calibri" w:eastAsia="Calibri" w:hAnsi="Calibri" w:cs="Calibri"/>
                <w:sz w:val="20"/>
                <w:szCs w:val="20"/>
                <w:lang w:val="en-US"/>
              </w:rPr>
            </w:pPr>
            <w:r w:rsidRPr="00784D01">
              <w:rPr>
                <w:rFonts w:ascii="Calibri" w:eastAsia="Calibri" w:hAnsi="Calibri" w:cs="Calibri"/>
                <w:b/>
                <w:sz w:val="20"/>
                <w:szCs w:val="20"/>
                <w:lang w:val="en-US"/>
              </w:rPr>
              <w:t>RUT o RUN:</w:t>
            </w:r>
          </w:p>
          <w:p w14:paraId="0D55F365" w14:textId="2B16EEC8" w:rsidR="001A526B" w:rsidRPr="00784D01" w:rsidRDefault="004954A2" w:rsidP="008D3DB6">
            <w:pPr>
              <w:spacing w:after="0" w:line="276" w:lineRule="auto"/>
              <w:rPr>
                <w:rFonts w:ascii="Calibri" w:eastAsia="Calibri" w:hAnsi="Calibri" w:cs="Calibri"/>
                <w:sz w:val="20"/>
                <w:szCs w:val="20"/>
                <w:lang w:val="en-US" w:eastAsia="es-ES"/>
              </w:rPr>
            </w:pPr>
            <w:r>
              <w:rPr>
                <w:rFonts w:ascii="Calibri" w:eastAsia="Calibri" w:hAnsi="Calibri" w:cs="Calibri"/>
                <w:sz w:val="20"/>
                <w:szCs w:val="20"/>
                <w:lang w:val="en-US" w:eastAsia="es-ES"/>
              </w:rPr>
              <w:t>65.124.402-1</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Pr="00784D01" w:rsidRDefault="00020B75" w:rsidP="008D3DB6">
            <w:pPr>
              <w:spacing w:after="0" w:line="276" w:lineRule="auto"/>
              <w:rPr>
                <w:rFonts w:ascii="Calibri" w:eastAsia="Calibri" w:hAnsi="Calibri" w:cs="Calibri"/>
                <w:b/>
                <w:sz w:val="20"/>
                <w:szCs w:val="20"/>
              </w:rPr>
            </w:pPr>
            <w:r w:rsidRPr="00784D01">
              <w:rPr>
                <w:rFonts w:ascii="Calibri" w:eastAsia="Calibri" w:hAnsi="Calibri" w:cs="Calibri"/>
                <w:b/>
                <w:sz w:val="20"/>
                <w:szCs w:val="20"/>
              </w:rPr>
              <w:t>Domicilio titular:</w:t>
            </w:r>
          </w:p>
          <w:p w14:paraId="51E7B47F" w14:textId="3BFA7F36" w:rsidR="0086459B" w:rsidRPr="00784D01" w:rsidRDefault="004954A2" w:rsidP="00CD0E64">
            <w:pPr>
              <w:spacing w:after="0" w:line="276" w:lineRule="auto"/>
              <w:rPr>
                <w:rFonts w:ascii="Calibri" w:eastAsia="Calibri" w:hAnsi="Calibri" w:cs="Calibri"/>
                <w:sz w:val="20"/>
                <w:szCs w:val="20"/>
              </w:rPr>
            </w:pPr>
            <w:r>
              <w:rPr>
                <w:rFonts w:ascii="Calibri" w:eastAsia="Calibri" w:hAnsi="Calibri" w:cs="Calibri"/>
                <w:sz w:val="20"/>
                <w:szCs w:val="20"/>
              </w:rPr>
              <w:t>Irarrázaval N° 2401, Ñuñoa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Pr="00784D01" w:rsidRDefault="00020B75" w:rsidP="008D3DB6">
            <w:pPr>
              <w:spacing w:after="0" w:line="276" w:lineRule="auto"/>
              <w:rPr>
                <w:rFonts w:ascii="Calibri" w:eastAsia="Calibri" w:hAnsi="Calibri" w:cs="Calibri"/>
                <w:b/>
                <w:sz w:val="20"/>
                <w:szCs w:val="20"/>
              </w:rPr>
            </w:pPr>
            <w:r w:rsidRPr="00784D01">
              <w:rPr>
                <w:rFonts w:ascii="Calibri" w:eastAsia="Calibri" w:hAnsi="Calibri" w:cs="Calibri"/>
                <w:b/>
                <w:sz w:val="20"/>
                <w:szCs w:val="20"/>
              </w:rPr>
              <w:t>Correo electrónico:</w:t>
            </w:r>
          </w:p>
          <w:p w14:paraId="41044E85" w14:textId="1877FE7F" w:rsidR="00020B75" w:rsidRPr="00784D01" w:rsidRDefault="004954A2" w:rsidP="008D3DB6">
            <w:pPr>
              <w:spacing w:after="0" w:line="276" w:lineRule="auto"/>
              <w:rPr>
                <w:rFonts w:ascii="Calibri" w:eastAsia="Calibri" w:hAnsi="Calibri" w:cs="Calibri"/>
                <w:sz w:val="20"/>
                <w:szCs w:val="20"/>
              </w:rPr>
            </w:pPr>
            <w:r>
              <w:rPr>
                <w:rFonts w:ascii="Calibri" w:eastAsia="Calibri" w:hAnsi="Calibri" w:cs="Calibri"/>
                <w:sz w:val="20"/>
                <w:szCs w:val="20"/>
              </w:rPr>
              <w:t>edifglobalcenter@usurbanrealty.com</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784D01"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Pr="00784D01" w:rsidRDefault="00020B75" w:rsidP="008D3DB6">
            <w:pPr>
              <w:spacing w:after="0" w:line="276" w:lineRule="auto"/>
              <w:rPr>
                <w:rFonts w:ascii="Calibri" w:eastAsia="Calibri" w:hAnsi="Calibri" w:cs="Calibri"/>
                <w:b/>
                <w:sz w:val="20"/>
                <w:szCs w:val="20"/>
              </w:rPr>
            </w:pPr>
            <w:r w:rsidRPr="00784D01">
              <w:rPr>
                <w:rFonts w:ascii="Calibri" w:eastAsia="Calibri" w:hAnsi="Calibri" w:cs="Calibri"/>
                <w:b/>
                <w:sz w:val="20"/>
                <w:szCs w:val="20"/>
              </w:rPr>
              <w:t>Teléfono:</w:t>
            </w:r>
          </w:p>
          <w:p w14:paraId="4EF7A099" w14:textId="7C426888" w:rsidR="00020B75" w:rsidRPr="00784D01" w:rsidRDefault="004954A2" w:rsidP="008D3DB6">
            <w:pPr>
              <w:spacing w:after="0" w:line="276" w:lineRule="auto"/>
              <w:rPr>
                <w:rFonts w:ascii="Calibri" w:eastAsia="Calibri" w:hAnsi="Calibri" w:cs="Calibri"/>
                <w:sz w:val="20"/>
                <w:szCs w:val="20"/>
              </w:rPr>
            </w:pPr>
            <w:r>
              <w:rPr>
                <w:rFonts w:ascii="Calibri" w:eastAsia="Calibri" w:hAnsi="Calibri" w:cs="Calibri"/>
                <w:sz w:val="20"/>
                <w:szCs w:val="20"/>
              </w:rPr>
              <w:t>+56 9 64697461</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r w:rsidR="004954A2" w:rsidRPr="0057401F" w14:paraId="7468A9A4" w14:textId="77777777" w:rsidTr="00425823">
        <w:trPr>
          <w:trHeight w:val="498"/>
        </w:trPr>
        <w:tc>
          <w:tcPr>
            <w:tcW w:w="190" w:type="pct"/>
            <w:shd w:val="clear" w:color="auto" w:fill="auto"/>
            <w:noWrap/>
            <w:vAlign w:val="center"/>
          </w:tcPr>
          <w:p w14:paraId="6556590D" w14:textId="6E40F7CE" w:rsidR="004954A2" w:rsidRPr="0057401F" w:rsidRDefault="004954A2"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w:t>
            </w:r>
          </w:p>
        </w:tc>
        <w:tc>
          <w:tcPr>
            <w:tcW w:w="488" w:type="pct"/>
            <w:shd w:val="clear" w:color="auto" w:fill="auto"/>
            <w:noWrap/>
            <w:vAlign w:val="center"/>
          </w:tcPr>
          <w:p w14:paraId="3CA33079" w14:textId="6981BF51" w:rsidR="004954A2" w:rsidRDefault="004954A2"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MP</w:t>
            </w:r>
          </w:p>
        </w:tc>
        <w:tc>
          <w:tcPr>
            <w:tcW w:w="488" w:type="pct"/>
            <w:shd w:val="clear" w:color="auto" w:fill="auto"/>
            <w:noWrap/>
            <w:vAlign w:val="center"/>
          </w:tcPr>
          <w:p w14:paraId="5B87693F" w14:textId="31956EF4" w:rsidR="004954A2" w:rsidRDefault="004954A2"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1939</w:t>
            </w:r>
          </w:p>
        </w:tc>
        <w:tc>
          <w:tcPr>
            <w:tcW w:w="488" w:type="pct"/>
            <w:vAlign w:val="center"/>
          </w:tcPr>
          <w:p w14:paraId="74DD872D" w14:textId="4CCE4907" w:rsidR="004954A2" w:rsidRDefault="004954A2"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2020</w:t>
            </w:r>
          </w:p>
        </w:tc>
        <w:tc>
          <w:tcPr>
            <w:tcW w:w="488" w:type="pct"/>
            <w:shd w:val="clear" w:color="auto" w:fill="auto"/>
            <w:noWrap/>
            <w:vAlign w:val="center"/>
          </w:tcPr>
          <w:p w14:paraId="7197BBC3" w14:textId="20D468D6" w:rsidR="004954A2" w:rsidRDefault="004954A2"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SMA</w:t>
            </w:r>
          </w:p>
        </w:tc>
        <w:tc>
          <w:tcPr>
            <w:tcW w:w="2858" w:type="pct"/>
            <w:shd w:val="clear" w:color="auto" w:fill="auto"/>
            <w:noWrap/>
            <w:vAlign w:val="center"/>
          </w:tcPr>
          <w:p w14:paraId="650B0FC3" w14:textId="19AF7065" w:rsidR="004954A2" w:rsidRDefault="004954A2"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Ordena Medidas Provisionales Pre-Procedimentales que indica a Global Center Irarrázaval</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2A5DF90F" w:rsidR="00565B27" w:rsidRPr="00C42F57" w:rsidRDefault="002C4C08" w:rsidP="00EF7BF4">
            <w:pPr>
              <w:spacing w:before="60" w:after="60"/>
              <w:jc w:val="both"/>
            </w:pPr>
            <w:r>
              <w:t>Manejo de Emisiones de Ruido</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21B74EFA"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002C4C08">
              <w:rPr>
                <w:rFonts w:asciiTheme="minorHAnsi" w:hAnsiTheme="minorHAnsi"/>
              </w:rPr>
              <w:t xml:space="preserve"> </w:t>
            </w:r>
            <w:r w:rsidR="002C4C08">
              <w:rPr>
                <w:rFonts w:asciiTheme="minorHAnsi" w:hAnsiTheme="minorHAnsi"/>
                <w:b/>
              </w:rPr>
              <w:t xml:space="preserve">del D.S. N° 38/11 MMA. </w:t>
            </w:r>
            <w:r w:rsidRPr="00C42F57">
              <w:rPr>
                <w:rFonts w:asciiTheme="minorHAnsi" w:hAnsiTheme="minorHAnsi"/>
              </w:rPr>
              <w:t>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42F57" w14:paraId="04188481" w14:textId="77777777" w:rsidTr="00EF7BF4">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42F57" w:rsidRDefault="00565B27" w:rsidP="00EF7BF4">
                  <w:pPr>
                    <w:jc w:val="center"/>
                    <w:rPr>
                      <w:b/>
                    </w:rPr>
                  </w:pPr>
                  <w:r>
                    <w:rPr>
                      <w:b/>
                    </w:rPr>
                    <w:t>Tabla N°1 Niveles Máximos Permisibles de Presión Sonora Corregidos (NPC) en dB(A)</w:t>
                  </w:r>
                </w:p>
              </w:tc>
            </w:tr>
            <w:tr w:rsidR="00565B27" w:rsidRPr="00C42F57" w14:paraId="4176254D"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42F57" w:rsidRDefault="00565B27" w:rsidP="00EF7BF4">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21 a 7 horas </w:t>
                  </w:r>
                </w:p>
              </w:tc>
            </w:tr>
            <w:tr w:rsidR="00565B27" w:rsidRPr="00C42F57" w14:paraId="0FC6D3FF"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42F57" w:rsidRDefault="00565B27" w:rsidP="00EF7BF4">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42F57" w:rsidRDefault="00565B27" w:rsidP="00EF7BF4">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00A288"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42F57" w:rsidRDefault="00565B27" w:rsidP="00EF7BF4">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42F57" w:rsidRDefault="00565B27" w:rsidP="00EF7BF4">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6CD419"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42F57" w:rsidRDefault="00565B27" w:rsidP="00EF7BF4">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42F57" w:rsidRDefault="00565B27" w:rsidP="00EF7BF4">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42F57" w:rsidRDefault="00565B27" w:rsidP="00EF7BF4">
                  <w:pPr>
                    <w:jc w:val="center"/>
                    <w:rPr>
                      <w:rFonts w:asciiTheme="minorHAnsi" w:hAnsiTheme="minorHAnsi"/>
                    </w:rPr>
                  </w:pPr>
                  <w:r w:rsidRPr="00C42F57">
                    <w:rPr>
                      <w:rFonts w:asciiTheme="minorHAnsi" w:hAnsiTheme="minorHAnsi"/>
                    </w:rPr>
                    <w:t>50</w:t>
                  </w:r>
                </w:p>
              </w:tc>
            </w:tr>
            <w:tr w:rsidR="00565B27" w:rsidRPr="00C42F57" w14:paraId="2B97F044"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42F57" w:rsidRDefault="00565B27" w:rsidP="00EF7BF4">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42F57" w:rsidRDefault="00565B27" w:rsidP="00EF7BF4">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42F57" w:rsidRDefault="00565B27" w:rsidP="00EF7BF4">
                  <w:pPr>
                    <w:jc w:val="center"/>
                    <w:rPr>
                      <w:rFonts w:asciiTheme="minorHAnsi" w:hAnsiTheme="minorHAnsi"/>
                    </w:rPr>
                  </w:pPr>
                  <w:r w:rsidRPr="00C42F57">
                    <w:rPr>
                      <w:rFonts w:asciiTheme="minorHAnsi" w:hAnsiTheme="minorHAnsi"/>
                    </w:rPr>
                    <w:t>70</w:t>
                  </w:r>
                </w:p>
              </w:tc>
            </w:tr>
          </w:tbl>
          <w:p w14:paraId="7EE932BF" w14:textId="022A6346" w:rsidR="00565B27" w:rsidRPr="00C42F57" w:rsidRDefault="00565B27" w:rsidP="00EF7BF4">
            <w:pPr>
              <w:spacing w:before="60" w:after="60"/>
            </w:pPr>
            <w:r w:rsidRPr="00072E30">
              <w:rPr>
                <w:b/>
                <w:bCs/>
              </w:rPr>
              <w:t>Artículo 9</w:t>
            </w:r>
            <w:r w:rsidR="002C4C08">
              <w:rPr>
                <w:b/>
                <w:bCs/>
              </w:rPr>
              <w:t xml:space="preserve"> </w:t>
            </w:r>
            <w:r w:rsidR="002C4C08">
              <w:rPr>
                <w:rFonts w:asciiTheme="minorHAnsi" w:hAnsiTheme="minorHAnsi"/>
                <w:b/>
              </w:rPr>
              <w:t>del D.S. N° 38/11 MMA</w:t>
            </w:r>
            <w:r w:rsidRPr="00072E30">
              <w:rPr>
                <w:b/>
                <w:bCs/>
              </w:rPr>
              <w:t>.</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19838F6C" w14:textId="77777777" w:rsidR="00565B27" w:rsidRPr="002C4C08"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p w14:paraId="5CA5ED5E" w14:textId="77777777" w:rsidR="002C4C08" w:rsidRDefault="002C4C08" w:rsidP="002C4C08">
            <w:pPr>
              <w:spacing w:before="60" w:after="60"/>
            </w:pPr>
          </w:p>
          <w:p w14:paraId="47EBC88B" w14:textId="77777777" w:rsidR="002C4C08" w:rsidRDefault="002C4C08" w:rsidP="002C4C08">
            <w:pPr>
              <w:spacing w:before="60" w:after="60"/>
              <w:rPr>
                <w:b/>
              </w:rPr>
            </w:pPr>
            <w:r>
              <w:rPr>
                <w:b/>
              </w:rPr>
              <w:t>Resuelvo Primero de Resolución Exenta N° 1939/2020</w:t>
            </w:r>
          </w:p>
          <w:p w14:paraId="3BDD514A" w14:textId="77777777" w:rsidR="002C4C08" w:rsidRDefault="002C4C08" w:rsidP="002C4C08">
            <w:pPr>
              <w:spacing w:before="60" w:after="60"/>
              <w:rPr>
                <w:b/>
              </w:rPr>
            </w:pPr>
          </w:p>
          <w:p w14:paraId="7B91BBB4" w14:textId="51E444B8" w:rsidR="002C4C08" w:rsidRDefault="002C4C08" w:rsidP="00B146C8">
            <w:pPr>
              <w:pStyle w:val="Prrafodelista"/>
              <w:numPr>
                <w:ilvl w:val="0"/>
                <w:numId w:val="17"/>
              </w:numPr>
              <w:spacing w:before="60" w:after="60"/>
              <w:ind w:left="317"/>
            </w:pPr>
            <w:r>
              <w:t xml:space="preserve">Elaborar un informe técnico de diagnóstico de problemas acústicos que considere, a lo menos, un levantamiento de los dispositivos tales como generadores de electricidad, aires acondicionados y refrigeración, y cualquier otro que se encuentra adosado al edificio. En el mismo </w:t>
            </w:r>
            <w:r>
              <w:lastRenderedPageBreak/>
              <w:t>informe, y como consecuencia del diagnóstico anterior, deberá indicar sugerencias de acciones y mejoras que se puedan implementar en el edificio, para dar cumplimiento a los niveles de emisión de ruido del D.S. N° 38/11, señalando además la fecha de implementación de estos.</w:t>
            </w:r>
          </w:p>
          <w:p w14:paraId="3D2D32E4" w14:textId="284BCEC1" w:rsidR="002C4C08" w:rsidRDefault="002C4C08" w:rsidP="00B146C8">
            <w:pPr>
              <w:pStyle w:val="Prrafodelista"/>
              <w:numPr>
                <w:ilvl w:val="0"/>
                <w:numId w:val="17"/>
              </w:numPr>
              <w:spacing w:before="60" w:after="60"/>
              <w:ind w:left="317"/>
            </w:pPr>
            <w:r>
              <w:t>Iniciar las gestiones necesarias para la implementación de las soluciones que indica el informe al que se refiere el punto anterior –tales como la cotización de materiales y mano de obra – con miras a que sean instaladas de la manera que el informe estime necesario para que los dispositivos identificados den cumplimiento a la norma de emisión ya mencionada.</w:t>
            </w:r>
          </w:p>
          <w:p w14:paraId="7F479907" w14:textId="3D87036D" w:rsidR="002C4C08" w:rsidRPr="002C4C08" w:rsidRDefault="007B68EC" w:rsidP="00B146C8">
            <w:pPr>
              <w:pStyle w:val="Prrafodelista"/>
              <w:numPr>
                <w:ilvl w:val="0"/>
                <w:numId w:val="17"/>
              </w:numPr>
              <w:spacing w:before="60" w:after="60"/>
              <w:ind w:left="317"/>
            </w:pPr>
            <w:r>
              <w:t xml:space="preserve">Construir una barrera acústica provisoria con base de panel OSB de al menos 11 mm de espesor, y material absorbente en su cara interior, de 50 mm de espesor. Las barreras deberán tener una altura que atenúe, a lo menos, las emisiones que recibe el conjunto habitacional ubicado al sur del edificio, el </w:t>
            </w:r>
            <w:proofErr w:type="spellStart"/>
            <w:r>
              <w:t>Duble</w:t>
            </w:r>
            <w:proofErr w:type="spellEnd"/>
            <w:r>
              <w:t xml:space="preserve"> </w:t>
            </w:r>
            <w:proofErr w:type="spellStart"/>
            <w:r>
              <w:t>Almeyda</w:t>
            </w:r>
            <w:proofErr w:type="spellEnd"/>
            <w:r>
              <w:t xml:space="preserve"> N° 2390, comuna de Ñuñoa. La construcción de esta barrera deberá ser asesorada por un experto en la materia.</w:t>
            </w:r>
          </w:p>
          <w:p w14:paraId="20DAE646" w14:textId="77777777" w:rsidR="002C4C08" w:rsidRDefault="002C4C08" w:rsidP="002C4C08">
            <w:pPr>
              <w:spacing w:before="60" w:after="60"/>
              <w:rPr>
                <w:b/>
              </w:rPr>
            </w:pPr>
          </w:p>
          <w:p w14:paraId="43461E88" w14:textId="6A3FF933" w:rsidR="007B68EC" w:rsidRPr="007B68EC" w:rsidRDefault="002C4C08" w:rsidP="00C82E2A">
            <w:pPr>
              <w:spacing w:before="60" w:after="60"/>
              <w:jc w:val="both"/>
              <w:rPr>
                <w:b/>
              </w:rPr>
            </w:pPr>
            <w:r>
              <w:rPr>
                <w:b/>
              </w:rPr>
              <w:t>Resuelvo Segundo de Resolución Exenta N° 1939/</w:t>
            </w:r>
            <w:r w:rsidR="007B68EC">
              <w:rPr>
                <w:b/>
              </w:rPr>
              <w:t>2020:</w:t>
            </w:r>
            <w:r w:rsidR="007B68EC" w:rsidRPr="007B68EC">
              <w:t xml:space="preserve"> (…)</w:t>
            </w:r>
            <w:r w:rsidR="007B68EC">
              <w:rPr>
                <w:b/>
              </w:rPr>
              <w:t xml:space="preserve"> </w:t>
            </w:r>
            <w:r w:rsidR="007B68EC">
              <w:t>Entrega de un informe de inspección de la implementación de las obras realizadas (altura, sellado de junturas, calidad de material usado, etc.) y de medición de los ruidos emitidos por su establecimiento.</w:t>
            </w:r>
          </w:p>
        </w:tc>
      </w:tr>
      <w:tr w:rsidR="00565B27" w:rsidRPr="00C42F57" w14:paraId="0B709253" w14:textId="77777777" w:rsidTr="003B4C5C">
        <w:tc>
          <w:tcPr>
            <w:tcW w:w="1838" w:type="dxa"/>
            <w:shd w:val="clear" w:color="auto" w:fill="D9D9D9" w:themeFill="background1" w:themeFillShade="D9"/>
            <w:vAlign w:val="center"/>
          </w:tcPr>
          <w:p w14:paraId="5D605C95" w14:textId="78C6965A" w:rsidR="00565B27" w:rsidRPr="00C42F57" w:rsidRDefault="00565B27" w:rsidP="00EF7BF4">
            <w:pPr>
              <w:jc w:val="both"/>
            </w:pPr>
            <w:r w:rsidRPr="00C42F57">
              <w:rPr>
                <w:rFonts w:cstheme="minorHAnsi"/>
                <w:b/>
              </w:rPr>
              <w:lastRenderedPageBreak/>
              <w:t>Hechos constatados</w:t>
            </w:r>
          </w:p>
        </w:tc>
        <w:tc>
          <w:tcPr>
            <w:tcW w:w="11724" w:type="dxa"/>
            <w:vAlign w:val="center"/>
          </w:tcPr>
          <w:p w14:paraId="4CF0EFC5" w14:textId="47A588A3" w:rsidR="00C82E2A" w:rsidRPr="00EC5439" w:rsidRDefault="00C82E2A" w:rsidP="00636908">
            <w:pPr>
              <w:spacing w:after="120"/>
              <w:jc w:val="both"/>
              <w:rPr>
                <w:rFonts w:asciiTheme="minorHAnsi" w:hAnsiTheme="minorHAnsi"/>
                <w:highlight w:val="yellow"/>
              </w:rPr>
            </w:pPr>
            <w:r>
              <w:rPr>
                <w:rFonts w:asciiTheme="minorHAnsi" w:hAnsiTheme="minorHAnsi"/>
              </w:rPr>
              <w:t>En el marco de las Medidas Provisionales</w:t>
            </w:r>
            <w:r w:rsidR="009A2285">
              <w:rPr>
                <w:rFonts w:asciiTheme="minorHAnsi" w:hAnsiTheme="minorHAnsi"/>
              </w:rPr>
              <w:t xml:space="preserve"> (MP) </w:t>
            </w:r>
            <w:r>
              <w:rPr>
                <w:rFonts w:asciiTheme="minorHAnsi" w:hAnsiTheme="minorHAnsi"/>
              </w:rPr>
              <w:t xml:space="preserve">ordenadas por esta </w:t>
            </w:r>
            <w:r w:rsidRPr="00880E86">
              <w:rPr>
                <w:rFonts w:asciiTheme="minorHAnsi" w:hAnsiTheme="minorHAnsi"/>
              </w:rPr>
              <w:t xml:space="preserve">Superintendencia </w:t>
            </w:r>
            <w:r w:rsidR="00EB6013" w:rsidRPr="00880E86">
              <w:rPr>
                <w:rFonts w:asciiTheme="minorHAnsi" w:hAnsiTheme="minorHAnsi"/>
              </w:rPr>
              <w:t>a</w:t>
            </w:r>
            <w:r w:rsidR="00880E86">
              <w:rPr>
                <w:rFonts w:asciiTheme="minorHAnsi" w:hAnsiTheme="minorHAnsi"/>
              </w:rPr>
              <w:t xml:space="preserve"> </w:t>
            </w:r>
            <w:r w:rsidR="00880E86" w:rsidRPr="00880E86">
              <w:rPr>
                <w:rFonts w:asciiTheme="minorHAnsi" w:hAnsiTheme="minorHAnsi"/>
              </w:rPr>
              <w:t>través de Resolución Exenta N° 1939 del 05 de octubre de 2020</w:t>
            </w:r>
            <w:r w:rsidR="00880E86">
              <w:rPr>
                <w:rFonts w:asciiTheme="minorHAnsi" w:hAnsiTheme="minorHAnsi"/>
              </w:rPr>
              <w:t>, a</w:t>
            </w:r>
            <w:r w:rsidR="00EB6013" w:rsidRPr="00880E86">
              <w:rPr>
                <w:rFonts w:asciiTheme="minorHAnsi" w:hAnsiTheme="minorHAnsi"/>
              </w:rPr>
              <w:t xml:space="preserve"> </w:t>
            </w:r>
            <w:r w:rsidR="00880E86">
              <w:rPr>
                <w:rFonts w:asciiTheme="minorHAnsi" w:hAnsiTheme="minorHAnsi"/>
              </w:rPr>
              <w:t>“Edificio Global Center”;</w:t>
            </w:r>
            <w:r w:rsidRPr="00880E86">
              <w:rPr>
                <w:rFonts w:asciiTheme="minorHAnsi" w:hAnsiTheme="minorHAnsi"/>
              </w:rPr>
              <w:t xml:space="preserve"> </w:t>
            </w:r>
            <w:r w:rsidR="00880E86" w:rsidRPr="00880E86">
              <w:rPr>
                <w:rFonts w:asciiTheme="minorHAnsi" w:hAnsiTheme="minorHAnsi"/>
              </w:rPr>
              <w:t xml:space="preserve">se realizó una visita a la Unidad Fiscalizable, </w:t>
            </w:r>
            <w:r w:rsidR="007F74F2" w:rsidRPr="00880E86">
              <w:rPr>
                <w:rFonts w:asciiTheme="minorHAnsi" w:hAnsiTheme="minorHAnsi"/>
              </w:rPr>
              <w:t>con fecha 04 de diciembre de 2020</w:t>
            </w:r>
            <w:r w:rsidR="00880E86" w:rsidRPr="00880E86">
              <w:rPr>
                <w:rFonts w:asciiTheme="minorHAnsi" w:hAnsiTheme="minorHAnsi"/>
              </w:rPr>
              <w:t>,</w:t>
            </w:r>
            <w:r w:rsidR="00EB6013" w:rsidRPr="00880E86">
              <w:rPr>
                <w:rFonts w:asciiTheme="minorHAnsi" w:hAnsiTheme="minorHAnsi"/>
              </w:rPr>
              <w:t xml:space="preserve"> con el objeto de verificar la instalación de las medidas de control de ruidos señaladas en </w:t>
            </w:r>
            <w:r w:rsidR="00880E86">
              <w:rPr>
                <w:rFonts w:asciiTheme="minorHAnsi" w:hAnsiTheme="minorHAnsi"/>
              </w:rPr>
              <w:t>el Resuelvo P</w:t>
            </w:r>
            <w:r w:rsidR="00300CBB" w:rsidRPr="00880E86">
              <w:rPr>
                <w:rFonts w:asciiTheme="minorHAnsi" w:hAnsiTheme="minorHAnsi"/>
              </w:rPr>
              <w:t xml:space="preserve">rimero de </w:t>
            </w:r>
            <w:r w:rsidR="00EB6013" w:rsidRPr="00880E86">
              <w:rPr>
                <w:rFonts w:asciiTheme="minorHAnsi" w:hAnsiTheme="minorHAnsi"/>
              </w:rPr>
              <w:t>la resoluci</w:t>
            </w:r>
            <w:r w:rsidR="00382175" w:rsidRPr="00880E86">
              <w:rPr>
                <w:rFonts w:asciiTheme="minorHAnsi" w:hAnsiTheme="minorHAnsi"/>
              </w:rPr>
              <w:t>ón nominada.</w:t>
            </w:r>
            <w:r w:rsidR="00116D53" w:rsidRPr="00880E86">
              <w:rPr>
                <w:rFonts w:asciiTheme="minorHAnsi" w:hAnsiTheme="minorHAnsi"/>
              </w:rPr>
              <w:t xml:space="preserve"> Lo anterior, dado que, </w:t>
            </w:r>
            <w:r w:rsidR="00880E86">
              <w:rPr>
                <w:rFonts w:asciiTheme="minorHAnsi" w:hAnsiTheme="minorHAnsi"/>
              </w:rPr>
              <w:t>vencido el plazo fatal</w:t>
            </w:r>
            <w:r w:rsidR="00116D53" w:rsidRPr="00880E86">
              <w:rPr>
                <w:rFonts w:asciiTheme="minorHAnsi" w:hAnsiTheme="minorHAnsi"/>
              </w:rPr>
              <w:t>, el titular no</w:t>
            </w:r>
            <w:r w:rsidR="00880E86">
              <w:rPr>
                <w:rFonts w:asciiTheme="minorHAnsi" w:hAnsiTheme="minorHAnsi"/>
              </w:rPr>
              <w:t xml:space="preserve"> ha hecho entrega d</w:t>
            </w:r>
            <w:r w:rsidR="00116D53" w:rsidRPr="00880E86">
              <w:rPr>
                <w:rFonts w:asciiTheme="minorHAnsi" w:hAnsiTheme="minorHAnsi"/>
              </w:rPr>
              <w:t>el informe de inspección ni de medición de ruidos requerido en el Resuelvo segundo de la misma resolución.</w:t>
            </w:r>
          </w:p>
          <w:p w14:paraId="724F29D8" w14:textId="5C5DB94E" w:rsidR="00355E17" w:rsidRDefault="007F74F2" w:rsidP="004E28AE">
            <w:pPr>
              <w:spacing w:after="120"/>
              <w:jc w:val="both"/>
              <w:rPr>
                <w:rFonts w:asciiTheme="minorHAnsi" w:hAnsiTheme="minorHAnsi"/>
              </w:rPr>
            </w:pPr>
            <w:r w:rsidRPr="004E28AE">
              <w:rPr>
                <w:rFonts w:asciiTheme="minorHAnsi" w:hAnsiTheme="minorHAnsi"/>
              </w:rPr>
              <w:t xml:space="preserve">En el lugar, el personal fiscalizador se comunicó con Darwin </w:t>
            </w:r>
            <w:proofErr w:type="spellStart"/>
            <w:r w:rsidRPr="004E28AE">
              <w:rPr>
                <w:rFonts w:asciiTheme="minorHAnsi" w:hAnsiTheme="minorHAnsi"/>
              </w:rPr>
              <w:t>I</w:t>
            </w:r>
            <w:r w:rsidR="00F51532" w:rsidRPr="004E28AE">
              <w:rPr>
                <w:rFonts w:asciiTheme="minorHAnsi" w:hAnsiTheme="minorHAnsi"/>
              </w:rPr>
              <w:t>ugo</w:t>
            </w:r>
            <w:proofErr w:type="spellEnd"/>
            <w:r w:rsidR="00F51532" w:rsidRPr="004E28AE">
              <w:rPr>
                <w:rFonts w:asciiTheme="minorHAnsi" w:hAnsiTheme="minorHAnsi"/>
              </w:rPr>
              <w:t>, A</w:t>
            </w:r>
            <w:r w:rsidRPr="004E28AE">
              <w:rPr>
                <w:rFonts w:asciiTheme="minorHAnsi" w:hAnsiTheme="minorHAnsi"/>
              </w:rPr>
              <w:t>dministrador, quien señaló</w:t>
            </w:r>
            <w:r w:rsidR="004E28AE" w:rsidRPr="004E28AE">
              <w:rPr>
                <w:rFonts w:asciiTheme="minorHAnsi" w:hAnsiTheme="minorHAnsi"/>
              </w:rPr>
              <w:t xml:space="preserve"> que</w:t>
            </w:r>
            <w:r w:rsidR="00307252" w:rsidRPr="004E28AE">
              <w:rPr>
                <w:rFonts w:asciiTheme="minorHAnsi" w:hAnsiTheme="minorHAnsi"/>
              </w:rPr>
              <w:t xml:space="preserve"> desconocía las Medidas Provisionales ordenadas por esta Superintendencia, y</w:t>
            </w:r>
            <w:r w:rsidRPr="004E28AE">
              <w:rPr>
                <w:rFonts w:asciiTheme="minorHAnsi" w:hAnsiTheme="minorHAnsi"/>
              </w:rPr>
              <w:t xml:space="preserve"> que </w:t>
            </w:r>
            <w:r w:rsidR="004E28AE">
              <w:rPr>
                <w:rFonts w:asciiTheme="minorHAnsi" w:hAnsiTheme="minorHAnsi"/>
              </w:rPr>
              <w:t>ésta</w:t>
            </w:r>
            <w:r w:rsidR="00F51532" w:rsidRPr="004E28AE">
              <w:rPr>
                <w:rFonts w:asciiTheme="minorHAnsi" w:hAnsiTheme="minorHAnsi"/>
              </w:rPr>
              <w:t>s</w:t>
            </w:r>
            <w:r w:rsidR="00307252" w:rsidRPr="004E28AE">
              <w:rPr>
                <w:rFonts w:asciiTheme="minorHAnsi" w:hAnsiTheme="minorHAnsi"/>
              </w:rPr>
              <w:t xml:space="preserve"> </w:t>
            </w:r>
            <w:r w:rsidRPr="004E28AE">
              <w:rPr>
                <w:rFonts w:asciiTheme="minorHAnsi" w:hAnsiTheme="minorHAnsi"/>
              </w:rPr>
              <w:t>no estaba</w:t>
            </w:r>
            <w:r w:rsidR="00F51532" w:rsidRPr="004E28AE">
              <w:rPr>
                <w:rFonts w:asciiTheme="minorHAnsi" w:hAnsiTheme="minorHAnsi"/>
              </w:rPr>
              <w:t>n</w:t>
            </w:r>
            <w:r w:rsidRPr="004E28AE">
              <w:rPr>
                <w:rFonts w:asciiTheme="minorHAnsi" w:hAnsiTheme="minorHAnsi"/>
              </w:rPr>
              <w:t xml:space="preserve"> implementada</w:t>
            </w:r>
            <w:r w:rsidR="00C96FDB">
              <w:rPr>
                <w:rFonts w:asciiTheme="minorHAnsi" w:hAnsiTheme="minorHAnsi"/>
              </w:rPr>
              <w:t>s</w:t>
            </w:r>
            <w:r w:rsidRPr="004E28AE">
              <w:rPr>
                <w:rFonts w:asciiTheme="minorHAnsi" w:hAnsiTheme="minorHAnsi"/>
              </w:rPr>
              <w:t>. Con respecto a las gestiones realizadas</w:t>
            </w:r>
            <w:r w:rsidR="004E28AE">
              <w:rPr>
                <w:rFonts w:asciiTheme="minorHAnsi" w:hAnsiTheme="minorHAnsi"/>
              </w:rPr>
              <w:t xml:space="preserve"> respecto a los ruidos,</w:t>
            </w:r>
            <w:r w:rsidRPr="004E28AE">
              <w:rPr>
                <w:rFonts w:asciiTheme="minorHAnsi" w:hAnsiTheme="minorHAnsi"/>
              </w:rPr>
              <w:t xml:space="preserve"> señaló que el día 26 de noviembre se efectuó una medición de ruido en el departamento más cercano, y que el resultado estaría en 10 días más a partir </w:t>
            </w:r>
            <w:r w:rsidR="004E28AE">
              <w:rPr>
                <w:rFonts w:asciiTheme="minorHAnsi" w:hAnsiTheme="minorHAnsi"/>
              </w:rPr>
              <w:t>de esa fecha</w:t>
            </w:r>
            <w:r w:rsidR="00355E17" w:rsidRPr="004E28AE">
              <w:rPr>
                <w:rFonts w:asciiTheme="minorHAnsi" w:hAnsiTheme="minorHAnsi"/>
              </w:rPr>
              <w:t xml:space="preserve">. El personal fiscalizador señaló a Darwin </w:t>
            </w:r>
            <w:proofErr w:type="spellStart"/>
            <w:r w:rsidR="00355E17" w:rsidRPr="004E28AE">
              <w:rPr>
                <w:rFonts w:asciiTheme="minorHAnsi" w:hAnsiTheme="minorHAnsi"/>
              </w:rPr>
              <w:t>Iugo</w:t>
            </w:r>
            <w:proofErr w:type="spellEnd"/>
            <w:r w:rsidR="00355E17" w:rsidRPr="004E28AE">
              <w:rPr>
                <w:rFonts w:asciiTheme="minorHAnsi" w:hAnsiTheme="minorHAnsi"/>
              </w:rPr>
              <w:t xml:space="preserve"> que </w:t>
            </w:r>
            <w:r w:rsidR="004E28AE">
              <w:rPr>
                <w:rFonts w:asciiTheme="minorHAnsi" w:hAnsiTheme="minorHAnsi"/>
              </w:rPr>
              <w:t xml:space="preserve">presentara las gestiones realizadas y cronograma para alcanzar el cumplimiento a </w:t>
            </w:r>
            <w:r w:rsidR="00355E17" w:rsidRPr="004E28AE">
              <w:rPr>
                <w:rFonts w:asciiTheme="minorHAnsi" w:hAnsiTheme="minorHAnsi"/>
              </w:rPr>
              <w:t>la brevedad, cosa que, a la fecha, no ha ocurrido.</w:t>
            </w:r>
          </w:p>
          <w:p w14:paraId="4B295361" w14:textId="757736F3" w:rsidR="00E43380" w:rsidRPr="00C42F57" w:rsidRDefault="00E43380" w:rsidP="00E3386C">
            <w:pPr>
              <w:spacing w:after="120"/>
              <w:jc w:val="both"/>
              <w:rPr>
                <w:rFonts w:asciiTheme="minorHAnsi" w:hAnsiTheme="minorHAnsi"/>
              </w:rPr>
            </w:pPr>
            <w:r>
              <w:rPr>
                <w:rFonts w:asciiTheme="minorHAnsi" w:hAnsiTheme="minorHAnsi"/>
              </w:rPr>
              <w:t>En vista que</w:t>
            </w:r>
            <w:r w:rsidR="0077601D">
              <w:rPr>
                <w:rFonts w:asciiTheme="minorHAnsi" w:hAnsiTheme="minorHAnsi"/>
              </w:rPr>
              <w:t xml:space="preserve"> los</w:t>
            </w:r>
            <w:r>
              <w:rPr>
                <w:rFonts w:asciiTheme="minorHAnsi" w:hAnsiTheme="minorHAnsi"/>
              </w:rPr>
              <w:t xml:space="preserve"> dispositivos que generaron la excedencia de 15 dB(A)</w:t>
            </w:r>
            <w:r w:rsidR="0077601D">
              <w:rPr>
                <w:rFonts w:asciiTheme="minorHAnsi" w:hAnsiTheme="minorHAnsi"/>
              </w:rPr>
              <w:t xml:space="preserve"> constatada el 22 de septiembre de 2020, y que motivaron la formulación de Medidas Provisionales, </w:t>
            </w:r>
            <w:r>
              <w:rPr>
                <w:rFonts w:asciiTheme="minorHAnsi" w:hAnsiTheme="minorHAnsi"/>
              </w:rPr>
              <w:t>no han sido trasladados de su ubicación original</w:t>
            </w:r>
            <w:r w:rsidR="0077601D">
              <w:rPr>
                <w:rFonts w:asciiTheme="minorHAnsi" w:hAnsiTheme="minorHAnsi"/>
              </w:rPr>
              <w:t xml:space="preserve"> (Ver Fotografía 1)</w:t>
            </w:r>
            <w:r>
              <w:rPr>
                <w:rFonts w:asciiTheme="minorHAnsi" w:hAnsiTheme="minorHAnsi"/>
              </w:rPr>
              <w:t>, y considerando que</w:t>
            </w:r>
            <w:r w:rsidR="0077601D">
              <w:rPr>
                <w:rFonts w:asciiTheme="minorHAnsi" w:hAnsiTheme="minorHAnsi"/>
              </w:rPr>
              <w:t xml:space="preserve"> el titular no ha</w:t>
            </w:r>
            <w:r>
              <w:rPr>
                <w:rFonts w:asciiTheme="minorHAnsi" w:hAnsiTheme="minorHAnsi"/>
              </w:rPr>
              <w:t xml:space="preserve"> </w:t>
            </w:r>
            <w:r w:rsidR="0077601D">
              <w:rPr>
                <w:rFonts w:asciiTheme="minorHAnsi" w:hAnsiTheme="minorHAnsi"/>
              </w:rPr>
              <w:t>implementado las</w:t>
            </w:r>
            <w:r>
              <w:rPr>
                <w:rFonts w:asciiTheme="minorHAnsi" w:hAnsiTheme="minorHAnsi"/>
              </w:rPr>
              <w:t xml:space="preserve"> medidas de control necesarias para mitigar sus ruidos, </w:t>
            </w:r>
            <w:r w:rsidR="0077601D">
              <w:rPr>
                <w:rFonts w:asciiTheme="minorHAnsi" w:hAnsiTheme="minorHAnsi"/>
              </w:rPr>
              <w:t>se considera necesario extender las Medidas Provisionales</w:t>
            </w:r>
            <w:r w:rsidR="00E06333">
              <w:rPr>
                <w:rFonts w:asciiTheme="minorHAnsi" w:hAnsiTheme="minorHAnsi"/>
              </w:rPr>
              <w:t>,</w:t>
            </w:r>
            <w:r w:rsidR="0077601D">
              <w:rPr>
                <w:rFonts w:asciiTheme="minorHAnsi" w:hAnsiTheme="minorHAnsi"/>
              </w:rPr>
              <w:t xml:space="preserve"> con el objeto de proteger la salud de la población circund</w:t>
            </w:r>
            <w:r w:rsidR="00445634">
              <w:rPr>
                <w:rFonts w:asciiTheme="minorHAnsi" w:hAnsiTheme="minorHAnsi"/>
              </w:rPr>
              <w:t>ante, dado q</w:t>
            </w:r>
            <w:r w:rsidR="00E3386C">
              <w:rPr>
                <w:rFonts w:asciiTheme="minorHAnsi" w:hAnsiTheme="minorHAnsi"/>
              </w:rPr>
              <w:t>ue no se ha paliado el problema.</w:t>
            </w:r>
            <w:bookmarkStart w:id="28" w:name="_GoBack"/>
            <w:bookmarkEnd w:id="28"/>
          </w:p>
        </w:tc>
      </w:tr>
      <w:tr w:rsidR="00565B27" w:rsidRPr="00C42F57" w14:paraId="11C1A31F" w14:textId="77777777" w:rsidTr="003B4C5C">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t>Conclusiones</w:t>
            </w:r>
          </w:p>
        </w:tc>
        <w:tc>
          <w:tcPr>
            <w:tcW w:w="11724" w:type="dxa"/>
            <w:vAlign w:val="center"/>
          </w:tcPr>
          <w:p w14:paraId="7B43C9F4" w14:textId="45A6FD84" w:rsidR="00565B27" w:rsidRPr="00C96FDB" w:rsidRDefault="00380FB8" w:rsidP="00C96FDB">
            <w:pPr>
              <w:pStyle w:val="Prrafodelista"/>
              <w:numPr>
                <w:ilvl w:val="0"/>
                <w:numId w:val="18"/>
              </w:numPr>
              <w:spacing w:before="60" w:after="60"/>
              <w:ind w:left="317"/>
            </w:pPr>
            <w:r w:rsidRPr="00C96FDB">
              <w:t>El titular no ha implementado las Medidas Provisionales para el control d</w:t>
            </w:r>
            <w:r w:rsidR="00C96FDB">
              <w:t>e ruido ordenadas a través de Resuelvo Primero de</w:t>
            </w:r>
            <w:r w:rsidRPr="00C96FDB">
              <w:t xml:space="preserve"> Resolución Exenta N° 1939/2020.</w:t>
            </w:r>
          </w:p>
          <w:p w14:paraId="44627F7C" w14:textId="421FA785" w:rsidR="00380FB8" w:rsidRPr="00C96FDB" w:rsidRDefault="00380FB8" w:rsidP="00C96FDB">
            <w:pPr>
              <w:pStyle w:val="Prrafodelista"/>
              <w:numPr>
                <w:ilvl w:val="0"/>
                <w:numId w:val="18"/>
              </w:numPr>
              <w:spacing w:before="60" w:after="60"/>
              <w:ind w:left="317"/>
              <w:rPr>
                <w:rFonts w:asciiTheme="minorHAnsi" w:hAnsiTheme="minorHAnsi"/>
              </w:rPr>
            </w:pPr>
            <w:r w:rsidRPr="00C96FDB">
              <w:t xml:space="preserve">El titular no entrega el informe de inspección, así como tampoco el informe de medición de ruidos, requeridos a través de </w:t>
            </w:r>
            <w:r w:rsidR="00C96FDB">
              <w:t xml:space="preserve">Resuelvo Segundo de </w:t>
            </w:r>
            <w:r w:rsidRPr="00C96FDB">
              <w:t xml:space="preserve">Resolución Exenta N° 1939/2020 </w:t>
            </w:r>
          </w:p>
        </w:tc>
      </w:tr>
    </w:tbl>
    <w:p w14:paraId="51DEBE91" w14:textId="6EBBA8CD" w:rsidR="00AC613F" w:rsidRDefault="00AC613F">
      <w:pPr>
        <w:rPr>
          <w:rFonts w:ascii="Calibri" w:eastAsia="Calibri" w:hAnsi="Calibri" w:cs="Calibri"/>
          <w:b/>
          <w:caps/>
          <w:sz w:val="24"/>
          <w:szCs w:val="20"/>
        </w:rPr>
      </w:pPr>
      <w:bookmarkStart w:id="29" w:name="_Toc352840404"/>
      <w:bookmarkStart w:id="30" w:name="_Toc352841464"/>
      <w:bookmarkStart w:id="31" w:name="_Toc447875253"/>
      <w:bookmarkEnd w:id="20"/>
      <w:bookmarkEnd w:id="21"/>
      <w:bookmarkEnd w:id="22"/>
      <w:bookmarkEnd w:id="23"/>
      <w:bookmarkEnd w:id="24"/>
      <w:bookmarkEnd w:id="25"/>
      <w:bookmarkEnd w:id="26"/>
      <w:bookmarkEnd w:id="27"/>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22CFE5A6" w14:textId="6F29659D" w:rsidR="00E43380" w:rsidRPr="00E43380" w:rsidRDefault="00E43380" w:rsidP="00E43380">
      <w:pPr>
        <w:pStyle w:val="IFA1"/>
      </w:pPr>
      <w:bookmarkStart w:id="32" w:name="_Toc352840405"/>
      <w:bookmarkStart w:id="33" w:name="_Toc352841465"/>
      <w:bookmarkStart w:id="34" w:name="_Toc447875255"/>
      <w:bookmarkStart w:id="35" w:name="_Toc449519286"/>
      <w:bookmarkEnd w:id="29"/>
      <w:bookmarkEnd w:id="30"/>
      <w:bookmarkEnd w:id="31"/>
      <w:r>
        <w:lastRenderedPageBreak/>
        <w:t>Registro fotográfico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9"/>
        <w:gridCol w:w="8553"/>
      </w:tblGrid>
      <w:tr w:rsidR="00E43380" w14:paraId="466FB4B8" w14:textId="77777777" w:rsidTr="00804196">
        <w:trPr>
          <w:trHeight w:val="280"/>
          <w:jc w:val="center"/>
        </w:trPr>
        <w:tc>
          <w:tcPr>
            <w:tcW w:w="5000" w:type="pct"/>
            <w:gridSpan w:val="2"/>
            <w:shd w:val="clear" w:color="auto" w:fill="D9D9D9"/>
            <w:vAlign w:val="center"/>
          </w:tcPr>
          <w:p w14:paraId="7CB1A764" w14:textId="77777777" w:rsidR="00E43380" w:rsidRDefault="00E43380" w:rsidP="00804196">
            <w:pPr>
              <w:spacing w:after="0"/>
              <w:jc w:val="center"/>
              <w:rPr>
                <w:b/>
              </w:rPr>
            </w:pPr>
            <w:r>
              <w:rPr>
                <w:b/>
                <w:sz w:val="18"/>
                <w:szCs w:val="18"/>
              </w:rPr>
              <w:t>Registros</w:t>
            </w:r>
          </w:p>
        </w:tc>
      </w:tr>
      <w:tr w:rsidR="00E43380" w14:paraId="09122B49" w14:textId="77777777" w:rsidTr="00804196">
        <w:trPr>
          <w:trHeight w:val="7232"/>
          <w:jc w:val="center"/>
        </w:trPr>
        <w:tc>
          <w:tcPr>
            <w:tcW w:w="5000" w:type="pct"/>
            <w:gridSpan w:val="2"/>
            <w:shd w:val="clear" w:color="auto" w:fill="auto"/>
            <w:vAlign w:val="center"/>
          </w:tcPr>
          <w:p w14:paraId="4674C764" w14:textId="1DF4CF39" w:rsidR="00E43380" w:rsidRDefault="00E43380" w:rsidP="00804196">
            <w:pPr>
              <w:spacing w:after="0"/>
              <w:jc w:val="center"/>
            </w:pPr>
            <w:r>
              <w:rPr>
                <w:noProof/>
                <w:lang w:eastAsia="es-CL"/>
              </w:rPr>
              <w:drawing>
                <wp:inline distT="0" distB="0" distL="0" distR="0" wp14:anchorId="53BE8DCE" wp14:editId="24D38D4A">
                  <wp:extent cx="5349923" cy="4012442"/>
                  <wp:effectExtent l="19050" t="19050" r="22225" b="266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12-04 at 11.43.42.jpeg"/>
                          <pic:cNvPicPr/>
                        </pic:nvPicPr>
                        <pic:blipFill>
                          <a:blip r:embed="rId14">
                            <a:extLst>
                              <a:ext uri="{28A0092B-C50C-407E-A947-70E740481C1C}">
                                <a14:useLocalDpi xmlns:a14="http://schemas.microsoft.com/office/drawing/2010/main" val="0"/>
                              </a:ext>
                            </a:extLst>
                          </a:blip>
                          <a:stretch>
                            <a:fillRect/>
                          </a:stretch>
                        </pic:blipFill>
                        <pic:spPr>
                          <a:xfrm>
                            <a:off x="0" y="0"/>
                            <a:ext cx="5355960" cy="4016970"/>
                          </a:xfrm>
                          <a:prstGeom prst="rect">
                            <a:avLst/>
                          </a:prstGeom>
                          <a:ln>
                            <a:solidFill>
                              <a:schemeClr val="tx1"/>
                            </a:solidFill>
                          </a:ln>
                        </pic:spPr>
                      </pic:pic>
                    </a:graphicData>
                  </a:graphic>
                </wp:inline>
              </w:drawing>
            </w:r>
          </w:p>
        </w:tc>
      </w:tr>
      <w:tr w:rsidR="00E43380" w14:paraId="4520C4D0" w14:textId="77777777" w:rsidTr="00804196">
        <w:trPr>
          <w:trHeight w:val="160"/>
          <w:jc w:val="center"/>
        </w:trPr>
        <w:tc>
          <w:tcPr>
            <w:tcW w:w="707" w:type="pct"/>
            <w:shd w:val="clear" w:color="auto" w:fill="auto"/>
            <w:vAlign w:val="center"/>
          </w:tcPr>
          <w:p w14:paraId="19134ED6" w14:textId="77777777" w:rsidR="00E43380" w:rsidRPr="00470F9C" w:rsidRDefault="00E43380" w:rsidP="00804196">
            <w:pPr>
              <w:spacing w:after="0"/>
            </w:pPr>
            <w:bookmarkStart w:id="36" w:name="_gjdgxs" w:colFirst="0" w:colLast="0"/>
            <w:bookmarkStart w:id="37" w:name="_Ref57821323"/>
            <w:bookmarkEnd w:id="36"/>
            <w:r w:rsidRPr="00470F9C">
              <w:rPr>
                <w:rFonts w:ascii="Calibri" w:eastAsia="Times New Roman" w:hAnsi="Calibri" w:cs="Calibri"/>
                <w:b/>
                <w:sz w:val="18"/>
                <w:szCs w:val="20"/>
              </w:rPr>
              <w:t xml:space="preserve">Fotografía </w:t>
            </w:r>
            <w:r w:rsidRPr="00470F9C">
              <w:rPr>
                <w:rFonts w:ascii="Calibri" w:eastAsia="Times New Roman" w:hAnsi="Calibri" w:cs="Calibri"/>
                <w:b/>
                <w:sz w:val="18"/>
                <w:szCs w:val="20"/>
              </w:rPr>
              <w:fldChar w:fldCharType="begin"/>
            </w:r>
            <w:r w:rsidRPr="00470F9C">
              <w:rPr>
                <w:rFonts w:ascii="Calibri" w:eastAsia="Times New Roman" w:hAnsi="Calibri" w:cs="Calibri"/>
                <w:b/>
                <w:sz w:val="18"/>
                <w:szCs w:val="20"/>
              </w:rPr>
              <w:instrText xml:space="preserve"> SEQ Fotografía \* ARABIC </w:instrText>
            </w:r>
            <w:r w:rsidRPr="00470F9C">
              <w:rPr>
                <w:rFonts w:ascii="Calibri" w:eastAsia="Times New Roman" w:hAnsi="Calibri" w:cs="Calibri"/>
                <w:b/>
                <w:sz w:val="18"/>
                <w:szCs w:val="20"/>
              </w:rPr>
              <w:fldChar w:fldCharType="separate"/>
            </w:r>
            <w:r w:rsidRPr="00470F9C">
              <w:rPr>
                <w:rFonts w:ascii="Calibri" w:eastAsia="Times New Roman" w:hAnsi="Calibri" w:cs="Calibri"/>
                <w:b/>
                <w:noProof/>
                <w:sz w:val="18"/>
                <w:szCs w:val="20"/>
              </w:rPr>
              <w:t>1</w:t>
            </w:r>
            <w:r w:rsidRPr="00470F9C">
              <w:rPr>
                <w:rFonts w:ascii="Calibri" w:eastAsia="Times New Roman" w:hAnsi="Calibri" w:cs="Calibri"/>
                <w:b/>
                <w:sz w:val="18"/>
                <w:szCs w:val="20"/>
              </w:rPr>
              <w:fldChar w:fldCharType="end"/>
            </w:r>
            <w:bookmarkEnd w:id="37"/>
          </w:p>
        </w:tc>
        <w:tc>
          <w:tcPr>
            <w:tcW w:w="4293" w:type="pct"/>
            <w:shd w:val="clear" w:color="auto" w:fill="auto"/>
            <w:vAlign w:val="center"/>
          </w:tcPr>
          <w:p w14:paraId="14C42DE1" w14:textId="1A338107" w:rsidR="00E43380" w:rsidRPr="00470F9C" w:rsidRDefault="00E43380" w:rsidP="00E43380">
            <w:pPr>
              <w:spacing w:after="0"/>
            </w:pPr>
            <w:r w:rsidRPr="00956EC0">
              <w:rPr>
                <w:b/>
                <w:sz w:val="18"/>
                <w:szCs w:val="18"/>
              </w:rPr>
              <w:t>Fecha:</w:t>
            </w:r>
            <w:r w:rsidRPr="00470F9C">
              <w:rPr>
                <w:sz w:val="18"/>
                <w:szCs w:val="18"/>
              </w:rPr>
              <w:t xml:space="preserve"> 0</w:t>
            </w:r>
            <w:r>
              <w:rPr>
                <w:sz w:val="18"/>
                <w:szCs w:val="18"/>
              </w:rPr>
              <w:t>4</w:t>
            </w:r>
            <w:r w:rsidR="00907FB2">
              <w:rPr>
                <w:sz w:val="18"/>
                <w:szCs w:val="18"/>
              </w:rPr>
              <w:t>-1</w:t>
            </w:r>
            <w:r w:rsidRPr="00470F9C">
              <w:rPr>
                <w:sz w:val="18"/>
                <w:szCs w:val="18"/>
              </w:rPr>
              <w:t>2-2020</w:t>
            </w:r>
          </w:p>
        </w:tc>
      </w:tr>
      <w:tr w:rsidR="00E43380" w14:paraId="37A7862F" w14:textId="77777777" w:rsidTr="00804196">
        <w:trPr>
          <w:trHeight w:val="547"/>
          <w:jc w:val="center"/>
        </w:trPr>
        <w:tc>
          <w:tcPr>
            <w:tcW w:w="5000" w:type="pct"/>
            <w:gridSpan w:val="2"/>
            <w:shd w:val="clear" w:color="auto" w:fill="auto"/>
          </w:tcPr>
          <w:p w14:paraId="152B429F" w14:textId="0649C8D4" w:rsidR="00E43380" w:rsidRDefault="00E43380" w:rsidP="00E43380">
            <w:pPr>
              <w:spacing w:after="0"/>
              <w:rPr>
                <w:sz w:val="18"/>
                <w:szCs w:val="18"/>
              </w:rPr>
            </w:pPr>
            <w:r w:rsidRPr="00470F9C">
              <w:rPr>
                <w:b/>
                <w:sz w:val="18"/>
                <w:szCs w:val="18"/>
              </w:rPr>
              <w:t xml:space="preserve">Descripción: </w:t>
            </w:r>
            <w:r>
              <w:rPr>
                <w:sz w:val="18"/>
                <w:szCs w:val="18"/>
              </w:rPr>
              <w:t>Dispositivos en Edificio Global Center.</w:t>
            </w:r>
          </w:p>
        </w:tc>
      </w:tr>
    </w:tbl>
    <w:p w14:paraId="621A66F4" w14:textId="6355641B" w:rsidR="00C23C5C" w:rsidRPr="00C23C5C" w:rsidRDefault="00E43380" w:rsidP="00C23C5C">
      <w:r>
        <w:br w:type="page"/>
      </w:r>
    </w:p>
    <w:p w14:paraId="31E5CB80" w14:textId="77777777" w:rsidR="00ED76CA" w:rsidRPr="001A526B" w:rsidRDefault="00ED76CA" w:rsidP="00ED76CA">
      <w:pPr>
        <w:pStyle w:val="IFA1"/>
      </w:pPr>
      <w:r w:rsidRPr="001A526B">
        <w:lastRenderedPageBreak/>
        <w:t>ANEXOS</w:t>
      </w:r>
      <w:bookmarkEnd w:id="32"/>
      <w:bookmarkEnd w:id="33"/>
      <w:bookmarkEnd w:id="34"/>
      <w:bookmarkEnd w:id="35"/>
    </w:p>
    <w:tbl>
      <w:tblPr>
        <w:tblStyle w:val="Tablaconcuadrcula2"/>
        <w:tblW w:w="5000" w:type="pct"/>
        <w:jc w:val="center"/>
        <w:tblLook w:val="04A0" w:firstRow="1" w:lastRow="0" w:firstColumn="1" w:lastColumn="0" w:noHBand="0" w:noVBand="1"/>
      </w:tblPr>
      <w:tblGrid>
        <w:gridCol w:w="1696"/>
        <w:gridCol w:w="8266"/>
      </w:tblGrid>
      <w:tr w:rsidR="003B4C5C" w:rsidRPr="001A526B" w14:paraId="29A46471" w14:textId="77777777" w:rsidTr="00BD2BF8">
        <w:trPr>
          <w:trHeight w:val="340"/>
          <w:jc w:val="center"/>
        </w:trPr>
        <w:tc>
          <w:tcPr>
            <w:tcW w:w="851" w:type="pct"/>
            <w:shd w:val="clear" w:color="auto" w:fill="D9D9D9"/>
            <w:vAlign w:val="center"/>
          </w:tcPr>
          <w:p w14:paraId="528654A4" w14:textId="77777777" w:rsidR="003B4C5C" w:rsidRPr="001A526B" w:rsidRDefault="003B4C5C" w:rsidP="00CD09A3">
            <w:pPr>
              <w:jc w:val="center"/>
              <w:rPr>
                <w:rFonts w:cs="Calibri"/>
                <w:b/>
                <w:lang w:val="es-CL" w:eastAsia="en-US"/>
              </w:rPr>
            </w:pPr>
            <w:r w:rsidRPr="001A526B">
              <w:rPr>
                <w:rFonts w:cs="Calibri"/>
                <w:b/>
                <w:lang w:val="es-CL" w:eastAsia="en-US"/>
              </w:rPr>
              <w:t>N° Anexo</w:t>
            </w:r>
          </w:p>
        </w:tc>
        <w:tc>
          <w:tcPr>
            <w:tcW w:w="4149"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0A1878" w:rsidRPr="001A526B" w14:paraId="05E69627" w14:textId="77777777" w:rsidTr="00BD2BF8">
        <w:trPr>
          <w:trHeight w:val="340"/>
          <w:jc w:val="center"/>
        </w:trPr>
        <w:tc>
          <w:tcPr>
            <w:tcW w:w="851" w:type="pct"/>
            <w:vAlign w:val="center"/>
          </w:tcPr>
          <w:p w14:paraId="4BE80CC0" w14:textId="1FACFC55" w:rsidR="000A1878" w:rsidRPr="000A1878" w:rsidRDefault="00380FB8" w:rsidP="000A1878">
            <w:pPr>
              <w:jc w:val="center"/>
              <w:rPr>
                <w:rFonts w:cs="Calibri"/>
              </w:rPr>
            </w:pPr>
            <w:r>
              <w:rPr>
                <w:rFonts w:cs="Calibri"/>
              </w:rPr>
              <w:t>1</w:t>
            </w:r>
          </w:p>
        </w:tc>
        <w:tc>
          <w:tcPr>
            <w:tcW w:w="4149" w:type="pct"/>
            <w:vAlign w:val="center"/>
          </w:tcPr>
          <w:p w14:paraId="203E022F" w14:textId="2F2659F8" w:rsidR="000A1878" w:rsidRPr="000A1878" w:rsidRDefault="00380FB8" w:rsidP="00CD09A3">
            <w:pPr>
              <w:rPr>
                <w:rFonts w:cs="Calibri"/>
              </w:rPr>
            </w:pPr>
            <w:r>
              <w:rPr>
                <w:rFonts w:cs="Calibri"/>
              </w:rPr>
              <w:t>Resolución Exenta N° 1939/2020 que ordena las Medidas Provisionales.</w:t>
            </w:r>
          </w:p>
        </w:tc>
      </w:tr>
      <w:tr w:rsidR="00380FB8" w:rsidRPr="001A526B" w14:paraId="561C0784" w14:textId="77777777" w:rsidTr="00BD2BF8">
        <w:trPr>
          <w:trHeight w:val="340"/>
          <w:jc w:val="center"/>
        </w:trPr>
        <w:tc>
          <w:tcPr>
            <w:tcW w:w="851" w:type="pct"/>
            <w:vAlign w:val="center"/>
          </w:tcPr>
          <w:p w14:paraId="1E7F3ED9" w14:textId="55096762" w:rsidR="00380FB8" w:rsidRPr="000A1878" w:rsidRDefault="00380FB8" w:rsidP="00380FB8">
            <w:pPr>
              <w:jc w:val="center"/>
              <w:rPr>
                <w:rFonts w:cs="Calibri"/>
              </w:rPr>
            </w:pPr>
            <w:r>
              <w:rPr>
                <w:rFonts w:cs="Calibri"/>
              </w:rPr>
              <w:t>2</w:t>
            </w:r>
          </w:p>
        </w:tc>
        <w:tc>
          <w:tcPr>
            <w:tcW w:w="4149" w:type="pct"/>
            <w:vAlign w:val="center"/>
          </w:tcPr>
          <w:p w14:paraId="129AC248" w14:textId="535AB48B" w:rsidR="00380FB8" w:rsidRPr="000A1878" w:rsidRDefault="00380FB8" w:rsidP="00380FB8">
            <w:pPr>
              <w:rPr>
                <w:rFonts w:cs="Calibri"/>
              </w:rPr>
            </w:pPr>
            <w:r w:rsidRPr="000A1878">
              <w:rPr>
                <w:rFonts w:cs="Calibri"/>
                <w:lang w:val="es-CL" w:eastAsia="en-US"/>
              </w:rPr>
              <w:t xml:space="preserve">Acta de Inspección </w:t>
            </w:r>
            <w:r>
              <w:rPr>
                <w:rFonts w:cs="Calibri"/>
                <w:lang w:val="es-CL" w:eastAsia="en-US"/>
              </w:rPr>
              <w:t>de fecha 04 de diciembre de 2020</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F42B8" w14:textId="77777777" w:rsidR="005035BB" w:rsidRDefault="005035BB" w:rsidP="00E56524">
      <w:pPr>
        <w:spacing w:after="0" w:line="240" w:lineRule="auto"/>
      </w:pPr>
      <w:r>
        <w:separator/>
      </w:r>
    </w:p>
  </w:endnote>
  <w:endnote w:type="continuationSeparator" w:id="0">
    <w:p w14:paraId="15B37AAC" w14:textId="77777777" w:rsidR="005035BB" w:rsidRDefault="005035B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E3386C" w:rsidRPr="00E3386C">
          <w:rPr>
            <w:noProof/>
            <w:lang w:val="es-ES"/>
          </w:rPr>
          <w:t>2</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E3386C" w:rsidRPr="00E3386C">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56A8D" w14:textId="77777777" w:rsidR="005035BB" w:rsidRDefault="005035BB" w:rsidP="00E56524">
      <w:pPr>
        <w:spacing w:after="0" w:line="240" w:lineRule="auto"/>
      </w:pPr>
      <w:r>
        <w:separator/>
      </w:r>
    </w:p>
  </w:footnote>
  <w:footnote w:type="continuationSeparator" w:id="0">
    <w:p w14:paraId="5892A59A" w14:textId="77777777" w:rsidR="005035BB" w:rsidRDefault="005035BB"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F964361"/>
    <w:multiLevelType w:val="hybridMultilevel"/>
    <w:tmpl w:val="AD9CC76C"/>
    <w:lvl w:ilvl="0" w:tplc="48B00DE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335826"/>
    <w:multiLevelType w:val="hybridMultilevel"/>
    <w:tmpl w:val="4D8A3B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3"/>
  </w:num>
  <w:num w:numId="11">
    <w:abstractNumId w:val="14"/>
  </w:num>
  <w:num w:numId="12">
    <w:abstractNumId w:val="2"/>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1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6EEE"/>
    <w:rsid w:val="00020B75"/>
    <w:rsid w:val="00025339"/>
    <w:rsid w:val="00031478"/>
    <w:rsid w:val="00035D6C"/>
    <w:rsid w:val="00040110"/>
    <w:rsid w:val="0004031B"/>
    <w:rsid w:val="00055D8B"/>
    <w:rsid w:val="00075088"/>
    <w:rsid w:val="000831D0"/>
    <w:rsid w:val="000875FB"/>
    <w:rsid w:val="0009093C"/>
    <w:rsid w:val="00090D7A"/>
    <w:rsid w:val="000949F8"/>
    <w:rsid w:val="000A1878"/>
    <w:rsid w:val="000A28D4"/>
    <w:rsid w:val="000B400D"/>
    <w:rsid w:val="000B41A1"/>
    <w:rsid w:val="000B6D9C"/>
    <w:rsid w:val="000B737C"/>
    <w:rsid w:val="000D1791"/>
    <w:rsid w:val="000D2DA5"/>
    <w:rsid w:val="000E73E3"/>
    <w:rsid w:val="000F0BEF"/>
    <w:rsid w:val="000F741D"/>
    <w:rsid w:val="001029E5"/>
    <w:rsid w:val="00110C80"/>
    <w:rsid w:val="001119EA"/>
    <w:rsid w:val="00116D53"/>
    <w:rsid w:val="00126F49"/>
    <w:rsid w:val="001435BD"/>
    <w:rsid w:val="00145020"/>
    <w:rsid w:val="001520B1"/>
    <w:rsid w:val="00162629"/>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4E65"/>
    <w:rsid w:val="00245BFA"/>
    <w:rsid w:val="00246E95"/>
    <w:rsid w:val="00252A8D"/>
    <w:rsid w:val="002546A4"/>
    <w:rsid w:val="00262413"/>
    <w:rsid w:val="00262969"/>
    <w:rsid w:val="002811DF"/>
    <w:rsid w:val="00281CD6"/>
    <w:rsid w:val="00283CC4"/>
    <w:rsid w:val="002A1CCA"/>
    <w:rsid w:val="002A2F83"/>
    <w:rsid w:val="002C2A1F"/>
    <w:rsid w:val="002C4C08"/>
    <w:rsid w:val="002D13AD"/>
    <w:rsid w:val="002D28DB"/>
    <w:rsid w:val="002D6084"/>
    <w:rsid w:val="002E00F3"/>
    <w:rsid w:val="002E6B04"/>
    <w:rsid w:val="002E6EDE"/>
    <w:rsid w:val="002E78C9"/>
    <w:rsid w:val="002F4206"/>
    <w:rsid w:val="002F5C2A"/>
    <w:rsid w:val="002F7A59"/>
    <w:rsid w:val="00300CBB"/>
    <w:rsid w:val="00302F26"/>
    <w:rsid w:val="00303FFB"/>
    <w:rsid w:val="00307252"/>
    <w:rsid w:val="00311CE1"/>
    <w:rsid w:val="003159A1"/>
    <w:rsid w:val="0031781C"/>
    <w:rsid w:val="0033406D"/>
    <w:rsid w:val="003360C8"/>
    <w:rsid w:val="003437A1"/>
    <w:rsid w:val="003541F5"/>
    <w:rsid w:val="00355E17"/>
    <w:rsid w:val="0035689D"/>
    <w:rsid w:val="00372CC5"/>
    <w:rsid w:val="00373994"/>
    <w:rsid w:val="00374C8E"/>
    <w:rsid w:val="00380FB8"/>
    <w:rsid w:val="00382175"/>
    <w:rsid w:val="00382531"/>
    <w:rsid w:val="00382709"/>
    <w:rsid w:val="00390BA5"/>
    <w:rsid w:val="003A1B6E"/>
    <w:rsid w:val="003B4C5C"/>
    <w:rsid w:val="003B5F82"/>
    <w:rsid w:val="003B7A61"/>
    <w:rsid w:val="003C2B6A"/>
    <w:rsid w:val="003C445F"/>
    <w:rsid w:val="003C57B5"/>
    <w:rsid w:val="003C7690"/>
    <w:rsid w:val="003D2BFA"/>
    <w:rsid w:val="003E1DC0"/>
    <w:rsid w:val="003E78B8"/>
    <w:rsid w:val="003E7908"/>
    <w:rsid w:val="004003A3"/>
    <w:rsid w:val="004137CE"/>
    <w:rsid w:val="00425823"/>
    <w:rsid w:val="00427BB7"/>
    <w:rsid w:val="00432729"/>
    <w:rsid w:val="00444262"/>
    <w:rsid w:val="00445634"/>
    <w:rsid w:val="0044610D"/>
    <w:rsid w:val="00475C09"/>
    <w:rsid w:val="00485FA3"/>
    <w:rsid w:val="00492D62"/>
    <w:rsid w:val="004954A2"/>
    <w:rsid w:val="004A1CC6"/>
    <w:rsid w:val="004A51E4"/>
    <w:rsid w:val="004B58F6"/>
    <w:rsid w:val="004C005C"/>
    <w:rsid w:val="004D3EDB"/>
    <w:rsid w:val="004E28AE"/>
    <w:rsid w:val="004E3E15"/>
    <w:rsid w:val="004E5592"/>
    <w:rsid w:val="004F0F22"/>
    <w:rsid w:val="004F4B42"/>
    <w:rsid w:val="004F51FF"/>
    <w:rsid w:val="005023E1"/>
    <w:rsid w:val="005035BB"/>
    <w:rsid w:val="005250C4"/>
    <w:rsid w:val="0052653A"/>
    <w:rsid w:val="00532356"/>
    <w:rsid w:val="005344C0"/>
    <w:rsid w:val="005379BE"/>
    <w:rsid w:val="00541F23"/>
    <w:rsid w:val="005450E3"/>
    <w:rsid w:val="00550A35"/>
    <w:rsid w:val="005545B7"/>
    <w:rsid w:val="00557B4D"/>
    <w:rsid w:val="00565B27"/>
    <w:rsid w:val="005674CD"/>
    <w:rsid w:val="0057401F"/>
    <w:rsid w:val="00574FCA"/>
    <w:rsid w:val="005849CA"/>
    <w:rsid w:val="00586958"/>
    <w:rsid w:val="005A6796"/>
    <w:rsid w:val="005B29E1"/>
    <w:rsid w:val="005C015C"/>
    <w:rsid w:val="005C1EE4"/>
    <w:rsid w:val="005C1F5C"/>
    <w:rsid w:val="005D4C8D"/>
    <w:rsid w:val="005F15F8"/>
    <w:rsid w:val="00600B72"/>
    <w:rsid w:val="00602ABB"/>
    <w:rsid w:val="00602FAF"/>
    <w:rsid w:val="0061117A"/>
    <w:rsid w:val="00622D5A"/>
    <w:rsid w:val="0062340B"/>
    <w:rsid w:val="00627BDC"/>
    <w:rsid w:val="00636908"/>
    <w:rsid w:val="006512DA"/>
    <w:rsid w:val="006521E8"/>
    <w:rsid w:val="00652670"/>
    <w:rsid w:val="00662D8F"/>
    <w:rsid w:val="006704AA"/>
    <w:rsid w:val="00694DB9"/>
    <w:rsid w:val="006A3B48"/>
    <w:rsid w:val="006A67BE"/>
    <w:rsid w:val="006A744A"/>
    <w:rsid w:val="006C0E12"/>
    <w:rsid w:val="006F4EA6"/>
    <w:rsid w:val="00703D09"/>
    <w:rsid w:val="00704E45"/>
    <w:rsid w:val="00731D1D"/>
    <w:rsid w:val="007342B0"/>
    <w:rsid w:val="00742F86"/>
    <w:rsid w:val="00747428"/>
    <w:rsid w:val="00762E5C"/>
    <w:rsid w:val="00772F78"/>
    <w:rsid w:val="0077601D"/>
    <w:rsid w:val="00784D01"/>
    <w:rsid w:val="0079133A"/>
    <w:rsid w:val="00791465"/>
    <w:rsid w:val="0079303D"/>
    <w:rsid w:val="00797CE6"/>
    <w:rsid w:val="007A5950"/>
    <w:rsid w:val="007A603A"/>
    <w:rsid w:val="007B0047"/>
    <w:rsid w:val="007B68EC"/>
    <w:rsid w:val="007E1652"/>
    <w:rsid w:val="007E3832"/>
    <w:rsid w:val="007E4E5B"/>
    <w:rsid w:val="007F74F2"/>
    <w:rsid w:val="008043E3"/>
    <w:rsid w:val="00812741"/>
    <w:rsid w:val="008128E2"/>
    <w:rsid w:val="00821BBE"/>
    <w:rsid w:val="00822447"/>
    <w:rsid w:val="00856872"/>
    <w:rsid w:val="0086459B"/>
    <w:rsid w:val="00866FCB"/>
    <w:rsid w:val="00880D62"/>
    <w:rsid w:val="00880E86"/>
    <w:rsid w:val="00883170"/>
    <w:rsid w:val="008858FF"/>
    <w:rsid w:val="00886996"/>
    <w:rsid w:val="008A37E4"/>
    <w:rsid w:val="008A7AC7"/>
    <w:rsid w:val="008B6CEC"/>
    <w:rsid w:val="008C6F87"/>
    <w:rsid w:val="008D3B76"/>
    <w:rsid w:val="008D3DB6"/>
    <w:rsid w:val="008D43B6"/>
    <w:rsid w:val="008E0F88"/>
    <w:rsid w:val="008F6D92"/>
    <w:rsid w:val="009076E5"/>
    <w:rsid w:val="00907FB2"/>
    <w:rsid w:val="0091355D"/>
    <w:rsid w:val="0093042A"/>
    <w:rsid w:val="00930588"/>
    <w:rsid w:val="00931E5F"/>
    <w:rsid w:val="00932D89"/>
    <w:rsid w:val="00933D7F"/>
    <w:rsid w:val="00934B70"/>
    <w:rsid w:val="00935AA1"/>
    <w:rsid w:val="00943327"/>
    <w:rsid w:val="00947F02"/>
    <w:rsid w:val="0095256C"/>
    <w:rsid w:val="00960014"/>
    <w:rsid w:val="009642B6"/>
    <w:rsid w:val="00974804"/>
    <w:rsid w:val="00975761"/>
    <w:rsid w:val="00987035"/>
    <w:rsid w:val="009A164C"/>
    <w:rsid w:val="009A2285"/>
    <w:rsid w:val="009A3990"/>
    <w:rsid w:val="009A6001"/>
    <w:rsid w:val="009B1653"/>
    <w:rsid w:val="009B1DB6"/>
    <w:rsid w:val="009C417E"/>
    <w:rsid w:val="009D4B32"/>
    <w:rsid w:val="009F0427"/>
    <w:rsid w:val="00A0414A"/>
    <w:rsid w:val="00A05652"/>
    <w:rsid w:val="00A10FA1"/>
    <w:rsid w:val="00A11692"/>
    <w:rsid w:val="00A25543"/>
    <w:rsid w:val="00A32786"/>
    <w:rsid w:val="00A37206"/>
    <w:rsid w:val="00A425B7"/>
    <w:rsid w:val="00A46D0B"/>
    <w:rsid w:val="00A6065A"/>
    <w:rsid w:val="00A62905"/>
    <w:rsid w:val="00A66D61"/>
    <w:rsid w:val="00A75580"/>
    <w:rsid w:val="00A8203A"/>
    <w:rsid w:val="00A84366"/>
    <w:rsid w:val="00A950F6"/>
    <w:rsid w:val="00AA081B"/>
    <w:rsid w:val="00AA4235"/>
    <w:rsid w:val="00AB67AE"/>
    <w:rsid w:val="00AB6C4F"/>
    <w:rsid w:val="00AC27F0"/>
    <w:rsid w:val="00AC3423"/>
    <w:rsid w:val="00AC613F"/>
    <w:rsid w:val="00AD2E17"/>
    <w:rsid w:val="00AD5159"/>
    <w:rsid w:val="00AD6A8F"/>
    <w:rsid w:val="00AF5FDD"/>
    <w:rsid w:val="00AF68F9"/>
    <w:rsid w:val="00B050F2"/>
    <w:rsid w:val="00B053A1"/>
    <w:rsid w:val="00B146C8"/>
    <w:rsid w:val="00B3062A"/>
    <w:rsid w:val="00B32B3B"/>
    <w:rsid w:val="00B3429A"/>
    <w:rsid w:val="00B36971"/>
    <w:rsid w:val="00B44D7A"/>
    <w:rsid w:val="00B50171"/>
    <w:rsid w:val="00B54A74"/>
    <w:rsid w:val="00B54A9E"/>
    <w:rsid w:val="00B5591A"/>
    <w:rsid w:val="00B57BF3"/>
    <w:rsid w:val="00B606DC"/>
    <w:rsid w:val="00B71C9C"/>
    <w:rsid w:val="00B75D9D"/>
    <w:rsid w:val="00B81222"/>
    <w:rsid w:val="00B83385"/>
    <w:rsid w:val="00B84311"/>
    <w:rsid w:val="00B90FD7"/>
    <w:rsid w:val="00BC14C4"/>
    <w:rsid w:val="00BD2BF8"/>
    <w:rsid w:val="00BD6C85"/>
    <w:rsid w:val="00BE6D40"/>
    <w:rsid w:val="00BF2225"/>
    <w:rsid w:val="00BF4051"/>
    <w:rsid w:val="00C063C5"/>
    <w:rsid w:val="00C11245"/>
    <w:rsid w:val="00C1457C"/>
    <w:rsid w:val="00C147D8"/>
    <w:rsid w:val="00C2092E"/>
    <w:rsid w:val="00C23C5C"/>
    <w:rsid w:val="00C26752"/>
    <w:rsid w:val="00C32ABD"/>
    <w:rsid w:val="00C40499"/>
    <w:rsid w:val="00C42E42"/>
    <w:rsid w:val="00C47F7B"/>
    <w:rsid w:val="00C51EF6"/>
    <w:rsid w:val="00C5495B"/>
    <w:rsid w:val="00C55567"/>
    <w:rsid w:val="00C6077B"/>
    <w:rsid w:val="00C765B1"/>
    <w:rsid w:val="00C82E2A"/>
    <w:rsid w:val="00C9264B"/>
    <w:rsid w:val="00C96FDB"/>
    <w:rsid w:val="00CA469D"/>
    <w:rsid w:val="00CB07DC"/>
    <w:rsid w:val="00CB4AA0"/>
    <w:rsid w:val="00CC33DF"/>
    <w:rsid w:val="00CC60E7"/>
    <w:rsid w:val="00CD0E64"/>
    <w:rsid w:val="00CE3600"/>
    <w:rsid w:val="00CE46B9"/>
    <w:rsid w:val="00CE4BED"/>
    <w:rsid w:val="00D01924"/>
    <w:rsid w:val="00D03F04"/>
    <w:rsid w:val="00D10089"/>
    <w:rsid w:val="00D14619"/>
    <w:rsid w:val="00D15C75"/>
    <w:rsid w:val="00D16A14"/>
    <w:rsid w:val="00D200F9"/>
    <w:rsid w:val="00D34851"/>
    <w:rsid w:val="00D870B9"/>
    <w:rsid w:val="00D95123"/>
    <w:rsid w:val="00DA3541"/>
    <w:rsid w:val="00DA6C2A"/>
    <w:rsid w:val="00DB0482"/>
    <w:rsid w:val="00DB0CD6"/>
    <w:rsid w:val="00DB0CD9"/>
    <w:rsid w:val="00DB4225"/>
    <w:rsid w:val="00DD0A8E"/>
    <w:rsid w:val="00DD5614"/>
    <w:rsid w:val="00DE5A38"/>
    <w:rsid w:val="00DE5B14"/>
    <w:rsid w:val="00DF70E4"/>
    <w:rsid w:val="00E0091F"/>
    <w:rsid w:val="00E06333"/>
    <w:rsid w:val="00E10176"/>
    <w:rsid w:val="00E31D63"/>
    <w:rsid w:val="00E322DA"/>
    <w:rsid w:val="00E32EED"/>
    <w:rsid w:val="00E3386C"/>
    <w:rsid w:val="00E33C1D"/>
    <w:rsid w:val="00E34B3C"/>
    <w:rsid w:val="00E41150"/>
    <w:rsid w:val="00E43380"/>
    <w:rsid w:val="00E505B0"/>
    <w:rsid w:val="00E529E9"/>
    <w:rsid w:val="00E56524"/>
    <w:rsid w:val="00E60DB7"/>
    <w:rsid w:val="00E613EC"/>
    <w:rsid w:val="00E6598A"/>
    <w:rsid w:val="00E7162E"/>
    <w:rsid w:val="00E71D23"/>
    <w:rsid w:val="00E72E74"/>
    <w:rsid w:val="00E93179"/>
    <w:rsid w:val="00EB4016"/>
    <w:rsid w:val="00EB6013"/>
    <w:rsid w:val="00EC10C2"/>
    <w:rsid w:val="00EC2933"/>
    <w:rsid w:val="00EC5439"/>
    <w:rsid w:val="00ED21AD"/>
    <w:rsid w:val="00ED740B"/>
    <w:rsid w:val="00ED76CA"/>
    <w:rsid w:val="00EE7C15"/>
    <w:rsid w:val="00EF07CE"/>
    <w:rsid w:val="00EF51FB"/>
    <w:rsid w:val="00F15068"/>
    <w:rsid w:val="00F37324"/>
    <w:rsid w:val="00F444C7"/>
    <w:rsid w:val="00F51532"/>
    <w:rsid w:val="00F628DA"/>
    <w:rsid w:val="00F74B81"/>
    <w:rsid w:val="00F83970"/>
    <w:rsid w:val="00F8465A"/>
    <w:rsid w:val="00F85C72"/>
    <w:rsid w:val="00F90576"/>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1BE1D-677F-4415-B76A-A15EE911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6</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Matías Tapia Riquelme</cp:lastModifiedBy>
  <cp:revision>37</cp:revision>
  <dcterms:created xsi:type="dcterms:W3CDTF">2020-12-08T18:34:00Z</dcterms:created>
  <dcterms:modified xsi:type="dcterms:W3CDTF">2020-12-11T13:29:00Z</dcterms:modified>
</cp:coreProperties>
</file>