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Extensible.xml" ContentType="application/vnd.openxmlformats-officedocument.wordprocessingml.commentsExtensible+xml"/>
  <Override PartName="/word/commentsIds.xml" ContentType="application/vnd.openxmlformats-officedocument.wordprocessingml.commentsId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DB434" w14:textId="77777777" w:rsidR="00D870B9" w:rsidRPr="001029E5" w:rsidRDefault="008B2A17" w:rsidP="00FF0AEB">
      <w:pPr>
        <w:ind w:left="708" w:hanging="708"/>
        <w:jc w:val="center"/>
        <w:rPr>
          <w:sz w:val="28"/>
          <w:szCs w:val="28"/>
        </w:rPr>
      </w:pPr>
      <w:r>
        <w:rPr>
          <w:sz w:val="28"/>
          <w:szCs w:val="28"/>
        </w:rPr>
        <w:t xml:space="preserve"> </w:t>
      </w:r>
      <w:r w:rsidR="00B32B3B">
        <w:rPr>
          <w:noProof/>
          <w:lang w:eastAsia="es-CL"/>
        </w:rPr>
        <w:drawing>
          <wp:inline distT="0" distB="0" distL="0" distR="0" wp14:anchorId="21555F18" wp14:editId="632DE3F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FB70210" w14:textId="77777777" w:rsidR="00B32B3B" w:rsidRPr="001029E5" w:rsidRDefault="00B32B3B" w:rsidP="00B32B3B">
      <w:pPr>
        <w:jc w:val="center"/>
        <w:rPr>
          <w:sz w:val="28"/>
          <w:szCs w:val="28"/>
        </w:rPr>
      </w:pPr>
    </w:p>
    <w:p w14:paraId="1AD6EB1E" w14:textId="106F9018"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End w:id="0"/>
      <w:bookmarkEnd w:id="1"/>
      <w:bookmarkEnd w:id="2"/>
      <w:bookmarkEnd w:id="3"/>
    </w:p>
    <w:p w14:paraId="4206A66E" w14:textId="77777777" w:rsidR="007A7DEB" w:rsidRDefault="007A7DEB" w:rsidP="007A7DEB">
      <w:pPr>
        <w:spacing w:after="0" w:line="240" w:lineRule="auto"/>
        <w:jc w:val="center"/>
        <w:rPr>
          <w:rFonts w:ascii="Calibri" w:eastAsia="Calibri" w:hAnsi="Calibri" w:cs="Calibri"/>
          <w:b/>
          <w:sz w:val="24"/>
          <w:szCs w:val="24"/>
        </w:rPr>
      </w:pPr>
    </w:p>
    <w:p w14:paraId="142B9D36" w14:textId="257CA366" w:rsidR="00D22E71" w:rsidRPr="009F5D2F" w:rsidRDefault="00C512D1" w:rsidP="007A7DEB">
      <w:pPr>
        <w:spacing w:after="0" w:line="240" w:lineRule="auto"/>
        <w:jc w:val="center"/>
        <w:rPr>
          <w:rFonts w:eastAsia="Calibri" w:cs="Calibri"/>
          <w:b/>
        </w:rPr>
      </w:pPr>
      <w:r w:rsidRPr="009F5D2F">
        <w:rPr>
          <w:rFonts w:eastAsia="Calibri" w:cs="Calibri"/>
          <w:b/>
        </w:rPr>
        <w:t>Examen de información</w:t>
      </w:r>
    </w:p>
    <w:p w14:paraId="32C51B74" w14:textId="77777777" w:rsidR="004B4617" w:rsidRPr="009F5D2F" w:rsidRDefault="004B4617" w:rsidP="007A7DEB">
      <w:pPr>
        <w:spacing w:after="0" w:line="240" w:lineRule="auto"/>
        <w:jc w:val="center"/>
        <w:rPr>
          <w:rFonts w:eastAsia="Calibri" w:cs="Calibri"/>
          <w:b/>
        </w:rPr>
      </w:pPr>
    </w:p>
    <w:p w14:paraId="4EBB04C3" w14:textId="32EF22A9" w:rsidR="007A7DEB" w:rsidRPr="009F5D2F" w:rsidRDefault="0043413E" w:rsidP="007A7DEB">
      <w:pPr>
        <w:spacing w:after="0" w:line="240" w:lineRule="auto"/>
        <w:jc w:val="center"/>
        <w:rPr>
          <w:rFonts w:eastAsia="Calibri" w:cs="Times New Roman"/>
          <w:b/>
        </w:rPr>
      </w:pPr>
      <w:r w:rsidRPr="009F5D2F">
        <w:rPr>
          <w:rFonts w:eastAsia="Calibri" w:cs="Times New Roman"/>
          <w:b/>
        </w:rPr>
        <w:t xml:space="preserve">Central Nueva Tocopilla </w:t>
      </w:r>
    </w:p>
    <w:p w14:paraId="153C2607" w14:textId="3CB132CF" w:rsidR="004B4617" w:rsidRPr="009F5D2F" w:rsidRDefault="004B4617" w:rsidP="007A7DEB">
      <w:pPr>
        <w:spacing w:after="0" w:line="240" w:lineRule="auto"/>
        <w:jc w:val="center"/>
        <w:rPr>
          <w:rFonts w:eastAsia="Calibri" w:cs="Calibri"/>
          <w:b/>
        </w:rPr>
      </w:pPr>
    </w:p>
    <w:p w14:paraId="67332EBA" w14:textId="3A0F2705" w:rsidR="00147B74" w:rsidRPr="009F5D2F" w:rsidRDefault="00D7342B" w:rsidP="007A7DEB">
      <w:pPr>
        <w:spacing w:after="0" w:line="240" w:lineRule="auto"/>
        <w:jc w:val="center"/>
        <w:rPr>
          <w:rFonts w:eastAsia="Calibri" w:cs="Times New Roman"/>
          <w:b/>
          <w:highlight w:val="yellow"/>
        </w:rPr>
      </w:pPr>
      <w:r w:rsidRPr="009F5D2F">
        <w:rPr>
          <w:rFonts w:cs="Arial"/>
          <w:b/>
          <w:bCs/>
          <w:shd w:val="clear" w:color="auto" w:fill="FFFFFF"/>
        </w:rPr>
        <w:t>DFZ-2020-3171-II-RCA</w:t>
      </w:r>
    </w:p>
    <w:p w14:paraId="5CC1523E" w14:textId="77777777" w:rsidR="00D7342B" w:rsidRPr="009F5D2F" w:rsidRDefault="00D7342B" w:rsidP="007A7DEB">
      <w:pPr>
        <w:spacing w:after="0" w:line="240" w:lineRule="auto"/>
        <w:jc w:val="center"/>
        <w:rPr>
          <w:rFonts w:eastAsia="Calibri" w:cs="Times New Roman"/>
          <w:b/>
        </w:rPr>
      </w:pPr>
    </w:p>
    <w:p w14:paraId="319495EC" w14:textId="37408662" w:rsidR="00CB2172" w:rsidRPr="009F5D2F" w:rsidRDefault="00D7342B" w:rsidP="007A7DEB">
      <w:pPr>
        <w:spacing w:after="0" w:line="240" w:lineRule="auto"/>
        <w:jc w:val="center"/>
        <w:rPr>
          <w:rFonts w:eastAsia="Calibri" w:cs="Times New Roman"/>
          <w:b/>
        </w:rPr>
      </w:pPr>
      <w:r w:rsidRPr="009F5D2F">
        <w:rPr>
          <w:rFonts w:eastAsia="Calibri" w:cs="Times New Roman"/>
          <w:b/>
        </w:rPr>
        <w:t>Octubre</w:t>
      </w:r>
      <w:r w:rsidR="004670C9" w:rsidRPr="009F5D2F">
        <w:rPr>
          <w:rFonts w:eastAsia="Calibri" w:cs="Times New Roman"/>
          <w:b/>
        </w:rPr>
        <w:t xml:space="preserve"> 2020</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47B74" w:rsidRPr="00B81ACE" w14:paraId="279ADCAC" w14:textId="77777777" w:rsidTr="005F21D0">
        <w:trPr>
          <w:trHeight w:val="567"/>
          <w:jc w:val="center"/>
        </w:trPr>
        <w:tc>
          <w:tcPr>
            <w:tcW w:w="1210" w:type="dxa"/>
            <w:shd w:val="clear" w:color="auto" w:fill="D9D9D9"/>
            <w:vAlign w:val="center"/>
          </w:tcPr>
          <w:p w14:paraId="23E178E0" w14:textId="77777777" w:rsidR="00147B74" w:rsidRPr="005219C7" w:rsidRDefault="00147B74" w:rsidP="005F21D0">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1BE6EE3D" w14:textId="0DBF362B" w:rsidR="00147B74" w:rsidRPr="005219C7" w:rsidRDefault="00147B74" w:rsidP="005F21D0">
            <w:pPr>
              <w:spacing w:after="0" w:line="240" w:lineRule="auto"/>
              <w:jc w:val="center"/>
              <w:rPr>
                <w:rFonts w:ascii="Calibri" w:eastAsia="Calibri" w:hAnsi="Calibri" w:cs="Calibri"/>
                <w:b/>
                <w:sz w:val="18"/>
                <w:szCs w:val="18"/>
                <w:lang w:val="es-ES_tradnl"/>
              </w:rPr>
            </w:pPr>
            <w:r w:rsidRPr="005219C7">
              <w:rPr>
                <w:rFonts w:ascii="Calibri" w:eastAsia="Calibri" w:hAnsi="Calibri" w:cs="Calibri"/>
                <w:b/>
                <w:sz w:val="18"/>
                <w:szCs w:val="18"/>
                <w:lang w:val="es-ES_tradnl"/>
              </w:rPr>
              <w:t>Nombre</w:t>
            </w:r>
          </w:p>
        </w:tc>
        <w:tc>
          <w:tcPr>
            <w:tcW w:w="2662" w:type="dxa"/>
            <w:shd w:val="clear" w:color="auto" w:fill="D9D9D9"/>
            <w:vAlign w:val="center"/>
          </w:tcPr>
          <w:p w14:paraId="054E4ADE" w14:textId="77777777" w:rsidR="00147B74" w:rsidRPr="005219C7" w:rsidRDefault="00147B74" w:rsidP="005F21D0">
            <w:pPr>
              <w:spacing w:after="0" w:line="240" w:lineRule="auto"/>
              <w:jc w:val="center"/>
              <w:rPr>
                <w:rFonts w:ascii="Calibri" w:eastAsia="Calibri" w:hAnsi="Calibri" w:cs="Calibri"/>
                <w:b/>
                <w:sz w:val="18"/>
                <w:szCs w:val="18"/>
                <w:lang w:val="es-ES_tradnl"/>
              </w:rPr>
            </w:pPr>
            <w:r w:rsidRPr="005219C7">
              <w:rPr>
                <w:rFonts w:ascii="Calibri" w:eastAsia="Calibri" w:hAnsi="Calibri" w:cs="Calibri"/>
                <w:b/>
                <w:sz w:val="18"/>
                <w:szCs w:val="18"/>
                <w:lang w:val="es-ES_tradnl"/>
              </w:rPr>
              <w:t>Firma</w:t>
            </w:r>
          </w:p>
        </w:tc>
      </w:tr>
      <w:tr w:rsidR="00147B74" w:rsidRPr="005219C7" w14:paraId="78E2BD3C" w14:textId="77777777" w:rsidTr="005F21D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108AE5" w14:textId="77777777" w:rsidR="00147B74" w:rsidRPr="005219C7" w:rsidRDefault="00147B74" w:rsidP="005F21D0">
            <w:pPr>
              <w:spacing w:after="0" w:line="240" w:lineRule="auto"/>
              <w:jc w:val="center"/>
              <w:rPr>
                <w:rFonts w:ascii="Calibri" w:eastAsia="Calibri" w:hAnsi="Calibri" w:cs="Calibri"/>
                <w:sz w:val="18"/>
                <w:szCs w:val="18"/>
                <w:lang w:val="es-ES_tradnl"/>
              </w:rPr>
            </w:pPr>
            <w:r w:rsidRPr="005219C7">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4AD8048" w14:textId="1398E246" w:rsidR="00147B74" w:rsidRPr="005219C7" w:rsidRDefault="004670C9" w:rsidP="005F21D0">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Juan Pablo Rodríguez</w:t>
            </w:r>
            <w:r w:rsidR="009C3DBA">
              <w:rPr>
                <w:rFonts w:cstheme="minorHAnsi"/>
                <w:b/>
                <w:sz w:val="18"/>
                <w:szCs w:val="18"/>
                <w:lang w:val="es-ES_tradnl"/>
              </w:rPr>
              <w:t xml:space="preserve"> F.</w:t>
            </w:r>
          </w:p>
        </w:tc>
        <w:tc>
          <w:tcPr>
            <w:tcW w:w="2662" w:type="dxa"/>
            <w:tcBorders>
              <w:top w:val="single" w:sz="4" w:space="0" w:color="auto"/>
              <w:left w:val="single" w:sz="4" w:space="0" w:color="auto"/>
              <w:bottom w:val="single" w:sz="4" w:space="0" w:color="auto"/>
              <w:right w:val="single" w:sz="4" w:space="0" w:color="auto"/>
            </w:tcBorders>
            <w:vAlign w:val="center"/>
          </w:tcPr>
          <w:p w14:paraId="4F1F2532" w14:textId="6B08899F" w:rsidR="00147B74" w:rsidRPr="005219C7" w:rsidRDefault="009F6405" w:rsidP="005F21D0">
            <w:pPr>
              <w:spacing w:after="0" w:line="240" w:lineRule="auto"/>
              <w:jc w:val="center"/>
              <w:rPr>
                <w:rFonts w:ascii="Calibri" w:eastAsia="Calibri" w:hAnsi="Calibri" w:cs="Calibri"/>
                <w:sz w:val="18"/>
                <w:szCs w:val="18"/>
                <w:lang w:val="es-ES_tradnl"/>
              </w:rPr>
            </w:pPr>
            <w:r>
              <w:rPr>
                <w:noProof/>
                <w:lang w:eastAsia="es-CL"/>
              </w:rPr>
              <w:drawing>
                <wp:inline distT="0" distB="0" distL="0" distR="0" wp14:anchorId="6192AA19" wp14:editId="7C4A12A6">
                  <wp:extent cx="1441409" cy="527118"/>
                  <wp:effectExtent l="0" t="0" r="698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1274" cy="538040"/>
                          </a:xfrm>
                          <a:prstGeom prst="rect">
                            <a:avLst/>
                          </a:prstGeom>
                        </pic:spPr>
                      </pic:pic>
                    </a:graphicData>
                  </a:graphic>
                </wp:inline>
              </w:drawing>
            </w:r>
          </w:p>
        </w:tc>
      </w:tr>
      <w:tr w:rsidR="00FA685F" w:rsidRPr="005219C7" w14:paraId="269C2479" w14:textId="77777777" w:rsidTr="005F21D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82B157" w14:textId="77777777" w:rsidR="00FA685F" w:rsidRPr="005219C7" w:rsidRDefault="00FA685F" w:rsidP="005F21D0">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9DA2AE7" w14:textId="4FA19E38" w:rsidR="00FA685F" w:rsidRDefault="004924FA" w:rsidP="005F21D0">
            <w:pPr>
              <w:spacing w:after="0" w:line="240" w:lineRule="auto"/>
              <w:jc w:val="center"/>
              <w:rPr>
                <w:rFonts w:cstheme="minorHAnsi"/>
                <w:b/>
                <w:sz w:val="18"/>
                <w:szCs w:val="18"/>
                <w:lang w:val="es-ES_tradnl"/>
              </w:rPr>
            </w:pPr>
            <w:r>
              <w:rPr>
                <w:rFonts w:cstheme="minorHAnsi"/>
                <w:b/>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11ACA0A9" w14:textId="419495F8" w:rsidR="00FA685F" w:rsidRPr="005219C7" w:rsidRDefault="00505117" w:rsidP="005F21D0">
            <w:pPr>
              <w:spacing w:after="0" w:line="240" w:lineRule="auto"/>
              <w:jc w:val="center"/>
              <w:rPr>
                <w:rFonts w:ascii="Calibri" w:eastAsia="Calibri" w:hAnsi="Calibri" w:cs="Calibri"/>
                <w:sz w:val="18"/>
                <w:szCs w:val="18"/>
                <w:lang w:val="es-ES_tradnl"/>
              </w:rPr>
            </w:pPr>
            <w:r>
              <w:rPr>
                <w:rFonts w:eastAsia="Calibri" w:cs="Calibri"/>
                <w:b/>
                <w:noProof/>
                <w:lang w:eastAsia="es-CL"/>
              </w:rPr>
              <w:drawing>
                <wp:anchor distT="0" distB="0" distL="114300" distR="114300" simplePos="0" relativeHeight="251668480" behindDoc="0" locked="0" layoutInCell="1" allowOverlap="1" wp14:anchorId="40911750" wp14:editId="4BBF56B8">
                  <wp:simplePos x="0" y="0"/>
                  <wp:positionH relativeFrom="column">
                    <wp:posOffset>320040</wp:posOffset>
                  </wp:positionH>
                  <wp:positionV relativeFrom="paragraph">
                    <wp:posOffset>48260</wp:posOffset>
                  </wp:positionV>
                  <wp:extent cx="629285" cy="339090"/>
                  <wp:effectExtent l="0" t="0" r="0" b="3810"/>
                  <wp:wrapNone/>
                  <wp:docPr id="8" name="Imagen 8" descr="C:\Users\isabel.rojas\Downloads\Firmas\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rojas\Downloads\Firmas\firm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285" cy="33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Calibri"/>
                <w:sz w:val="16"/>
                <w:szCs w:val="16"/>
              </w:rPr>
              <w:pict w14:anchorId="6AFBF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1pt">
                  <v:imagedata r:id="rId11" o:title=""/>
                  <o:lock v:ext="edit" ungrouping="t" rotation="t" aspectratio="f" cropping="t" verticies="t" grouping="t"/>
                  <o:signatureline v:ext="edit" id="{77FA12F6-300B-4EC7-A883-01E5C49E8EB2}" provid="{00000000-0000-0000-0000-000000000000}" o:suggestedsigner="Isabel Rojas S." o:suggestedsigner2="Sección de Emisiones y Calidad del Aire" issignatureline="t"/>
                </v:shape>
              </w:pict>
            </w:r>
          </w:p>
        </w:tc>
      </w:tr>
      <w:tr w:rsidR="00147B74" w:rsidRPr="00B81ACE" w14:paraId="58B8D7F3" w14:textId="77777777" w:rsidTr="005F21D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300ED2" w14:textId="77777777" w:rsidR="00147B74" w:rsidRPr="005219C7" w:rsidRDefault="00147B74" w:rsidP="005F21D0">
            <w:pPr>
              <w:spacing w:after="0" w:line="240" w:lineRule="auto"/>
              <w:jc w:val="center"/>
              <w:rPr>
                <w:rFonts w:ascii="Calibri" w:eastAsia="Calibri" w:hAnsi="Calibri" w:cs="Calibri"/>
                <w:sz w:val="18"/>
                <w:szCs w:val="18"/>
                <w:lang w:val="es-ES_tradnl"/>
              </w:rPr>
            </w:pPr>
            <w:r w:rsidRPr="005219C7">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B57877" w14:textId="382F0CD0" w:rsidR="00147B74" w:rsidRPr="005219C7" w:rsidRDefault="004924FA" w:rsidP="005F21D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29DB2F78" w14:textId="77777777" w:rsidR="00147B74" w:rsidRPr="005219C7" w:rsidRDefault="00505117" w:rsidP="005F21D0">
            <w:pPr>
              <w:spacing w:after="0" w:line="240" w:lineRule="auto"/>
              <w:jc w:val="center"/>
              <w:rPr>
                <w:rFonts w:ascii="Calibri" w:eastAsia="Calibri" w:hAnsi="Calibri" w:cs="Calibri"/>
                <w:sz w:val="18"/>
                <w:szCs w:val="18"/>
              </w:rPr>
            </w:pPr>
            <w:r>
              <w:rPr>
                <w:rFonts w:eastAsia="Calibri" w:cs="Calibri"/>
                <w:sz w:val="16"/>
                <w:szCs w:val="16"/>
              </w:rPr>
              <w:pict w14:anchorId="5EF40E0B">
                <v:shape id="_x0000_i1026" type="#_x0000_t75" alt="Línea de firma de Microsoft Office..." style="width:114.1pt;height:56.1pt">
                  <v:imagedata r:id="rId12" o:title=""/>
                  <o:lock v:ext="edit" ungrouping="t" rotation="t" aspectratio="f" cropping="t" verticies="t" grouping="t"/>
                  <o:signatureline v:ext="edit" id="{760355C2-930F-4E0A-AC4E-08A4F2AB95C4}" provid="{00000000-0000-0000-0000-000000000000}" o:suggestedsigner="Claudia Quiroga M." o:suggestedsigner2="Sección de Emisiones y Calidad del Aire" issignatureline="t"/>
                </v:shape>
              </w:pict>
            </w:r>
          </w:p>
        </w:tc>
      </w:tr>
    </w:tbl>
    <w:p w14:paraId="46416F73" w14:textId="77777777" w:rsidR="00147B74" w:rsidRPr="00B81ACE" w:rsidRDefault="00147B74" w:rsidP="007A7DEB">
      <w:pPr>
        <w:spacing w:after="0" w:line="240" w:lineRule="auto"/>
        <w:jc w:val="center"/>
        <w:rPr>
          <w:rFonts w:ascii="Calibri" w:eastAsia="Calibri" w:hAnsi="Calibri" w:cs="Times New Roman"/>
          <w:b/>
          <w:sz w:val="24"/>
          <w:szCs w:val="24"/>
          <w:highlight w:val="yellow"/>
        </w:rPr>
      </w:pPr>
    </w:p>
    <w:p w14:paraId="575D7760" w14:textId="77777777" w:rsidR="00147B74" w:rsidRPr="00B81ACE" w:rsidRDefault="00147B74" w:rsidP="007A7DEB">
      <w:pPr>
        <w:spacing w:after="0" w:line="240" w:lineRule="auto"/>
        <w:jc w:val="center"/>
        <w:rPr>
          <w:rFonts w:ascii="Calibri" w:eastAsia="Calibri" w:hAnsi="Calibri" w:cs="Times New Roman"/>
          <w:b/>
          <w:sz w:val="24"/>
          <w:szCs w:val="24"/>
          <w:highlight w:val="yellow"/>
        </w:rPr>
      </w:pPr>
    </w:p>
    <w:p w14:paraId="37B98D98" w14:textId="77777777" w:rsidR="007A7DEB" w:rsidRPr="00B81ACE" w:rsidRDefault="007A7DEB" w:rsidP="007A7DEB">
      <w:pPr>
        <w:spacing w:after="0" w:line="240" w:lineRule="auto"/>
        <w:jc w:val="center"/>
        <w:rPr>
          <w:rFonts w:ascii="Calibri" w:eastAsia="Calibri" w:hAnsi="Calibri" w:cs="Times New Roman"/>
          <w:b/>
          <w:szCs w:val="28"/>
          <w:highlight w:val="yellow"/>
        </w:rPr>
      </w:pPr>
    </w:p>
    <w:p w14:paraId="6479D363" w14:textId="77777777" w:rsidR="007A7DEB" w:rsidRPr="00B81ACE" w:rsidRDefault="007A7DEB" w:rsidP="007A7DEB">
      <w:pPr>
        <w:spacing w:after="0" w:line="240" w:lineRule="auto"/>
        <w:jc w:val="center"/>
        <w:rPr>
          <w:rFonts w:ascii="Calibri" w:eastAsia="Calibri" w:hAnsi="Calibri" w:cs="Calibri"/>
          <w:b/>
          <w:sz w:val="28"/>
          <w:szCs w:val="32"/>
          <w:highlight w:val="yellow"/>
        </w:rPr>
        <w:sectPr w:rsidR="007A7DEB" w:rsidRPr="00B81ACE" w:rsidSect="000A28D4">
          <w:footerReference w:type="default" r:id="rId13"/>
          <w:type w:val="nextColumn"/>
          <w:pgSz w:w="12240" w:h="15840" w:code="1"/>
          <w:pgMar w:top="1134" w:right="1134" w:bottom="1134" w:left="1134" w:header="708" w:footer="708" w:gutter="0"/>
          <w:pgNumType w:start="1"/>
          <w:cols w:space="708"/>
          <w:titlePg/>
          <w:docGrid w:linePitch="360"/>
        </w:sectPr>
      </w:pPr>
    </w:p>
    <w:bookmarkStart w:id="4" w:name="_Toc50470919" w:displacedByCustomXml="next"/>
    <w:bookmarkStart w:id="5" w:name="_Toc449106078" w:displacedByCustomXml="next"/>
    <w:sdt>
      <w:sdtPr>
        <w:rPr>
          <w:lang w:val="es-ES"/>
        </w:rPr>
        <w:id w:val="-818871519"/>
        <w:docPartObj>
          <w:docPartGallery w:val="Table of Contents"/>
          <w:docPartUnique/>
        </w:docPartObj>
      </w:sdtPr>
      <w:sdtEndPr>
        <w:rPr>
          <w:bCs/>
        </w:rPr>
      </w:sdtEndPr>
      <w:sdtContent>
        <w:bookmarkEnd w:id="5" w:displacedByCustomXml="prev"/>
        <w:bookmarkEnd w:id="4" w:displacedByCustomXml="prev"/>
        <w:p w14:paraId="30AF6EA2" w14:textId="16827BE9" w:rsidR="004438A3" w:rsidRPr="006317FC" w:rsidRDefault="004438A3" w:rsidP="007A7DEB">
          <w:pPr>
            <w:spacing w:after="0" w:line="240" w:lineRule="auto"/>
            <w:ind w:left="705" w:hanging="705"/>
            <w:contextualSpacing/>
            <w:outlineLvl w:val="0"/>
            <w:rPr>
              <w:rFonts w:ascii="Calibri" w:eastAsia="Calibri" w:hAnsi="Calibri" w:cs="Calibri"/>
              <w:b/>
              <w:sz w:val="24"/>
              <w:szCs w:val="20"/>
              <w:lang w:val="es-ES"/>
            </w:rPr>
          </w:pPr>
        </w:p>
        <w:p w14:paraId="34FABEED" w14:textId="77777777" w:rsidR="00505117" w:rsidRDefault="007A7DEB">
          <w:pPr>
            <w:pStyle w:val="TDC1"/>
            <w:tabs>
              <w:tab w:val="left" w:pos="440"/>
              <w:tab w:val="right" w:leader="dot" w:pos="9962"/>
            </w:tabs>
            <w:rPr>
              <w:rFonts w:eastAsiaTheme="minorEastAsia"/>
              <w:noProof/>
              <w:lang w:eastAsia="es-CL"/>
            </w:rPr>
          </w:pPr>
          <w:r w:rsidRPr="006317FC">
            <w:rPr>
              <w:rFonts w:ascii="Calibri" w:eastAsia="Calibri" w:hAnsi="Calibri" w:cs="Calibri"/>
              <w:b/>
              <w:sz w:val="24"/>
              <w:szCs w:val="20"/>
            </w:rPr>
            <w:fldChar w:fldCharType="begin"/>
          </w:r>
          <w:r w:rsidRPr="006317FC">
            <w:rPr>
              <w:rFonts w:ascii="Calibri" w:eastAsia="Calibri" w:hAnsi="Calibri" w:cs="Calibri"/>
              <w:b/>
              <w:sz w:val="24"/>
              <w:szCs w:val="20"/>
            </w:rPr>
            <w:instrText xml:space="preserve"> TOC \o "1-3" \h \z \u </w:instrText>
          </w:r>
          <w:r w:rsidRPr="006317FC">
            <w:rPr>
              <w:rFonts w:ascii="Calibri" w:eastAsia="Calibri" w:hAnsi="Calibri" w:cs="Calibri"/>
              <w:b/>
              <w:sz w:val="24"/>
              <w:szCs w:val="20"/>
            </w:rPr>
            <w:fldChar w:fldCharType="separate"/>
          </w:r>
          <w:hyperlink w:anchor="_Toc59019546" w:history="1">
            <w:r w:rsidR="00505117" w:rsidRPr="007C1CE1">
              <w:rPr>
                <w:rStyle w:val="Hipervnculo"/>
                <w:noProof/>
              </w:rPr>
              <w:t>1</w:t>
            </w:r>
            <w:r w:rsidR="00505117">
              <w:rPr>
                <w:rFonts w:eastAsiaTheme="minorEastAsia"/>
                <w:noProof/>
                <w:lang w:eastAsia="es-CL"/>
              </w:rPr>
              <w:tab/>
            </w:r>
            <w:r w:rsidR="00505117" w:rsidRPr="007C1CE1">
              <w:rPr>
                <w:rStyle w:val="Hipervnculo"/>
                <w:noProof/>
              </w:rPr>
              <w:t>RESUMEN</w:t>
            </w:r>
            <w:r w:rsidR="00505117">
              <w:rPr>
                <w:noProof/>
                <w:webHidden/>
              </w:rPr>
              <w:tab/>
            </w:r>
            <w:r w:rsidR="00505117">
              <w:rPr>
                <w:noProof/>
                <w:webHidden/>
              </w:rPr>
              <w:fldChar w:fldCharType="begin"/>
            </w:r>
            <w:r w:rsidR="00505117">
              <w:rPr>
                <w:noProof/>
                <w:webHidden/>
              </w:rPr>
              <w:instrText xml:space="preserve"> PAGEREF _Toc59019546 \h </w:instrText>
            </w:r>
            <w:r w:rsidR="00505117">
              <w:rPr>
                <w:noProof/>
                <w:webHidden/>
              </w:rPr>
            </w:r>
            <w:r w:rsidR="00505117">
              <w:rPr>
                <w:noProof/>
                <w:webHidden/>
              </w:rPr>
              <w:fldChar w:fldCharType="separate"/>
            </w:r>
            <w:r w:rsidR="00505117">
              <w:rPr>
                <w:noProof/>
                <w:webHidden/>
              </w:rPr>
              <w:t>3</w:t>
            </w:r>
            <w:r w:rsidR="00505117">
              <w:rPr>
                <w:noProof/>
                <w:webHidden/>
              </w:rPr>
              <w:fldChar w:fldCharType="end"/>
            </w:r>
          </w:hyperlink>
        </w:p>
        <w:p w14:paraId="127B4B37" w14:textId="77777777" w:rsidR="00505117" w:rsidRDefault="00505117">
          <w:pPr>
            <w:pStyle w:val="TDC1"/>
            <w:tabs>
              <w:tab w:val="left" w:pos="440"/>
              <w:tab w:val="right" w:leader="dot" w:pos="9962"/>
            </w:tabs>
            <w:rPr>
              <w:rFonts w:eastAsiaTheme="minorEastAsia"/>
              <w:noProof/>
              <w:lang w:eastAsia="es-CL"/>
            </w:rPr>
          </w:pPr>
          <w:hyperlink w:anchor="_Toc59019547" w:history="1">
            <w:r w:rsidRPr="007C1CE1">
              <w:rPr>
                <w:rStyle w:val="Hipervnculo"/>
                <w:noProof/>
              </w:rPr>
              <w:t>2</w:t>
            </w:r>
            <w:r>
              <w:rPr>
                <w:rFonts w:eastAsiaTheme="minorEastAsia"/>
                <w:noProof/>
                <w:lang w:eastAsia="es-CL"/>
              </w:rPr>
              <w:tab/>
            </w:r>
            <w:r w:rsidRPr="007C1CE1">
              <w:rPr>
                <w:rStyle w:val="Hipervnculo"/>
                <w:noProof/>
              </w:rPr>
              <w:t>IDENTIFICACIÓN DE LA UNIDAD FISCALIZABLE</w:t>
            </w:r>
            <w:r>
              <w:rPr>
                <w:noProof/>
                <w:webHidden/>
              </w:rPr>
              <w:tab/>
            </w:r>
            <w:r>
              <w:rPr>
                <w:noProof/>
                <w:webHidden/>
              </w:rPr>
              <w:fldChar w:fldCharType="begin"/>
            </w:r>
            <w:r>
              <w:rPr>
                <w:noProof/>
                <w:webHidden/>
              </w:rPr>
              <w:instrText xml:space="preserve"> PAGEREF _Toc59019547 \h </w:instrText>
            </w:r>
            <w:r>
              <w:rPr>
                <w:noProof/>
                <w:webHidden/>
              </w:rPr>
            </w:r>
            <w:r>
              <w:rPr>
                <w:noProof/>
                <w:webHidden/>
              </w:rPr>
              <w:fldChar w:fldCharType="separate"/>
            </w:r>
            <w:r>
              <w:rPr>
                <w:noProof/>
                <w:webHidden/>
              </w:rPr>
              <w:t>4</w:t>
            </w:r>
            <w:r>
              <w:rPr>
                <w:noProof/>
                <w:webHidden/>
              </w:rPr>
              <w:fldChar w:fldCharType="end"/>
            </w:r>
          </w:hyperlink>
        </w:p>
        <w:p w14:paraId="1F012A8A" w14:textId="77777777" w:rsidR="00505117" w:rsidRDefault="00505117">
          <w:pPr>
            <w:pStyle w:val="TDC2"/>
            <w:tabs>
              <w:tab w:val="left" w:pos="880"/>
              <w:tab w:val="right" w:leader="dot" w:pos="9962"/>
            </w:tabs>
            <w:rPr>
              <w:rFonts w:eastAsiaTheme="minorEastAsia"/>
              <w:noProof/>
              <w:lang w:eastAsia="es-CL"/>
            </w:rPr>
          </w:pPr>
          <w:hyperlink w:anchor="_Toc59019548" w:history="1">
            <w:r w:rsidRPr="007C1CE1">
              <w:rPr>
                <w:rStyle w:val="Hipervnculo"/>
                <w:noProof/>
              </w:rPr>
              <w:t>2.1</w:t>
            </w:r>
            <w:r>
              <w:rPr>
                <w:rFonts w:eastAsiaTheme="minorEastAsia"/>
                <w:noProof/>
                <w:lang w:eastAsia="es-CL"/>
              </w:rPr>
              <w:tab/>
            </w:r>
            <w:r w:rsidRPr="007C1CE1">
              <w:rPr>
                <w:rStyle w:val="Hipervnculo"/>
                <w:noProof/>
              </w:rPr>
              <w:t>Antecedentes Generales</w:t>
            </w:r>
            <w:r>
              <w:rPr>
                <w:noProof/>
                <w:webHidden/>
              </w:rPr>
              <w:tab/>
            </w:r>
            <w:r>
              <w:rPr>
                <w:noProof/>
                <w:webHidden/>
              </w:rPr>
              <w:fldChar w:fldCharType="begin"/>
            </w:r>
            <w:r>
              <w:rPr>
                <w:noProof/>
                <w:webHidden/>
              </w:rPr>
              <w:instrText xml:space="preserve"> PAGEREF _Toc59019548 \h </w:instrText>
            </w:r>
            <w:r>
              <w:rPr>
                <w:noProof/>
                <w:webHidden/>
              </w:rPr>
            </w:r>
            <w:r>
              <w:rPr>
                <w:noProof/>
                <w:webHidden/>
              </w:rPr>
              <w:fldChar w:fldCharType="separate"/>
            </w:r>
            <w:r>
              <w:rPr>
                <w:noProof/>
                <w:webHidden/>
              </w:rPr>
              <w:t>4</w:t>
            </w:r>
            <w:r>
              <w:rPr>
                <w:noProof/>
                <w:webHidden/>
              </w:rPr>
              <w:fldChar w:fldCharType="end"/>
            </w:r>
          </w:hyperlink>
        </w:p>
        <w:p w14:paraId="0AC9B465" w14:textId="77777777" w:rsidR="00505117" w:rsidRDefault="00505117">
          <w:pPr>
            <w:pStyle w:val="TDC2"/>
            <w:tabs>
              <w:tab w:val="left" w:pos="880"/>
              <w:tab w:val="right" w:leader="dot" w:pos="9962"/>
            </w:tabs>
            <w:rPr>
              <w:rFonts w:eastAsiaTheme="minorEastAsia"/>
              <w:noProof/>
              <w:lang w:eastAsia="es-CL"/>
            </w:rPr>
          </w:pPr>
          <w:hyperlink w:anchor="_Toc59019549" w:history="1">
            <w:r w:rsidRPr="007C1CE1">
              <w:rPr>
                <w:rStyle w:val="Hipervnculo"/>
                <w:noProof/>
              </w:rPr>
              <w:t>2.2</w:t>
            </w:r>
            <w:r>
              <w:rPr>
                <w:rFonts w:eastAsiaTheme="minorEastAsia"/>
                <w:noProof/>
                <w:lang w:eastAsia="es-CL"/>
              </w:rPr>
              <w:tab/>
            </w:r>
            <w:r w:rsidRPr="007C1CE1">
              <w:rPr>
                <w:rStyle w:val="Hipervnculo"/>
                <w:noProof/>
              </w:rPr>
              <w:t>Ubicación y Layout</w:t>
            </w:r>
            <w:r>
              <w:rPr>
                <w:noProof/>
                <w:webHidden/>
              </w:rPr>
              <w:tab/>
            </w:r>
            <w:r>
              <w:rPr>
                <w:noProof/>
                <w:webHidden/>
              </w:rPr>
              <w:fldChar w:fldCharType="begin"/>
            </w:r>
            <w:r>
              <w:rPr>
                <w:noProof/>
                <w:webHidden/>
              </w:rPr>
              <w:instrText xml:space="preserve"> PAGEREF _Toc59019549 \h </w:instrText>
            </w:r>
            <w:r>
              <w:rPr>
                <w:noProof/>
                <w:webHidden/>
              </w:rPr>
            </w:r>
            <w:r>
              <w:rPr>
                <w:noProof/>
                <w:webHidden/>
              </w:rPr>
              <w:fldChar w:fldCharType="separate"/>
            </w:r>
            <w:r>
              <w:rPr>
                <w:noProof/>
                <w:webHidden/>
              </w:rPr>
              <w:t>4</w:t>
            </w:r>
            <w:r>
              <w:rPr>
                <w:noProof/>
                <w:webHidden/>
              </w:rPr>
              <w:fldChar w:fldCharType="end"/>
            </w:r>
          </w:hyperlink>
        </w:p>
        <w:p w14:paraId="771A4C5F" w14:textId="77777777" w:rsidR="00505117" w:rsidRDefault="00505117">
          <w:pPr>
            <w:pStyle w:val="TDC1"/>
            <w:tabs>
              <w:tab w:val="left" w:pos="440"/>
              <w:tab w:val="right" w:leader="dot" w:pos="9962"/>
            </w:tabs>
            <w:rPr>
              <w:rFonts w:eastAsiaTheme="minorEastAsia"/>
              <w:noProof/>
              <w:lang w:eastAsia="es-CL"/>
            </w:rPr>
          </w:pPr>
          <w:hyperlink w:anchor="_Toc59019550" w:history="1">
            <w:r w:rsidRPr="007C1CE1">
              <w:rPr>
                <w:rStyle w:val="Hipervnculo"/>
                <w:noProof/>
              </w:rPr>
              <w:t>3</w:t>
            </w:r>
            <w:r>
              <w:rPr>
                <w:rFonts w:eastAsiaTheme="minorEastAsia"/>
                <w:noProof/>
                <w:lang w:eastAsia="es-CL"/>
              </w:rPr>
              <w:tab/>
            </w:r>
            <w:r w:rsidRPr="007C1CE1">
              <w:rPr>
                <w:rStyle w:val="Hipervnculo"/>
                <w:noProof/>
              </w:rPr>
              <w:t>INSTRUMENTOS DE CARÁCTER AMBIENTAL FISCALIZADOS</w:t>
            </w:r>
            <w:r>
              <w:rPr>
                <w:noProof/>
                <w:webHidden/>
              </w:rPr>
              <w:tab/>
            </w:r>
            <w:r>
              <w:rPr>
                <w:noProof/>
                <w:webHidden/>
              </w:rPr>
              <w:fldChar w:fldCharType="begin"/>
            </w:r>
            <w:r>
              <w:rPr>
                <w:noProof/>
                <w:webHidden/>
              </w:rPr>
              <w:instrText xml:space="preserve"> PAGEREF _Toc59019550 \h </w:instrText>
            </w:r>
            <w:r>
              <w:rPr>
                <w:noProof/>
                <w:webHidden/>
              </w:rPr>
            </w:r>
            <w:r>
              <w:rPr>
                <w:noProof/>
                <w:webHidden/>
              </w:rPr>
              <w:fldChar w:fldCharType="separate"/>
            </w:r>
            <w:r>
              <w:rPr>
                <w:noProof/>
                <w:webHidden/>
              </w:rPr>
              <w:t>6</w:t>
            </w:r>
            <w:r>
              <w:rPr>
                <w:noProof/>
                <w:webHidden/>
              </w:rPr>
              <w:fldChar w:fldCharType="end"/>
            </w:r>
          </w:hyperlink>
        </w:p>
        <w:p w14:paraId="46F0D5DE" w14:textId="77777777" w:rsidR="00505117" w:rsidRDefault="00505117">
          <w:pPr>
            <w:pStyle w:val="TDC1"/>
            <w:tabs>
              <w:tab w:val="left" w:pos="440"/>
              <w:tab w:val="right" w:leader="dot" w:pos="9962"/>
            </w:tabs>
            <w:rPr>
              <w:rFonts w:eastAsiaTheme="minorEastAsia"/>
              <w:noProof/>
              <w:lang w:eastAsia="es-CL"/>
            </w:rPr>
          </w:pPr>
          <w:hyperlink w:anchor="_Toc59019551" w:history="1">
            <w:r w:rsidRPr="007C1CE1">
              <w:rPr>
                <w:rStyle w:val="Hipervnculo"/>
                <w:noProof/>
              </w:rPr>
              <w:t>4</w:t>
            </w:r>
            <w:r>
              <w:rPr>
                <w:rFonts w:eastAsiaTheme="minorEastAsia"/>
                <w:noProof/>
                <w:lang w:eastAsia="es-CL"/>
              </w:rPr>
              <w:tab/>
            </w:r>
            <w:r w:rsidRPr="007C1CE1">
              <w:rPr>
                <w:rStyle w:val="Hipervnculo"/>
                <w:noProof/>
              </w:rPr>
              <w:t>ANTECEDENTES DE LA ACTIVIDAD DE FISCALIZACIÓN</w:t>
            </w:r>
            <w:r>
              <w:rPr>
                <w:noProof/>
                <w:webHidden/>
              </w:rPr>
              <w:tab/>
            </w:r>
            <w:r>
              <w:rPr>
                <w:noProof/>
                <w:webHidden/>
              </w:rPr>
              <w:fldChar w:fldCharType="begin"/>
            </w:r>
            <w:r>
              <w:rPr>
                <w:noProof/>
                <w:webHidden/>
              </w:rPr>
              <w:instrText xml:space="preserve"> PAGEREF _Toc59019551 \h </w:instrText>
            </w:r>
            <w:r>
              <w:rPr>
                <w:noProof/>
                <w:webHidden/>
              </w:rPr>
            </w:r>
            <w:r>
              <w:rPr>
                <w:noProof/>
                <w:webHidden/>
              </w:rPr>
              <w:fldChar w:fldCharType="separate"/>
            </w:r>
            <w:r>
              <w:rPr>
                <w:noProof/>
                <w:webHidden/>
              </w:rPr>
              <w:t>6</w:t>
            </w:r>
            <w:r>
              <w:rPr>
                <w:noProof/>
                <w:webHidden/>
              </w:rPr>
              <w:fldChar w:fldCharType="end"/>
            </w:r>
          </w:hyperlink>
        </w:p>
        <w:p w14:paraId="20497B25" w14:textId="77777777" w:rsidR="00505117" w:rsidRDefault="00505117">
          <w:pPr>
            <w:pStyle w:val="TDC2"/>
            <w:tabs>
              <w:tab w:val="left" w:pos="880"/>
              <w:tab w:val="right" w:leader="dot" w:pos="9962"/>
            </w:tabs>
            <w:rPr>
              <w:rFonts w:eastAsiaTheme="minorEastAsia"/>
              <w:noProof/>
              <w:lang w:eastAsia="es-CL"/>
            </w:rPr>
          </w:pPr>
          <w:hyperlink w:anchor="_Toc59019552" w:history="1">
            <w:r w:rsidRPr="007C1CE1">
              <w:rPr>
                <w:rStyle w:val="Hipervnculo"/>
                <w:noProof/>
              </w:rPr>
              <w:t>4.1</w:t>
            </w:r>
            <w:r>
              <w:rPr>
                <w:rFonts w:eastAsiaTheme="minorEastAsia"/>
                <w:noProof/>
                <w:lang w:eastAsia="es-CL"/>
              </w:rPr>
              <w:tab/>
            </w:r>
            <w:r w:rsidRPr="007C1CE1">
              <w:rPr>
                <w:rStyle w:val="Hipervnculo"/>
                <w:noProof/>
              </w:rPr>
              <w:t>Motivo de la Actividad de Fiscalización</w:t>
            </w:r>
            <w:r>
              <w:rPr>
                <w:noProof/>
                <w:webHidden/>
              </w:rPr>
              <w:tab/>
            </w:r>
            <w:r>
              <w:rPr>
                <w:noProof/>
                <w:webHidden/>
              </w:rPr>
              <w:fldChar w:fldCharType="begin"/>
            </w:r>
            <w:r>
              <w:rPr>
                <w:noProof/>
                <w:webHidden/>
              </w:rPr>
              <w:instrText xml:space="preserve"> PAGEREF _Toc59019552 \h </w:instrText>
            </w:r>
            <w:r>
              <w:rPr>
                <w:noProof/>
                <w:webHidden/>
              </w:rPr>
            </w:r>
            <w:r>
              <w:rPr>
                <w:noProof/>
                <w:webHidden/>
              </w:rPr>
              <w:fldChar w:fldCharType="separate"/>
            </w:r>
            <w:r>
              <w:rPr>
                <w:noProof/>
                <w:webHidden/>
              </w:rPr>
              <w:t>6</w:t>
            </w:r>
            <w:r>
              <w:rPr>
                <w:noProof/>
                <w:webHidden/>
              </w:rPr>
              <w:fldChar w:fldCharType="end"/>
            </w:r>
          </w:hyperlink>
        </w:p>
        <w:p w14:paraId="3E05F795" w14:textId="77777777" w:rsidR="00505117" w:rsidRDefault="00505117">
          <w:pPr>
            <w:pStyle w:val="TDC2"/>
            <w:tabs>
              <w:tab w:val="left" w:pos="880"/>
              <w:tab w:val="right" w:leader="dot" w:pos="9962"/>
            </w:tabs>
            <w:rPr>
              <w:rFonts w:eastAsiaTheme="minorEastAsia"/>
              <w:noProof/>
              <w:lang w:eastAsia="es-CL"/>
            </w:rPr>
          </w:pPr>
          <w:hyperlink w:anchor="_Toc59019553" w:history="1">
            <w:r w:rsidRPr="007C1CE1">
              <w:rPr>
                <w:rStyle w:val="Hipervnculo"/>
                <w:noProof/>
              </w:rPr>
              <w:t>4.2</w:t>
            </w:r>
            <w:r>
              <w:rPr>
                <w:rFonts w:eastAsiaTheme="minorEastAsia"/>
                <w:noProof/>
                <w:lang w:eastAsia="es-CL"/>
              </w:rPr>
              <w:tab/>
            </w:r>
            <w:r w:rsidRPr="007C1CE1">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_Toc59019553 \h </w:instrText>
            </w:r>
            <w:r>
              <w:rPr>
                <w:noProof/>
                <w:webHidden/>
              </w:rPr>
            </w:r>
            <w:r>
              <w:rPr>
                <w:noProof/>
                <w:webHidden/>
              </w:rPr>
              <w:fldChar w:fldCharType="separate"/>
            </w:r>
            <w:r>
              <w:rPr>
                <w:noProof/>
                <w:webHidden/>
              </w:rPr>
              <w:t>7</w:t>
            </w:r>
            <w:r>
              <w:rPr>
                <w:noProof/>
                <w:webHidden/>
              </w:rPr>
              <w:fldChar w:fldCharType="end"/>
            </w:r>
          </w:hyperlink>
        </w:p>
        <w:p w14:paraId="05F7F15D" w14:textId="77777777" w:rsidR="00505117" w:rsidRDefault="00505117">
          <w:pPr>
            <w:pStyle w:val="TDC2"/>
            <w:tabs>
              <w:tab w:val="left" w:pos="880"/>
              <w:tab w:val="right" w:leader="dot" w:pos="9962"/>
            </w:tabs>
            <w:rPr>
              <w:rFonts w:eastAsiaTheme="minorEastAsia"/>
              <w:noProof/>
              <w:lang w:eastAsia="es-CL"/>
            </w:rPr>
          </w:pPr>
          <w:hyperlink w:anchor="_Toc59019554" w:history="1">
            <w:r w:rsidRPr="007C1CE1">
              <w:rPr>
                <w:rStyle w:val="Hipervnculo"/>
                <w:noProof/>
              </w:rPr>
              <w:t>4.3</w:t>
            </w:r>
            <w:r>
              <w:rPr>
                <w:rFonts w:eastAsiaTheme="minorEastAsia"/>
                <w:noProof/>
                <w:lang w:eastAsia="es-CL"/>
              </w:rPr>
              <w:tab/>
            </w:r>
            <w:r w:rsidRPr="007C1CE1">
              <w:rPr>
                <w:rStyle w:val="Hipervnculo"/>
                <w:noProof/>
              </w:rPr>
              <w:t>Documentos revisados</w:t>
            </w:r>
            <w:r>
              <w:rPr>
                <w:noProof/>
                <w:webHidden/>
              </w:rPr>
              <w:tab/>
            </w:r>
            <w:r>
              <w:rPr>
                <w:noProof/>
                <w:webHidden/>
              </w:rPr>
              <w:fldChar w:fldCharType="begin"/>
            </w:r>
            <w:r>
              <w:rPr>
                <w:noProof/>
                <w:webHidden/>
              </w:rPr>
              <w:instrText xml:space="preserve"> PAGEREF _Toc59019554 \h </w:instrText>
            </w:r>
            <w:r>
              <w:rPr>
                <w:noProof/>
                <w:webHidden/>
              </w:rPr>
            </w:r>
            <w:r>
              <w:rPr>
                <w:noProof/>
                <w:webHidden/>
              </w:rPr>
              <w:fldChar w:fldCharType="separate"/>
            </w:r>
            <w:r>
              <w:rPr>
                <w:noProof/>
                <w:webHidden/>
              </w:rPr>
              <w:t>7</w:t>
            </w:r>
            <w:r>
              <w:rPr>
                <w:noProof/>
                <w:webHidden/>
              </w:rPr>
              <w:fldChar w:fldCharType="end"/>
            </w:r>
          </w:hyperlink>
        </w:p>
        <w:p w14:paraId="13F33549" w14:textId="77777777" w:rsidR="00505117" w:rsidRDefault="00505117">
          <w:pPr>
            <w:pStyle w:val="TDC1"/>
            <w:tabs>
              <w:tab w:val="left" w:pos="440"/>
              <w:tab w:val="right" w:leader="dot" w:pos="9962"/>
            </w:tabs>
            <w:rPr>
              <w:rFonts w:eastAsiaTheme="minorEastAsia"/>
              <w:noProof/>
              <w:lang w:eastAsia="es-CL"/>
            </w:rPr>
          </w:pPr>
          <w:hyperlink w:anchor="_Toc59019555" w:history="1">
            <w:r w:rsidRPr="007C1CE1">
              <w:rPr>
                <w:rStyle w:val="Hipervnculo"/>
                <w:noProof/>
              </w:rPr>
              <w:t>5</w:t>
            </w:r>
            <w:r>
              <w:rPr>
                <w:rFonts w:eastAsiaTheme="minorEastAsia"/>
                <w:noProof/>
                <w:lang w:eastAsia="es-CL"/>
              </w:rPr>
              <w:tab/>
            </w:r>
            <w:r w:rsidRPr="007C1CE1">
              <w:rPr>
                <w:rStyle w:val="Hipervnculo"/>
                <w:noProof/>
              </w:rPr>
              <w:t>HECHOS CONSTATADOS</w:t>
            </w:r>
            <w:r>
              <w:rPr>
                <w:noProof/>
                <w:webHidden/>
              </w:rPr>
              <w:tab/>
            </w:r>
            <w:r>
              <w:rPr>
                <w:noProof/>
                <w:webHidden/>
              </w:rPr>
              <w:fldChar w:fldCharType="begin"/>
            </w:r>
            <w:r>
              <w:rPr>
                <w:noProof/>
                <w:webHidden/>
              </w:rPr>
              <w:instrText xml:space="preserve"> PAGEREF _Toc59019555 \h </w:instrText>
            </w:r>
            <w:r>
              <w:rPr>
                <w:noProof/>
                <w:webHidden/>
              </w:rPr>
            </w:r>
            <w:r>
              <w:rPr>
                <w:noProof/>
                <w:webHidden/>
              </w:rPr>
              <w:fldChar w:fldCharType="separate"/>
            </w:r>
            <w:r>
              <w:rPr>
                <w:noProof/>
                <w:webHidden/>
              </w:rPr>
              <w:t>9</w:t>
            </w:r>
            <w:r>
              <w:rPr>
                <w:noProof/>
                <w:webHidden/>
              </w:rPr>
              <w:fldChar w:fldCharType="end"/>
            </w:r>
          </w:hyperlink>
        </w:p>
        <w:p w14:paraId="744FE358" w14:textId="77777777" w:rsidR="00505117" w:rsidRDefault="00505117">
          <w:pPr>
            <w:pStyle w:val="TDC2"/>
            <w:tabs>
              <w:tab w:val="left" w:pos="880"/>
              <w:tab w:val="right" w:leader="dot" w:pos="9962"/>
            </w:tabs>
            <w:rPr>
              <w:rFonts w:eastAsiaTheme="minorEastAsia"/>
              <w:noProof/>
              <w:lang w:eastAsia="es-CL"/>
            </w:rPr>
          </w:pPr>
          <w:hyperlink w:anchor="_Toc59019556" w:history="1">
            <w:r w:rsidRPr="007C1CE1">
              <w:rPr>
                <w:rStyle w:val="Hipervnculo"/>
                <w:noProof/>
              </w:rPr>
              <w:t>5.1</w:t>
            </w:r>
            <w:r>
              <w:rPr>
                <w:rFonts w:eastAsiaTheme="minorEastAsia"/>
                <w:noProof/>
                <w:lang w:eastAsia="es-CL"/>
              </w:rPr>
              <w:tab/>
            </w:r>
            <w:r w:rsidRPr="007C1CE1">
              <w:rPr>
                <w:rStyle w:val="Hipervnculo"/>
                <w:noProof/>
              </w:rPr>
              <w:t>Emisiones Atmosféricas</w:t>
            </w:r>
            <w:r>
              <w:rPr>
                <w:noProof/>
                <w:webHidden/>
              </w:rPr>
              <w:tab/>
            </w:r>
            <w:r>
              <w:rPr>
                <w:noProof/>
                <w:webHidden/>
              </w:rPr>
              <w:fldChar w:fldCharType="begin"/>
            </w:r>
            <w:r>
              <w:rPr>
                <w:noProof/>
                <w:webHidden/>
              </w:rPr>
              <w:instrText xml:space="preserve"> PAGEREF _Toc59019556 \h </w:instrText>
            </w:r>
            <w:r>
              <w:rPr>
                <w:noProof/>
                <w:webHidden/>
              </w:rPr>
            </w:r>
            <w:r>
              <w:rPr>
                <w:noProof/>
                <w:webHidden/>
              </w:rPr>
              <w:fldChar w:fldCharType="separate"/>
            </w:r>
            <w:r>
              <w:rPr>
                <w:noProof/>
                <w:webHidden/>
              </w:rPr>
              <w:t>9</w:t>
            </w:r>
            <w:r>
              <w:rPr>
                <w:noProof/>
                <w:webHidden/>
              </w:rPr>
              <w:fldChar w:fldCharType="end"/>
            </w:r>
          </w:hyperlink>
        </w:p>
        <w:p w14:paraId="253EF928" w14:textId="77777777" w:rsidR="00505117" w:rsidRDefault="00505117">
          <w:pPr>
            <w:pStyle w:val="TDC1"/>
            <w:tabs>
              <w:tab w:val="left" w:pos="440"/>
              <w:tab w:val="right" w:leader="dot" w:pos="9962"/>
            </w:tabs>
            <w:rPr>
              <w:rFonts w:eastAsiaTheme="minorEastAsia"/>
              <w:noProof/>
              <w:lang w:eastAsia="es-CL"/>
            </w:rPr>
          </w:pPr>
          <w:hyperlink w:anchor="_Toc59019577" w:history="1">
            <w:r w:rsidRPr="007C1CE1">
              <w:rPr>
                <w:rStyle w:val="Hipervnculo"/>
                <w:noProof/>
              </w:rPr>
              <w:t>6</w:t>
            </w:r>
            <w:r>
              <w:rPr>
                <w:rFonts w:eastAsiaTheme="minorEastAsia"/>
                <w:noProof/>
                <w:lang w:eastAsia="es-CL"/>
              </w:rPr>
              <w:tab/>
            </w:r>
            <w:r w:rsidRPr="007C1CE1">
              <w:rPr>
                <w:rStyle w:val="Hipervnculo"/>
                <w:noProof/>
              </w:rPr>
              <w:t>CONCLUSIONES</w:t>
            </w:r>
            <w:r>
              <w:rPr>
                <w:noProof/>
                <w:webHidden/>
              </w:rPr>
              <w:tab/>
            </w:r>
            <w:r>
              <w:rPr>
                <w:noProof/>
                <w:webHidden/>
              </w:rPr>
              <w:fldChar w:fldCharType="begin"/>
            </w:r>
            <w:r>
              <w:rPr>
                <w:noProof/>
                <w:webHidden/>
              </w:rPr>
              <w:instrText xml:space="preserve"> PAGEREF _Toc59019577 \h </w:instrText>
            </w:r>
            <w:r>
              <w:rPr>
                <w:noProof/>
                <w:webHidden/>
              </w:rPr>
            </w:r>
            <w:r>
              <w:rPr>
                <w:noProof/>
                <w:webHidden/>
              </w:rPr>
              <w:fldChar w:fldCharType="separate"/>
            </w:r>
            <w:r>
              <w:rPr>
                <w:noProof/>
                <w:webHidden/>
              </w:rPr>
              <w:t>30</w:t>
            </w:r>
            <w:r>
              <w:rPr>
                <w:noProof/>
                <w:webHidden/>
              </w:rPr>
              <w:fldChar w:fldCharType="end"/>
            </w:r>
          </w:hyperlink>
        </w:p>
        <w:p w14:paraId="7BE94B92" w14:textId="77777777" w:rsidR="00505117" w:rsidRDefault="00505117">
          <w:pPr>
            <w:pStyle w:val="TDC1"/>
            <w:tabs>
              <w:tab w:val="left" w:pos="440"/>
              <w:tab w:val="right" w:leader="dot" w:pos="9962"/>
            </w:tabs>
            <w:rPr>
              <w:rFonts w:eastAsiaTheme="minorEastAsia"/>
              <w:noProof/>
              <w:lang w:eastAsia="es-CL"/>
            </w:rPr>
          </w:pPr>
          <w:hyperlink w:anchor="_Toc59019578" w:history="1">
            <w:r w:rsidRPr="007C1CE1">
              <w:rPr>
                <w:rStyle w:val="Hipervnculo"/>
                <w:noProof/>
              </w:rPr>
              <w:t>7</w:t>
            </w:r>
            <w:r>
              <w:rPr>
                <w:rFonts w:eastAsiaTheme="minorEastAsia"/>
                <w:noProof/>
                <w:lang w:eastAsia="es-CL"/>
              </w:rPr>
              <w:tab/>
            </w:r>
            <w:r w:rsidRPr="007C1CE1">
              <w:rPr>
                <w:rStyle w:val="Hipervnculo"/>
                <w:noProof/>
              </w:rPr>
              <w:t>ANEXOS</w:t>
            </w:r>
            <w:r>
              <w:rPr>
                <w:noProof/>
                <w:webHidden/>
              </w:rPr>
              <w:tab/>
            </w:r>
            <w:r>
              <w:rPr>
                <w:noProof/>
                <w:webHidden/>
              </w:rPr>
              <w:fldChar w:fldCharType="begin"/>
            </w:r>
            <w:r>
              <w:rPr>
                <w:noProof/>
                <w:webHidden/>
              </w:rPr>
              <w:instrText xml:space="preserve"> PAGEREF _Toc59019578 \h </w:instrText>
            </w:r>
            <w:r>
              <w:rPr>
                <w:noProof/>
                <w:webHidden/>
              </w:rPr>
            </w:r>
            <w:r>
              <w:rPr>
                <w:noProof/>
                <w:webHidden/>
              </w:rPr>
              <w:fldChar w:fldCharType="separate"/>
            </w:r>
            <w:r>
              <w:rPr>
                <w:noProof/>
                <w:webHidden/>
              </w:rPr>
              <w:t>30</w:t>
            </w:r>
            <w:r>
              <w:rPr>
                <w:noProof/>
                <w:webHidden/>
              </w:rPr>
              <w:fldChar w:fldCharType="end"/>
            </w:r>
          </w:hyperlink>
        </w:p>
        <w:p w14:paraId="48FB4249" w14:textId="7E90FEE5" w:rsidR="007A7DEB" w:rsidRPr="00B81ACE" w:rsidRDefault="007A7DEB" w:rsidP="007A7DEB">
          <w:pPr>
            <w:spacing w:line="240" w:lineRule="auto"/>
            <w:rPr>
              <w:highlight w:val="yellow"/>
            </w:rPr>
          </w:pPr>
          <w:r w:rsidRPr="006317FC">
            <w:rPr>
              <w:b/>
              <w:bCs/>
              <w:lang w:val="es-ES"/>
            </w:rPr>
            <w:fldChar w:fldCharType="end"/>
          </w:r>
        </w:p>
      </w:sdtContent>
    </w:sdt>
    <w:p w14:paraId="6A2ACA80" w14:textId="77777777" w:rsidR="003A139B" w:rsidRPr="00B81ACE" w:rsidRDefault="003A139B" w:rsidP="00C47E61">
      <w:pPr>
        <w:rPr>
          <w:highlight w:val="yellow"/>
        </w:rPr>
      </w:pPr>
      <w:bookmarkStart w:id="6" w:name="_Toc449085405"/>
    </w:p>
    <w:p w14:paraId="06A7847E" w14:textId="77777777" w:rsidR="003A139B" w:rsidRPr="00B81ACE" w:rsidRDefault="003A139B" w:rsidP="003A139B">
      <w:pPr>
        <w:pStyle w:val="Listaconnmeros"/>
        <w:numPr>
          <w:ilvl w:val="0"/>
          <w:numId w:val="0"/>
        </w:numPr>
        <w:ind w:left="360" w:hanging="360"/>
        <w:rPr>
          <w:highlight w:val="yellow"/>
        </w:rPr>
      </w:pPr>
    </w:p>
    <w:p w14:paraId="63929024" w14:textId="77777777" w:rsidR="003A139B" w:rsidRPr="00B81ACE" w:rsidRDefault="003A139B" w:rsidP="003A139B">
      <w:pPr>
        <w:pStyle w:val="Listaconnmeros"/>
        <w:numPr>
          <w:ilvl w:val="0"/>
          <w:numId w:val="0"/>
        </w:numPr>
        <w:ind w:left="360" w:hanging="360"/>
        <w:rPr>
          <w:highlight w:val="yellow"/>
        </w:rPr>
      </w:pPr>
    </w:p>
    <w:p w14:paraId="08B0A207" w14:textId="77777777" w:rsidR="003A139B" w:rsidRPr="00B81ACE" w:rsidRDefault="003A139B" w:rsidP="003A139B">
      <w:pPr>
        <w:pStyle w:val="Listaconnmeros"/>
        <w:numPr>
          <w:ilvl w:val="0"/>
          <w:numId w:val="0"/>
        </w:numPr>
        <w:ind w:left="360" w:hanging="360"/>
        <w:rPr>
          <w:highlight w:val="yellow"/>
        </w:rPr>
      </w:pPr>
    </w:p>
    <w:p w14:paraId="7B449E10" w14:textId="77777777" w:rsidR="003A139B" w:rsidRPr="00B81ACE" w:rsidRDefault="003A139B" w:rsidP="003A139B">
      <w:pPr>
        <w:pStyle w:val="Listaconnmeros"/>
        <w:numPr>
          <w:ilvl w:val="0"/>
          <w:numId w:val="0"/>
        </w:numPr>
        <w:ind w:left="360" w:hanging="360"/>
        <w:rPr>
          <w:highlight w:val="yellow"/>
        </w:rPr>
      </w:pPr>
    </w:p>
    <w:p w14:paraId="1270BC82" w14:textId="77777777" w:rsidR="003A139B" w:rsidRPr="00B81ACE" w:rsidRDefault="003A139B" w:rsidP="003A139B">
      <w:pPr>
        <w:pStyle w:val="Listaconnmeros"/>
        <w:numPr>
          <w:ilvl w:val="0"/>
          <w:numId w:val="0"/>
        </w:numPr>
        <w:ind w:left="360" w:hanging="360"/>
        <w:rPr>
          <w:highlight w:val="yellow"/>
        </w:rPr>
      </w:pPr>
    </w:p>
    <w:p w14:paraId="09FC81E6" w14:textId="77777777" w:rsidR="003A139B" w:rsidRPr="00B81ACE" w:rsidRDefault="003A139B" w:rsidP="003A139B">
      <w:pPr>
        <w:pStyle w:val="Listaconnmeros"/>
        <w:numPr>
          <w:ilvl w:val="0"/>
          <w:numId w:val="0"/>
        </w:numPr>
        <w:ind w:left="360" w:hanging="360"/>
        <w:rPr>
          <w:highlight w:val="yellow"/>
        </w:rPr>
      </w:pPr>
    </w:p>
    <w:p w14:paraId="371010A6" w14:textId="77777777" w:rsidR="003A139B" w:rsidRPr="00B81ACE" w:rsidRDefault="003A139B" w:rsidP="003A139B">
      <w:pPr>
        <w:pStyle w:val="Listaconnmeros"/>
        <w:numPr>
          <w:ilvl w:val="0"/>
          <w:numId w:val="0"/>
        </w:numPr>
        <w:ind w:left="360" w:hanging="360"/>
        <w:rPr>
          <w:highlight w:val="yellow"/>
        </w:rPr>
      </w:pPr>
    </w:p>
    <w:p w14:paraId="7E5B7DB4" w14:textId="452E9EC8" w:rsidR="003A139B" w:rsidRDefault="003A139B" w:rsidP="003A139B">
      <w:pPr>
        <w:pStyle w:val="Listaconnmeros"/>
        <w:numPr>
          <w:ilvl w:val="0"/>
          <w:numId w:val="0"/>
        </w:numPr>
        <w:ind w:left="360" w:hanging="360"/>
        <w:rPr>
          <w:highlight w:val="yellow"/>
        </w:rPr>
      </w:pPr>
    </w:p>
    <w:p w14:paraId="288E3EDE" w14:textId="5A1B2F77" w:rsidR="008A1788" w:rsidRDefault="008A1788" w:rsidP="003A139B">
      <w:pPr>
        <w:pStyle w:val="Listaconnmeros"/>
        <w:numPr>
          <w:ilvl w:val="0"/>
          <w:numId w:val="0"/>
        </w:numPr>
        <w:ind w:left="360" w:hanging="360"/>
        <w:rPr>
          <w:highlight w:val="yellow"/>
        </w:rPr>
      </w:pPr>
      <w:bookmarkStart w:id="7" w:name="_GoBack"/>
      <w:bookmarkEnd w:id="7"/>
    </w:p>
    <w:p w14:paraId="5FF8C990" w14:textId="66597147" w:rsidR="008A1788" w:rsidRDefault="008A1788" w:rsidP="003A139B">
      <w:pPr>
        <w:pStyle w:val="Listaconnmeros"/>
        <w:numPr>
          <w:ilvl w:val="0"/>
          <w:numId w:val="0"/>
        </w:numPr>
        <w:ind w:left="360" w:hanging="360"/>
        <w:rPr>
          <w:highlight w:val="yellow"/>
        </w:rPr>
      </w:pPr>
    </w:p>
    <w:p w14:paraId="105B9414" w14:textId="77777777" w:rsidR="008A1788" w:rsidRDefault="008A1788" w:rsidP="003A139B">
      <w:pPr>
        <w:pStyle w:val="Listaconnmeros"/>
        <w:numPr>
          <w:ilvl w:val="0"/>
          <w:numId w:val="0"/>
        </w:numPr>
        <w:ind w:left="360" w:hanging="360"/>
        <w:rPr>
          <w:highlight w:val="yellow"/>
        </w:rPr>
      </w:pPr>
    </w:p>
    <w:p w14:paraId="6C56D44B" w14:textId="77777777" w:rsidR="008A1788" w:rsidRPr="00B81ACE" w:rsidRDefault="008A1788" w:rsidP="003A139B">
      <w:pPr>
        <w:pStyle w:val="Listaconnmeros"/>
        <w:numPr>
          <w:ilvl w:val="0"/>
          <w:numId w:val="0"/>
        </w:numPr>
        <w:ind w:left="360" w:hanging="360"/>
        <w:rPr>
          <w:highlight w:val="yellow"/>
        </w:rPr>
      </w:pPr>
    </w:p>
    <w:p w14:paraId="16F25496" w14:textId="77777777" w:rsidR="003A139B" w:rsidRPr="00B81ACE" w:rsidRDefault="003A139B" w:rsidP="003A139B">
      <w:pPr>
        <w:pStyle w:val="Listaconnmeros"/>
        <w:numPr>
          <w:ilvl w:val="0"/>
          <w:numId w:val="0"/>
        </w:numPr>
        <w:ind w:left="360" w:hanging="360"/>
        <w:rPr>
          <w:highlight w:val="yellow"/>
        </w:rPr>
      </w:pPr>
    </w:p>
    <w:p w14:paraId="69A3AB13" w14:textId="77777777" w:rsidR="003A139B" w:rsidRPr="00B81ACE" w:rsidRDefault="003A139B" w:rsidP="003A139B">
      <w:pPr>
        <w:pStyle w:val="Listaconnmeros"/>
        <w:numPr>
          <w:ilvl w:val="0"/>
          <w:numId w:val="0"/>
        </w:numPr>
        <w:ind w:left="360" w:hanging="360"/>
        <w:rPr>
          <w:highlight w:val="yellow"/>
        </w:rPr>
      </w:pPr>
    </w:p>
    <w:p w14:paraId="46E6D4AA" w14:textId="77777777" w:rsidR="003A139B" w:rsidRPr="00B81ACE" w:rsidRDefault="003A139B" w:rsidP="003A139B">
      <w:pPr>
        <w:pStyle w:val="Listaconnmeros"/>
        <w:numPr>
          <w:ilvl w:val="0"/>
          <w:numId w:val="0"/>
        </w:numPr>
        <w:ind w:left="360" w:hanging="360"/>
        <w:rPr>
          <w:highlight w:val="yellow"/>
        </w:rPr>
      </w:pPr>
    </w:p>
    <w:p w14:paraId="207952A7" w14:textId="5261C22D" w:rsidR="00153739" w:rsidRDefault="00153739">
      <w:pPr>
        <w:rPr>
          <w:highlight w:val="yellow"/>
        </w:rPr>
      </w:pPr>
      <w:r>
        <w:rPr>
          <w:highlight w:val="yellow"/>
        </w:rPr>
        <w:br w:type="page"/>
      </w:r>
    </w:p>
    <w:p w14:paraId="0B631C3B" w14:textId="77777777" w:rsidR="008C4140" w:rsidRPr="00B81ACE" w:rsidRDefault="008C4140" w:rsidP="003A139B">
      <w:pPr>
        <w:pStyle w:val="Listaconnmeros"/>
        <w:numPr>
          <w:ilvl w:val="0"/>
          <w:numId w:val="0"/>
        </w:numPr>
        <w:ind w:left="360" w:hanging="360"/>
        <w:rPr>
          <w:highlight w:val="yellow"/>
        </w:rPr>
      </w:pPr>
    </w:p>
    <w:p w14:paraId="6F81B4FD" w14:textId="17D4404E" w:rsidR="00D42470" w:rsidRPr="006317FC" w:rsidRDefault="00D42470" w:rsidP="00987770">
      <w:pPr>
        <w:pStyle w:val="Ttulo1"/>
      </w:pPr>
      <w:bookmarkStart w:id="8" w:name="_Toc59019546"/>
      <w:r w:rsidRPr="006317FC">
        <w:t>RESUMEN</w:t>
      </w:r>
      <w:bookmarkEnd w:id="6"/>
      <w:bookmarkEnd w:id="8"/>
    </w:p>
    <w:p w14:paraId="5E093B01" w14:textId="77777777" w:rsidR="009B415C" w:rsidRPr="00547F4F" w:rsidRDefault="009B415C" w:rsidP="007E3E36">
      <w:pPr>
        <w:spacing w:after="0"/>
        <w:jc w:val="both"/>
        <w:rPr>
          <w:rFonts w:ascii="Calibri" w:eastAsia="Calibri" w:hAnsi="Calibri" w:cs="Calibri"/>
          <w:sz w:val="20"/>
          <w:szCs w:val="20"/>
          <w:highlight w:val="yellow"/>
        </w:rPr>
      </w:pPr>
    </w:p>
    <w:p w14:paraId="416ED509" w14:textId="2FA41260" w:rsidR="00B50D51" w:rsidRDefault="00BA7A83" w:rsidP="00BA7A83">
      <w:pPr>
        <w:spacing w:after="0" w:line="240" w:lineRule="auto"/>
        <w:jc w:val="both"/>
        <w:rPr>
          <w:rFonts w:cstheme="minorHAnsi"/>
          <w:sz w:val="20"/>
          <w:szCs w:val="20"/>
        </w:rPr>
      </w:pPr>
      <w:r w:rsidRPr="00547F4F">
        <w:rPr>
          <w:rFonts w:ascii="Calibri" w:eastAsia="Calibri" w:hAnsi="Calibri" w:cs="Calibri"/>
          <w:sz w:val="20"/>
          <w:szCs w:val="20"/>
        </w:rPr>
        <w:t>El presente documento da cuenta de los resultados de las actividades de fiscalización ambiental realizada</w:t>
      </w:r>
      <w:r w:rsidR="00E95A0B" w:rsidRPr="00547F4F">
        <w:rPr>
          <w:rFonts w:ascii="Calibri" w:eastAsia="Calibri" w:hAnsi="Calibri" w:cs="Calibri"/>
          <w:sz w:val="20"/>
          <w:szCs w:val="20"/>
        </w:rPr>
        <w:t>s</w:t>
      </w:r>
      <w:r w:rsidRPr="00547F4F">
        <w:rPr>
          <w:rFonts w:ascii="Calibri" w:eastAsia="Calibri" w:hAnsi="Calibri" w:cs="Calibri"/>
          <w:sz w:val="20"/>
          <w:szCs w:val="20"/>
        </w:rPr>
        <w:t xml:space="preserve"> por la S</w:t>
      </w:r>
      <w:r w:rsidR="006155FF">
        <w:rPr>
          <w:rFonts w:ascii="Calibri" w:eastAsia="Calibri" w:hAnsi="Calibri" w:cs="Calibri"/>
          <w:sz w:val="20"/>
          <w:szCs w:val="20"/>
        </w:rPr>
        <w:t>uperintendencia del Medio Ambiente,</w:t>
      </w:r>
      <w:r w:rsidRPr="00547F4F">
        <w:rPr>
          <w:rFonts w:ascii="Calibri" w:eastAsia="Calibri" w:hAnsi="Calibri" w:cs="Calibri"/>
          <w:sz w:val="20"/>
          <w:szCs w:val="20"/>
        </w:rPr>
        <w:t xml:space="preserve"> a través de </w:t>
      </w:r>
      <w:r w:rsidR="004924FA" w:rsidRPr="00547F4F">
        <w:rPr>
          <w:rFonts w:ascii="Calibri" w:eastAsia="Calibri" w:hAnsi="Calibri" w:cs="Calibri"/>
          <w:sz w:val="20"/>
          <w:szCs w:val="20"/>
        </w:rPr>
        <w:t xml:space="preserve">requerimiento de información </w:t>
      </w:r>
      <w:r w:rsidR="00E43453" w:rsidRPr="00547F4F">
        <w:rPr>
          <w:rFonts w:ascii="Calibri" w:eastAsia="Calibri" w:hAnsi="Calibri" w:cs="Calibri"/>
          <w:sz w:val="20"/>
          <w:szCs w:val="20"/>
        </w:rPr>
        <w:t>a</w:t>
      </w:r>
      <w:r w:rsidR="00B50D51" w:rsidRPr="00547F4F">
        <w:rPr>
          <w:rFonts w:ascii="Calibri" w:eastAsia="Calibri" w:hAnsi="Calibri" w:cs="Calibri"/>
          <w:sz w:val="20"/>
          <w:szCs w:val="20"/>
        </w:rPr>
        <w:t xml:space="preserve"> la unidad fiscalizable </w:t>
      </w:r>
      <w:r w:rsidR="006155FF">
        <w:rPr>
          <w:rFonts w:ascii="Calibri" w:eastAsia="Calibri" w:hAnsi="Calibri" w:cs="Calibri"/>
          <w:sz w:val="20"/>
          <w:szCs w:val="20"/>
        </w:rPr>
        <w:t>“</w:t>
      </w:r>
      <w:r w:rsidR="00B50D51" w:rsidRPr="00654AB0">
        <w:rPr>
          <w:rFonts w:ascii="Calibri" w:eastAsia="Calibri" w:hAnsi="Calibri" w:cs="Calibri"/>
          <w:b/>
          <w:sz w:val="20"/>
          <w:szCs w:val="20"/>
        </w:rPr>
        <w:t>Central Termoeléctrica Nueva Tocopilla</w:t>
      </w:r>
      <w:r w:rsidR="006155FF">
        <w:rPr>
          <w:rFonts w:ascii="Calibri" w:eastAsia="Calibri" w:hAnsi="Calibri" w:cs="Calibri"/>
          <w:sz w:val="20"/>
          <w:szCs w:val="20"/>
        </w:rPr>
        <w:t>”</w:t>
      </w:r>
      <w:r w:rsidR="00B50D51" w:rsidRPr="00547F4F">
        <w:rPr>
          <w:rFonts w:ascii="Calibri" w:eastAsia="Calibri" w:hAnsi="Calibri" w:cs="Calibri"/>
          <w:sz w:val="20"/>
          <w:szCs w:val="20"/>
        </w:rPr>
        <w:t xml:space="preserve"> perteneciente a Aes </w:t>
      </w:r>
      <w:r w:rsidR="002F141D">
        <w:rPr>
          <w:rFonts w:ascii="Calibri" w:eastAsia="Calibri" w:hAnsi="Calibri" w:cs="Calibri"/>
          <w:sz w:val="20"/>
          <w:szCs w:val="20"/>
        </w:rPr>
        <w:t>G</w:t>
      </w:r>
      <w:r w:rsidR="00B50D51" w:rsidRPr="00547F4F">
        <w:rPr>
          <w:rFonts w:ascii="Calibri" w:eastAsia="Calibri" w:hAnsi="Calibri" w:cs="Calibri"/>
          <w:sz w:val="20"/>
          <w:szCs w:val="20"/>
        </w:rPr>
        <w:t>ener S.A.</w:t>
      </w:r>
      <w:r w:rsidRPr="00547F4F">
        <w:rPr>
          <w:rFonts w:ascii="Calibri" w:eastAsia="Calibri" w:hAnsi="Calibri" w:cs="Calibri"/>
          <w:sz w:val="20"/>
          <w:szCs w:val="20"/>
        </w:rPr>
        <w:t xml:space="preserve">, </w:t>
      </w:r>
      <w:r w:rsidR="006155FF">
        <w:rPr>
          <w:rFonts w:ascii="Calibri" w:eastAsia="Calibri" w:hAnsi="Calibri" w:cs="Calibri"/>
          <w:sz w:val="20"/>
          <w:szCs w:val="20"/>
        </w:rPr>
        <w:t>localizada</w:t>
      </w:r>
      <w:r w:rsidR="00547F4F" w:rsidRPr="00547F4F">
        <w:rPr>
          <w:rFonts w:ascii="Calibri" w:hAnsi="Calibri" w:cs="Calibri"/>
          <w:color w:val="000000"/>
          <w:sz w:val="20"/>
          <w:szCs w:val="20"/>
        </w:rPr>
        <w:t xml:space="preserve"> en la ciudad de Tocopilla, Región de Antofagasta, a 190 Km al norte de la ciudad del mismo nombre.</w:t>
      </w:r>
      <w:r w:rsidRPr="00547F4F">
        <w:rPr>
          <w:rFonts w:ascii="Calibri" w:eastAsia="Calibri" w:hAnsi="Calibri" w:cs="Calibri"/>
          <w:sz w:val="20"/>
          <w:szCs w:val="20"/>
        </w:rPr>
        <w:t xml:space="preserve"> La actividad </w:t>
      </w:r>
      <w:r w:rsidR="00B50D51" w:rsidRPr="00547F4F">
        <w:rPr>
          <w:rFonts w:ascii="Calibri" w:eastAsia="Calibri" w:hAnsi="Calibri" w:cs="Calibri"/>
          <w:sz w:val="20"/>
          <w:szCs w:val="20"/>
        </w:rPr>
        <w:t>se realizó mediante examen de información</w:t>
      </w:r>
      <w:r w:rsidR="006155FF">
        <w:rPr>
          <w:rFonts w:ascii="Calibri" w:eastAsia="Calibri" w:hAnsi="Calibri" w:cs="Calibri"/>
          <w:sz w:val="20"/>
          <w:szCs w:val="20"/>
        </w:rPr>
        <w:t xml:space="preserve"> y revisión documental</w:t>
      </w:r>
      <w:r w:rsidR="00211555" w:rsidRPr="00547F4F">
        <w:rPr>
          <w:rFonts w:cstheme="minorHAnsi"/>
          <w:sz w:val="20"/>
          <w:szCs w:val="20"/>
        </w:rPr>
        <w:t>,</w:t>
      </w:r>
      <w:r w:rsidR="006F6B54" w:rsidRPr="00547F4F">
        <w:rPr>
          <w:rFonts w:cstheme="minorHAnsi"/>
          <w:sz w:val="20"/>
          <w:szCs w:val="20"/>
        </w:rPr>
        <w:t xml:space="preserve"> debido al estado de emergencia, producto de la pandemia del COVID-19</w:t>
      </w:r>
      <w:r w:rsidR="006155FF">
        <w:rPr>
          <w:rFonts w:cstheme="minorHAnsi"/>
          <w:sz w:val="20"/>
          <w:szCs w:val="20"/>
        </w:rPr>
        <w:t>.</w:t>
      </w:r>
    </w:p>
    <w:p w14:paraId="153DF6A4" w14:textId="77777777" w:rsidR="006155FF" w:rsidRPr="001A5406" w:rsidRDefault="006155FF" w:rsidP="00BA7A83">
      <w:pPr>
        <w:spacing w:after="0" w:line="240" w:lineRule="auto"/>
        <w:jc w:val="both"/>
        <w:rPr>
          <w:rFonts w:cstheme="minorHAnsi"/>
          <w:sz w:val="16"/>
          <w:szCs w:val="16"/>
        </w:rPr>
      </w:pPr>
    </w:p>
    <w:p w14:paraId="35F00D28" w14:textId="4461BC99" w:rsidR="00080B95" w:rsidRPr="00080B95" w:rsidRDefault="006155FF" w:rsidP="00080B95">
      <w:pPr>
        <w:pStyle w:val="Default"/>
        <w:jc w:val="both"/>
        <w:rPr>
          <w:rFonts w:asciiTheme="minorHAnsi" w:eastAsia="Times New Roman" w:hAnsiTheme="minorHAnsi" w:cstheme="minorHAnsi"/>
          <w:bCs/>
          <w:sz w:val="20"/>
          <w:szCs w:val="20"/>
        </w:rPr>
      </w:pPr>
      <w:r w:rsidRPr="00080B95">
        <w:rPr>
          <w:rFonts w:asciiTheme="minorHAnsi" w:eastAsia="Calibri" w:hAnsiTheme="minorHAnsi" w:cs="Calibri"/>
          <w:sz w:val="20"/>
          <w:szCs w:val="20"/>
        </w:rPr>
        <w:t xml:space="preserve">El motivo de la actividad de fiscalización ambiental correspondió a que la Unidad Fiscalizable fue considerada en la </w:t>
      </w:r>
      <w:r w:rsidRPr="00080B95">
        <w:rPr>
          <w:rFonts w:asciiTheme="minorHAnsi" w:eastAsia="Times New Roman" w:hAnsiTheme="minorHAnsi" w:cstheme="minorHAnsi"/>
          <w:bCs/>
          <w:sz w:val="20"/>
          <w:szCs w:val="20"/>
        </w:rPr>
        <w:t xml:space="preserve">Resolución Exenta N°1947 de fecha 30 de diciembre de 2019, que fija el Programa y Subprogramas Sectoriales de Fiscalización Ambiental de Resoluciones de Calificación Ambiental para el año 2020. De acuerdo a esto, se envió la Res. Ex. Nº1763 del 3 de septiembre de 2020 mediante correo electrónico, requiriendo </w:t>
      </w:r>
      <w:r w:rsidRPr="00080B95">
        <w:rPr>
          <w:rFonts w:asciiTheme="minorHAnsi" w:hAnsiTheme="minorHAnsi" w:cs="Times New Roman"/>
          <w:sz w:val="20"/>
          <w:szCs w:val="20"/>
        </w:rPr>
        <w:t xml:space="preserve">la entrega de la información relacionada con </w:t>
      </w:r>
      <w:r w:rsidRPr="001A5406">
        <w:rPr>
          <w:rFonts w:asciiTheme="minorHAnsi" w:hAnsiTheme="minorHAnsi" w:cs="Times New Roman"/>
          <w:sz w:val="20"/>
          <w:szCs w:val="20"/>
        </w:rPr>
        <w:t xml:space="preserve">la implementación de las obras asociadas a la </w:t>
      </w:r>
      <w:r w:rsidR="00080B95" w:rsidRPr="001A5406">
        <w:rPr>
          <w:rFonts w:asciiTheme="minorHAnsi" w:eastAsia="Times New Roman" w:hAnsiTheme="minorHAnsi" w:cstheme="minorHAnsi"/>
          <w:bCs/>
          <w:sz w:val="20"/>
          <w:szCs w:val="20"/>
        </w:rPr>
        <w:t>RCA Nº 209/2013 del proyecto “Disposición de Rises de Combustión de Central Termoeléctrica Nueva Tocopilla”.</w:t>
      </w:r>
      <w:r w:rsidR="00080B95" w:rsidRPr="00080B95">
        <w:rPr>
          <w:rFonts w:asciiTheme="minorHAnsi" w:eastAsia="Times New Roman" w:hAnsiTheme="minorHAnsi" w:cstheme="minorHAnsi"/>
          <w:bCs/>
          <w:sz w:val="20"/>
          <w:szCs w:val="20"/>
        </w:rPr>
        <w:t xml:space="preserve"> </w:t>
      </w:r>
    </w:p>
    <w:p w14:paraId="3A3EC18B" w14:textId="77777777" w:rsidR="00491BBA" w:rsidRPr="001A5406" w:rsidRDefault="00491BBA" w:rsidP="00BA7A83">
      <w:pPr>
        <w:spacing w:after="0" w:line="240" w:lineRule="auto"/>
        <w:jc w:val="both"/>
        <w:rPr>
          <w:rFonts w:cstheme="minorHAnsi"/>
          <w:sz w:val="16"/>
          <w:szCs w:val="16"/>
        </w:rPr>
      </w:pPr>
    </w:p>
    <w:p w14:paraId="388C1333" w14:textId="0F18F8B5" w:rsidR="00547F4F" w:rsidRDefault="0043413E" w:rsidP="001A5406">
      <w:pPr>
        <w:pStyle w:val="Default"/>
        <w:jc w:val="both"/>
        <w:rPr>
          <w:rFonts w:asciiTheme="minorHAnsi" w:eastAsia="Calibri" w:hAnsiTheme="minorHAnsi" w:cs="Calibri"/>
          <w:sz w:val="20"/>
          <w:szCs w:val="20"/>
        </w:rPr>
      </w:pPr>
      <w:r w:rsidRPr="001A5406">
        <w:rPr>
          <w:rFonts w:asciiTheme="minorHAnsi" w:eastAsia="Calibri" w:hAnsiTheme="minorHAnsi" w:cs="Calibri"/>
          <w:sz w:val="20"/>
          <w:szCs w:val="20"/>
        </w:rPr>
        <w:t>La Central Nueva Tocopilla, está conformada por d</w:t>
      </w:r>
      <w:r w:rsidR="00547F4F" w:rsidRPr="001A5406">
        <w:rPr>
          <w:rFonts w:asciiTheme="minorHAnsi" w:eastAsia="Calibri" w:hAnsiTheme="minorHAnsi" w:cs="Calibri"/>
          <w:sz w:val="20"/>
          <w:szCs w:val="20"/>
        </w:rPr>
        <w:t>os unidades de generación</w:t>
      </w:r>
      <w:r w:rsidRPr="001A5406">
        <w:rPr>
          <w:rFonts w:asciiTheme="minorHAnsi" w:eastAsia="Calibri" w:hAnsiTheme="minorHAnsi" w:cs="Calibri"/>
          <w:sz w:val="20"/>
          <w:szCs w:val="20"/>
        </w:rPr>
        <w:t>, a</w:t>
      </w:r>
      <w:r w:rsidR="00547F4F" w:rsidRPr="001A5406">
        <w:rPr>
          <w:rFonts w:asciiTheme="minorHAnsi" w:eastAsia="Calibri" w:hAnsiTheme="minorHAnsi" w:cs="Calibri"/>
          <w:sz w:val="20"/>
          <w:szCs w:val="20"/>
        </w:rPr>
        <w:t xml:space="preserve">mbas unidades equipadas con tecnología de carbón pulverizado, </w:t>
      </w:r>
      <w:r w:rsidRPr="001A5406">
        <w:rPr>
          <w:rFonts w:asciiTheme="minorHAnsi" w:eastAsia="Calibri" w:hAnsiTheme="minorHAnsi" w:cs="Calibri"/>
          <w:sz w:val="20"/>
          <w:szCs w:val="20"/>
        </w:rPr>
        <w:t xml:space="preserve">las cuales </w:t>
      </w:r>
      <w:r w:rsidR="00547F4F" w:rsidRPr="001A5406">
        <w:rPr>
          <w:rFonts w:asciiTheme="minorHAnsi" w:eastAsia="Calibri" w:hAnsiTheme="minorHAnsi" w:cs="Calibri"/>
          <w:sz w:val="20"/>
          <w:szCs w:val="20"/>
        </w:rPr>
        <w:t>tienen una potencia total autorizada ambientalmente de 293 MW. La unidad 1 (NT01) inici</w:t>
      </w:r>
      <w:r w:rsidR="00491BBA" w:rsidRPr="001A5406">
        <w:rPr>
          <w:rFonts w:asciiTheme="minorHAnsi" w:eastAsia="Calibri" w:hAnsiTheme="minorHAnsi" w:cs="Calibri"/>
          <w:sz w:val="20"/>
          <w:szCs w:val="20"/>
        </w:rPr>
        <w:t>ó</w:t>
      </w:r>
      <w:r w:rsidR="00547F4F" w:rsidRPr="001A5406">
        <w:rPr>
          <w:rFonts w:asciiTheme="minorHAnsi" w:eastAsia="Calibri" w:hAnsiTheme="minorHAnsi" w:cs="Calibri"/>
          <w:sz w:val="20"/>
          <w:szCs w:val="20"/>
        </w:rPr>
        <w:t xml:space="preserve"> su operación en 1995 y la Unidad 2 (NT02) en 1997. Actualmente cada unidad cuenta con filtro de mangas para el control de emisiones de material particulado, los cuales comenzaron su operación en el año 2014.</w:t>
      </w:r>
    </w:p>
    <w:p w14:paraId="609907E1" w14:textId="77777777" w:rsidR="001A5406" w:rsidRPr="001A5406" w:rsidRDefault="001A5406" w:rsidP="001A5406">
      <w:pPr>
        <w:pStyle w:val="Default"/>
        <w:jc w:val="both"/>
        <w:rPr>
          <w:rFonts w:asciiTheme="minorHAnsi" w:eastAsia="Calibri" w:hAnsiTheme="minorHAnsi" w:cs="Calibri"/>
          <w:sz w:val="16"/>
          <w:szCs w:val="16"/>
        </w:rPr>
      </w:pPr>
    </w:p>
    <w:p w14:paraId="360911EE" w14:textId="64B5D651" w:rsidR="00CA118E" w:rsidRPr="001A5406" w:rsidRDefault="00547F4F" w:rsidP="00547F4F">
      <w:pPr>
        <w:jc w:val="both"/>
        <w:rPr>
          <w:rFonts w:cstheme="minorHAnsi"/>
          <w:sz w:val="20"/>
          <w:szCs w:val="20"/>
        </w:rPr>
      </w:pPr>
      <w:r w:rsidRPr="00547F4F">
        <w:rPr>
          <w:rFonts w:cstheme="minorHAnsi"/>
          <w:sz w:val="20"/>
          <w:szCs w:val="20"/>
        </w:rPr>
        <w:t xml:space="preserve">Estas dos unidades de generación (chimeneas NT01 y NT02) </w:t>
      </w:r>
      <w:r w:rsidR="00491BBA">
        <w:rPr>
          <w:rFonts w:cstheme="minorHAnsi"/>
          <w:sz w:val="20"/>
          <w:szCs w:val="20"/>
        </w:rPr>
        <w:t>corresponden a</w:t>
      </w:r>
      <w:r w:rsidR="00491BBA" w:rsidRPr="00547F4F">
        <w:rPr>
          <w:rFonts w:cstheme="minorHAnsi"/>
          <w:sz w:val="20"/>
          <w:szCs w:val="20"/>
        </w:rPr>
        <w:t xml:space="preserve"> </w:t>
      </w:r>
      <w:r w:rsidRPr="00547F4F">
        <w:rPr>
          <w:rFonts w:cstheme="minorHAnsi"/>
          <w:sz w:val="20"/>
          <w:szCs w:val="20"/>
        </w:rPr>
        <w:t xml:space="preserve">las </w:t>
      </w:r>
      <w:r w:rsidR="00491BBA">
        <w:rPr>
          <w:rFonts w:cstheme="minorHAnsi"/>
          <w:sz w:val="20"/>
          <w:szCs w:val="20"/>
        </w:rPr>
        <w:t>f</w:t>
      </w:r>
      <w:r w:rsidRPr="00547F4F">
        <w:rPr>
          <w:rFonts w:cstheme="minorHAnsi"/>
          <w:sz w:val="20"/>
          <w:szCs w:val="20"/>
        </w:rPr>
        <w:t xml:space="preserve">uentes </w:t>
      </w:r>
      <w:r w:rsidR="00491BBA">
        <w:rPr>
          <w:rFonts w:cstheme="minorHAnsi"/>
          <w:sz w:val="20"/>
          <w:szCs w:val="20"/>
        </w:rPr>
        <w:t>f</w:t>
      </w:r>
      <w:r w:rsidRPr="00547F4F">
        <w:rPr>
          <w:rFonts w:cstheme="minorHAnsi"/>
          <w:sz w:val="20"/>
          <w:szCs w:val="20"/>
        </w:rPr>
        <w:t xml:space="preserve">ijas de </w:t>
      </w:r>
      <w:r w:rsidR="00491BBA">
        <w:rPr>
          <w:rFonts w:cstheme="minorHAnsi"/>
          <w:sz w:val="20"/>
          <w:szCs w:val="20"/>
        </w:rPr>
        <w:t>e</w:t>
      </w:r>
      <w:r w:rsidRPr="00547F4F">
        <w:rPr>
          <w:rFonts w:cstheme="minorHAnsi"/>
          <w:sz w:val="20"/>
          <w:szCs w:val="20"/>
        </w:rPr>
        <w:t xml:space="preserve">misión de la Central </w:t>
      </w:r>
      <w:r w:rsidR="00D7342B">
        <w:rPr>
          <w:rFonts w:cstheme="minorHAnsi"/>
          <w:sz w:val="20"/>
          <w:szCs w:val="20"/>
        </w:rPr>
        <w:t>T</w:t>
      </w:r>
      <w:r w:rsidRPr="00547F4F">
        <w:rPr>
          <w:rFonts w:cstheme="minorHAnsi"/>
          <w:sz w:val="20"/>
          <w:szCs w:val="20"/>
        </w:rPr>
        <w:t xml:space="preserve">ermoeléctrica Nueva Tocopilla, mientras que las </w:t>
      </w:r>
      <w:r w:rsidR="00491BBA">
        <w:rPr>
          <w:rFonts w:cstheme="minorHAnsi"/>
          <w:sz w:val="20"/>
          <w:szCs w:val="20"/>
        </w:rPr>
        <w:t>f</w:t>
      </w:r>
      <w:r w:rsidRPr="00547F4F">
        <w:rPr>
          <w:rFonts w:cstheme="minorHAnsi"/>
          <w:sz w:val="20"/>
          <w:szCs w:val="20"/>
        </w:rPr>
        <w:t xml:space="preserve">uentes </w:t>
      </w:r>
      <w:r w:rsidR="00491BBA">
        <w:rPr>
          <w:rFonts w:cstheme="minorHAnsi"/>
          <w:sz w:val="20"/>
          <w:szCs w:val="20"/>
        </w:rPr>
        <w:t>f</w:t>
      </w:r>
      <w:r w:rsidRPr="00547F4F">
        <w:rPr>
          <w:rFonts w:cstheme="minorHAnsi"/>
          <w:sz w:val="20"/>
          <w:szCs w:val="20"/>
        </w:rPr>
        <w:t xml:space="preserve">ugitivas de </w:t>
      </w:r>
      <w:r w:rsidR="00491BBA">
        <w:rPr>
          <w:rFonts w:cstheme="minorHAnsi"/>
          <w:sz w:val="20"/>
          <w:szCs w:val="20"/>
        </w:rPr>
        <w:t>e</w:t>
      </w:r>
      <w:r w:rsidRPr="00547F4F">
        <w:rPr>
          <w:rFonts w:cstheme="minorHAnsi"/>
          <w:sz w:val="20"/>
          <w:szCs w:val="20"/>
        </w:rPr>
        <w:t xml:space="preserve">misión corresponden al tránsito de camiones para traslado de ceniza y escoria, traspaso de </w:t>
      </w:r>
      <w:r w:rsidRPr="00080B95">
        <w:rPr>
          <w:rFonts w:cstheme="minorHAnsi"/>
          <w:sz w:val="20"/>
          <w:szCs w:val="20"/>
        </w:rPr>
        <w:t xml:space="preserve">material en correas transportadoras, descarga de ceniza y </w:t>
      </w:r>
      <w:r w:rsidR="002F141D" w:rsidRPr="00080B95">
        <w:rPr>
          <w:rFonts w:cstheme="minorHAnsi"/>
          <w:sz w:val="20"/>
          <w:szCs w:val="20"/>
        </w:rPr>
        <w:t xml:space="preserve">erosión </w:t>
      </w:r>
      <w:r w:rsidR="002F141D" w:rsidRPr="001A5406">
        <w:rPr>
          <w:rFonts w:cstheme="minorHAnsi"/>
          <w:sz w:val="20"/>
          <w:szCs w:val="20"/>
        </w:rPr>
        <w:t>en</w:t>
      </w:r>
      <w:r w:rsidRPr="001A5406">
        <w:rPr>
          <w:rFonts w:cstheme="minorHAnsi"/>
          <w:sz w:val="20"/>
          <w:szCs w:val="20"/>
        </w:rPr>
        <w:t xml:space="preserve"> la pila de almacenamiento de ceniza y escoria.</w:t>
      </w:r>
    </w:p>
    <w:p w14:paraId="30CEF758" w14:textId="3F0390FD" w:rsidR="0045468D" w:rsidRDefault="00AF6171" w:rsidP="00AF6171">
      <w:pPr>
        <w:rPr>
          <w:rFonts w:cstheme="minorHAnsi"/>
          <w:sz w:val="20"/>
          <w:szCs w:val="20"/>
        </w:rPr>
      </w:pPr>
      <w:r w:rsidRPr="00F5645F">
        <w:rPr>
          <w:rFonts w:cstheme="minorHAnsi"/>
          <w:sz w:val="20"/>
          <w:szCs w:val="20"/>
        </w:rPr>
        <w:t xml:space="preserve">Las materias relevantes objeto de la fiscalización incluyeron: </w:t>
      </w:r>
      <w:r w:rsidR="0045468D">
        <w:rPr>
          <w:rFonts w:cstheme="minorHAnsi"/>
          <w:sz w:val="20"/>
          <w:szCs w:val="20"/>
        </w:rPr>
        <w:t>E</w:t>
      </w:r>
      <w:r>
        <w:rPr>
          <w:rFonts w:cstheme="minorHAnsi"/>
          <w:sz w:val="20"/>
          <w:szCs w:val="20"/>
        </w:rPr>
        <w:t xml:space="preserve">misiones </w:t>
      </w:r>
      <w:r w:rsidR="0045468D">
        <w:rPr>
          <w:rFonts w:cstheme="minorHAnsi"/>
          <w:sz w:val="20"/>
          <w:szCs w:val="20"/>
        </w:rPr>
        <w:t>A</w:t>
      </w:r>
      <w:r w:rsidR="00491BBA">
        <w:rPr>
          <w:rFonts w:cstheme="minorHAnsi"/>
          <w:sz w:val="20"/>
          <w:szCs w:val="20"/>
        </w:rPr>
        <w:t>tmosféricas</w:t>
      </w:r>
      <w:r>
        <w:rPr>
          <w:rFonts w:cstheme="minorHAnsi"/>
          <w:sz w:val="20"/>
          <w:szCs w:val="20"/>
        </w:rPr>
        <w:t xml:space="preserve"> y </w:t>
      </w:r>
      <w:r w:rsidR="0045468D">
        <w:rPr>
          <w:rFonts w:cstheme="minorHAnsi"/>
          <w:sz w:val="20"/>
          <w:szCs w:val="20"/>
        </w:rPr>
        <w:t>C</w:t>
      </w:r>
      <w:r>
        <w:rPr>
          <w:rFonts w:cstheme="minorHAnsi"/>
          <w:sz w:val="20"/>
          <w:szCs w:val="20"/>
        </w:rPr>
        <w:t xml:space="preserve">alidad del </w:t>
      </w:r>
      <w:r w:rsidR="0045468D">
        <w:rPr>
          <w:rFonts w:cstheme="minorHAnsi"/>
          <w:sz w:val="20"/>
          <w:szCs w:val="20"/>
        </w:rPr>
        <w:t>A</w:t>
      </w:r>
      <w:r>
        <w:rPr>
          <w:rFonts w:cstheme="minorHAnsi"/>
          <w:sz w:val="20"/>
          <w:szCs w:val="20"/>
        </w:rPr>
        <w:t>ire</w:t>
      </w:r>
      <w:r w:rsidR="00491BBA">
        <w:rPr>
          <w:rFonts w:cstheme="minorHAnsi"/>
          <w:sz w:val="20"/>
          <w:szCs w:val="20"/>
        </w:rPr>
        <w:t>.</w:t>
      </w:r>
    </w:p>
    <w:p w14:paraId="7597B41B" w14:textId="2B52B354" w:rsidR="00AF6171" w:rsidRPr="00FF440A" w:rsidRDefault="0045468D" w:rsidP="003F10EC">
      <w:pPr>
        <w:jc w:val="both"/>
        <w:rPr>
          <w:rFonts w:cstheme="minorHAnsi"/>
          <w:sz w:val="20"/>
          <w:szCs w:val="20"/>
        </w:rPr>
      </w:pPr>
      <w:r w:rsidRPr="00FF440A">
        <w:rPr>
          <w:rFonts w:eastAsia="Calibri" w:cs="Calibri"/>
          <w:sz w:val="20"/>
          <w:szCs w:val="20"/>
        </w:rPr>
        <w:t xml:space="preserve">De las actividades de fiscalización desarrolladas </w:t>
      </w:r>
      <w:r w:rsidR="003F10EC" w:rsidRPr="00FF440A">
        <w:rPr>
          <w:rFonts w:eastAsia="Calibri" w:cs="Calibri"/>
          <w:sz w:val="20"/>
          <w:szCs w:val="20"/>
        </w:rPr>
        <w:t>de acuerdo a la r</w:t>
      </w:r>
      <w:r w:rsidR="003F10EC" w:rsidRPr="00FF440A">
        <w:rPr>
          <w:rFonts w:cs="Arial"/>
          <w:sz w:val="20"/>
          <w:szCs w:val="20"/>
        </w:rPr>
        <w:t>evisión de documentos reportados por titular en el sistema de seguimiento</w:t>
      </w:r>
      <w:r w:rsidR="003F10EC" w:rsidRPr="00FF440A">
        <w:rPr>
          <w:rFonts w:eastAsia="Calibri" w:cs="Calibri"/>
          <w:sz w:val="20"/>
          <w:szCs w:val="20"/>
        </w:rPr>
        <w:t xml:space="preserve"> ambiental, se</w:t>
      </w:r>
      <w:r w:rsidRPr="00FF440A">
        <w:rPr>
          <w:rFonts w:eastAsia="Calibri" w:cs="Calibri"/>
          <w:sz w:val="20"/>
          <w:szCs w:val="20"/>
        </w:rPr>
        <w:t xml:space="preserve"> puede indicar que con respecto al proyecto aprobado mediante la RCA N° </w:t>
      </w:r>
      <w:r w:rsidR="007F170C" w:rsidRPr="00FF440A">
        <w:rPr>
          <w:rFonts w:eastAsia="Calibri" w:cs="Calibri"/>
          <w:sz w:val="20"/>
          <w:szCs w:val="20"/>
        </w:rPr>
        <w:t>209/2013 y RCA 108/2013</w:t>
      </w:r>
      <w:r w:rsidRPr="00FF440A">
        <w:rPr>
          <w:rFonts w:eastAsia="Calibri" w:cs="Calibri"/>
          <w:sz w:val="20"/>
          <w:szCs w:val="20"/>
        </w:rPr>
        <w:t>, no se constataron hallazgos en la actividad realizada</w:t>
      </w:r>
      <w:r w:rsidR="0072115A" w:rsidRPr="00FF440A">
        <w:rPr>
          <w:rFonts w:eastAsia="Calibri" w:cs="Calibri"/>
          <w:sz w:val="20"/>
          <w:szCs w:val="20"/>
        </w:rPr>
        <w:t>.</w:t>
      </w:r>
    </w:p>
    <w:p w14:paraId="295F329A" w14:textId="77777777" w:rsidR="00AF6171" w:rsidRDefault="00AF6171" w:rsidP="00D97B82">
      <w:pPr>
        <w:spacing w:after="0"/>
        <w:jc w:val="both"/>
        <w:rPr>
          <w:rFonts w:ascii="Calibri" w:eastAsia="Calibri" w:hAnsi="Calibri" w:cs="Calibri"/>
          <w:sz w:val="20"/>
          <w:szCs w:val="20"/>
          <w:highlight w:val="yellow"/>
        </w:rPr>
      </w:pPr>
    </w:p>
    <w:p w14:paraId="40F36466" w14:textId="77777777" w:rsidR="00985FD6" w:rsidRDefault="00985FD6" w:rsidP="00D97B82">
      <w:pPr>
        <w:spacing w:after="0"/>
        <w:jc w:val="both"/>
        <w:rPr>
          <w:rFonts w:ascii="Calibri" w:eastAsia="Calibri" w:hAnsi="Calibri" w:cs="Calibri"/>
          <w:sz w:val="20"/>
          <w:szCs w:val="20"/>
        </w:rPr>
      </w:pPr>
    </w:p>
    <w:p w14:paraId="4D190F12" w14:textId="16ADBBB0" w:rsidR="00BA7A83" w:rsidRDefault="00BA7A83">
      <w:pPr>
        <w:rPr>
          <w:rFonts w:ascii="Calibri" w:eastAsia="Calibri" w:hAnsi="Calibri" w:cs="Calibri"/>
          <w:b/>
          <w:sz w:val="24"/>
          <w:szCs w:val="20"/>
        </w:rPr>
      </w:pPr>
      <w:bookmarkStart w:id="9" w:name="_Toc390777017"/>
      <w:bookmarkStart w:id="10" w:name="_Toc449085406"/>
      <w:r>
        <w:br w:type="page"/>
      </w:r>
    </w:p>
    <w:p w14:paraId="5563FF61" w14:textId="3830B52C" w:rsidR="00D42470" w:rsidRPr="00001B57" w:rsidRDefault="00D42470" w:rsidP="00987770">
      <w:pPr>
        <w:pStyle w:val="Ttulo1"/>
      </w:pPr>
      <w:bookmarkStart w:id="11" w:name="_Toc59019547"/>
      <w:r w:rsidRPr="00001B57">
        <w:lastRenderedPageBreak/>
        <w:t xml:space="preserve">IDENTIFICACIÓN </w:t>
      </w:r>
      <w:bookmarkEnd w:id="9"/>
      <w:r w:rsidRPr="00001B57">
        <w:t>DE LA UNIDAD FISCALIZABLE</w:t>
      </w:r>
      <w:bookmarkEnd w:id="10"/>
      <w:bookmarkEnd w:id="11"/>
    </w:p>
    <w:p w14:paraId="7848FDE8" w14:textId="77777777" w:rsidR="0007552A" w:rsidRPr="009B415C" w:rsidRDefault="0007552A" w:rsidP="009B415C">
      <w:pPr>
        <w:spacing w:after="0" w:line="240" w:lineRule="auto"/>
        <w:jc w:val="both"/>
        <w:rPr>
          <w:rFonts w:ascii="Calibri" w:eastAsia="Calibri" w:hAnsi="Calibri" w:cs="Calibri"/>
          <w:b/>
          <w:color w:val="FF0000"/>
          <w:sz w:val="20"/>
          <w:szCs w:val="20"/>
          <w:highlight w:val="darkYellow"/>
        </w:rPr>
      </w:pPr>
    </w:p>
    <w:p w14:paraId="2341AD09" w14:textId="6F77A51C" w:rsidR="00D42470" w:rsidRPr="00001B57" w:rsidRDefault="00D42470" w:rsidP="00987770">
      <w:pPr>
        <w:pStyle w:val="Ttulo2"/>
      </w:pPr>
      <w:bookmarkStart w:id="12" w:name="_Toc449085407"/>
      <w:bookmarkStart w:id="13" w:name="_Toc59019548"/>
      <w:r w:rsidRPr="00001B57">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A7A83" w:rsidRPr="005872C4" w14:paraId="7713E6E1" w14:textId="77777777" w:rsidTr="00BA7A8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980092"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Identificación de la Unidad Fiscalizable:</w:t>
            </w:r>
            <w:r w:rsidRPr="005872C4">
              <w:rPr>
                <w:rFonts w:eastAsia="Calibri" w:cs="Calibri"/>
                <w:sz w:val="20"/>
                <w:szCs w:val="20"/>
              </w:rPr>
              <w:t xml:space="preserve"> </w:t>
            </w:r>
          </w:p>
          <w:p w14:paraId="475AB3C3" w14:textId="6E19DFE1" w:rsidR="00BA7A83" w:rsidRPr="005872C4" w:rsidRDefault="00AF6171" w:rsidP="006317FC">
            <w:pPr>
              <w:spacing w:after="0" w:line="240" w:lineRule="auto"/>
              <w:ind w:left="57" w:right="57"/>
              <w:jc w:val="both"/>
              <w:rPr>
                <w:rFonts w:eastAsia="Calibri" w:cs="Calibri"/>
                <w:b/>
                <w:sz w:val="20"/>
                <w:szCs w:val="20"/>
              </w:rPr>
            </w:pPr>
            <w:r w:rsidRPr="00F5645F">
              <w:rPr>
                <w:rFonts w:cstheme="minorHAnsi"/>
                <w:sz w:val="20"/>
                <w:szCs w:val="20"/>
              </w:rPr>
              <w:t>Termoeléctrica Nueva Tocopilla.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DAF07B1" w14:textId="77777777" w:rsidR="00BA7A83" w:rsidRPr="005872C4" w:rsidRDefault="00BA7A83" w:rsidP="006317FC">
            <w:pPr>
              <w:spacing w:after="0" w:line="240" w:lineRule="auto"/>
              <w:ind w:left="57" w:right="57"/>
              <w:jc w:val="both"/>
              <w:rPr>
                <w:rFonts w:eastAsia="Calibri" w:cs="Calibri"/>
                <w:b/>
                <w:sz w:val="20"/>
                <w:szCs w:val="20"/>
                <w:lang w:eastAsia="es-ES"/>
              </w:rPr>
            </w:pPr>
            <w:r w:rsidRPr="005872C4">
              <w:rPr>
                <w:rFonts w:eastAsia="Calibri" w:cs="Calibri"/>
                <w:b/>
                <w:sz w:val="20"/>
                <w:szCs w:val="20"/>
                <w:lang w:eastAsia="es-ES"/>
              </w:rPr>
              <w:t xml:space="preserve">Estado operacional de la Unidad Fiscalizable: </w:t>
            </w:r>
          </w:p>
          <w:p w14:paraId="3EC718EC" w14:textId="36C7E974" w:rsidR="00BA7A83" w:rsidRPr="005872C4" w:rsidRDefault="004670C9" w:rsidP="004670C9">
            <w:pPr>
              <w:spacing w:after="0" w:line="240" w:lineRule="auto"/>
              <w:ind w:left="57" w:right="57"/>
              <w:jc w:val="both"/>
              <w:rPr>
                <w:rFonts w:eastAsia="Calibri" w:cs="Calibri"/>
                <w:b/>
                <w:sz w:val="20"/>
                <w:szCs w:val="20"/>
                <w:lang w:eastAsia="es-ES"/>
              </w:rPr>
            </w:pPr>
            <w:r>
              <w:rPr>
                <w:rFonts w:eastAsia="Calibri" w:cs="Calibri"/>
                <w:sz w:val="20"/>
                <w:szCs w:val="20"/>
                <w:lang w:eastAsia="es-ES"/>
              </w:rPr>
              <w:t>En fase de operación</w:t>
            </w:r>
          </w:p>
        </w:tc>
      </w:tr>
      <w:tr w:rsidR="00BA7A83" w:rsidRPr="005872C4" w14:paraId="1FED035B" w14:textId="77777777" w:rsidTr="00BA7A8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8D3B13"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Región:</w:t>
            </w:r>
            <w:r w:rsidRPr="005872C4">
              <w:rPr>
                <w:rFonts w:eastAsia="Calibri" w:cs="Calibri"/>
                <w:sz w:val="20"/>
                <w:szCs w:val="20"/>
              </w:rPr>
              <w:t xml:space="preserve"> </w:t>
            </w:r>
          </w:p>
          <w:p w14:paraId="32203320" w14:textId="57B663D9" w:rsidR="00BA7A83" w:rsidRPr="005872C4" w:rsidRDefault="00AF6171" w:rsidP="006317FC">
            <w:pPr>
              <w:spacing w:after="0" w:line="240" w:lineRule="auto"/>
              <w:ind w:left="57" w:right="57"/>
              <w:jc w:val="both"/>
              <w:rPr>
                <w:rFonts w:eastAsia="Calibri" w:cs="Calibri"/>
                <w:b/>
                <w:sz w:val="20"/>
                <w:szCs w:val="20"/>
              </w:rPr>
            </w:pPr>
            <w:r w:rsidRPr="00F5645F">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185629B2"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Ubicación específica de la unidad fiscalizable:</w:t>
            </w:r>
            <w:r w:rsidRPr="005872C4">
              <w:rPr>
                <w:rFonts w:eastAsia="Calibri" w:cs="Calibri"/>
                <w:sz w:val="20"/>
                <w:szCs w:val="20"/>
              </w:rPr>
              <w:t xml:space="preserve"> </w:t>
            </w:r>
          </w:p>
          <w:p w14:paraId="3C8A47B0" w14:textId="71A03C31" w:rsidR="00BA7A83" w:rsidRPr="005872C4" w:rsidRDefault="00AF6171" w:rsidP="006317FC">
            <w:pPr>
              <w:spacing w:after="0" w:line="240" w:lineRule="auto"/>
              <w:ind w:left="57" w:right="57"/>
              <w:jc w:val="both"/>
              <w:rPr>
                <w:rFonts w:eastAsia="Calibri" w:cs="Calibri"/>
                <w:sz w:val="20"/>
                <w:szCs w:val="20"/>
              </w:rPr>
            </w:pPr>
            <w:r w:rsidRPr="00F5645F">
              <w:rPr>
                <w:rFonts w:cstheme="minorHAnsi"/>
                <w:sz w:val="20"/>
                <w:szCs w:val="20"/>
              </w:rPr>
              <w:t>Av. Balmaceda s/n, Tocopilla.</w:t>
            </w:r>
          </w:p>
        </w:tc>
      </w:tr>
      <w:tr w:rsidR="00BA7A83" w:rsidRPr="005872C4" w14:paraId="34314A27" w14:textId="77777777" w:rsidTr="00BA7A8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A67A6C"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Provincia:</w:t>
            </w:r>
            <w:r w:rsidRPr="005872C4">
              <w:rPr>
                <w:rFonts w:eastAsia="Calibri" w:cs="Calibri"/>
                <w:sz w:val="20"/>
                <w:szCs w:val="20"/>
              </w:rPr>
              <w:t xml:space="preserve"> </w:t>
            </w:r>
          </w:p>
          <w:p w14:paraId="27B35C33" w14:textId="418727B3" w:rsidR="00BA7A83" w:rsidRPr="005872C4" w:rsidRDefault="00AF6171" w:rsidP="006317FC">
            <w:pPr>
              <w:spacing w:after="0" w:line="240" w:lineRule="auto"/>
              <w:ind w:left="57" w:right="57"/>
              <w:jc w:val="both"/>
              <w:rPr>
                <w:rFonts w:eastAsia="Calibri" w:cs="Calibri"/>
                <w:sz w:val="20"/>
                <w:szCs w:val="20"/>
              </w:rPr>
            </w:pPr>
            <w:r w:rsidRPr="00F5645F">
              <w:rPr>
                <w:rFonts w:cstheme="minorHAnsi"/>
                <w:sz w:val="20"/>
                <w:szCs w:val="20"/>
              </w:rPr>
              <w:t>Tocopilla.</w:t>
            </w:r>
          </w:p>
        </w:tc>
        <w:tc>
          <w:tcPr>
            <w:tcW w:w="2296" w:type="pct"/>
            <w:vMerge/>
            <w:tcBorders>
              <w:left w:val="single" w:sz="4" w:space="0" w:color="auto"/>
              <w:right w:val="single" w:sz="4" w:space="0" w:color="auto"/>
            </w:tcBorders>
            <w:shd w:val="clear" w:color="auto" w:fill="FFFFFF"/>
          </w:tcPr>
          <w:p w14:paraId="26E4D7A3" w14:textId="77777777" w:rsidR="00BA7A83" w:rsidRPr="005872C4" w:rsidRDefault="00BA7A83" w:rsidP="006317FC">
            <w:pPr>
              <w:spacing w:after="0" w:line="240" w:lineRule="auto"/>
              <w:ind w:left="57" w:right="57"/>
              <w:jc w:val="both"/>
              <w:rPr>
                <w:rFonts w:eastAsia="Calibri" w:cs="Calibri"/>
                <w:b/>
                <w:sz w:val="20"/>
                <w:szCs w:val="20"/>
              </w:rPr>
            </w:pPr>
          </w:p>
        </w:tc>
      </w:tr>
      <w:tr w:rsidR="00BA7A83" w:rsidRPr="005872C4" w14:paraId="716C9F6A" w14:textId="77777777" w:rsidTr="0043413E">
        <w:trPr>
          <w:trHeight w:val="54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F68E03"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Comuna:</w:t>
            </w:r>
            <w:r w:rsidRPr="005872C4">
              <w:rPr>
                <w:rFonts w:eastAsia="Calibri" w:cs="Calibri"/>
                <w:sz w:val="20"/>
                <w:szCs w:val="20"/>
              </w:rPr>
              <w:t xml:space="preserve"> </w:t>
            </w:r>
          </w:p>
          <w:p w14:paraId="4AB2ECBF" w14:textId="308F4B3E" w:rsidR="00BA7A83" w:rsidRPr="005872C4" w:rsidRDefault="00AF6171" w:rsidP="006317FC">
            <w:pPr>
              <w:spacing w:after="0" w:line="240" w:lineRule="auto"/>
              <w:ind w:left="57" w:right="57"/>
              <w:jc w:val="both"/>
              <w:rPr>
                <w:rFonts w:eastAsia="Calibri" w:cs="Calibri"/>
                <w:sz w:val="20"/>
                <w:szCs w:val="20"/>
              </w:rPr>
            </w:pPr>
            <w:r w:rsidRPr="00F5645F">
              <w:rPr>
                <w:rFonts w:cstheme="minorHAnsi"/>
                <w:sz w:val="20"/>
                <w:szCs w:val="20"/>
              </w:rPr>
              <w:t>Tocopilla.</w:t>
            </w:r>
          </w:p>
        </w:tc>
        <w:tc>
          <w:tcPr>
            <w:tcW w:w="2296" w:type="pct"/>
            <w:vMerge/>
            <w:tcBorders>
              <w:left w:val="single" w:sz="4" w:space="0" w:color="auto"/>
              <w:bottom w:val="single" w:sz="4" w:space="0" w:color="auto"/>
              <w:right w:val="single" w:sz="4" w:space="0" w:color="auto"/>
            </w:tcBorders>
            <w:shd w:val="clear" w:color="auto" w:fill="FFFFFF"/>
          </w:tcPr>
          <w:p w14:paraId="4D312531" w14:textId="77777777" w:rsidR="00BA7A83" w:rsidRPr="005872C4" w:rsidRDefault="00BA7A83" w:rsidP="006317FC">
            <w:pPr>
              <w:spacing w:after="0" w:line="240" w:lineRule="auto"/>
              <w:ind w:left="57" w:right="57"/>
              <w:jc w:val="both"/>
              <w:rPr>
                <w:rFonts w:eastAsia="Calibri" w:cs="Calibri"/>
                <w:b/>
                <w:sz w:val="20"/>
                <w:szCs w:val="20"/>
              </w:rPr>
            </w:pPr>
          </w:p>
        </w:tc>
      </w:tr>
      <w:tr w:rsidR="00BA7A83" w:rsidRPr="005872C4" w14:paraId="1E3C73F4" w14:textId="77777777" w:rsidTr="004670C9">
        <w:trPr>
          <w:trHeight w:val="6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2CA4CF"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Titular de la unidad fiscalizable:</w:t>
            </w:r>
            <w:r w:rsidRPr="005872C4">
              <w:rPr>
                <w:rFonts w:eastAsia="Calibri" w:cs="Calibri"/>
                <w:sz w:val="20"/>
                <w:szCs w:val="20"/>
              </w:rPr>
              <w:t xml:space="preserve"> </w:t>
            </w:r>
          </w:p>
          <w:p w14:paraId="1EBB8A6B" w14:textId="47E36E55" w:rsidR="00BA7A83" w:rsidRPr="005872C4" w:rsidRDefault="00AF6171" w:rsidP="006317FC">
            <w:pPr>
              <w:spacing w:after="0" w:line="240" w:lineRule="auto"/>
              <w:ind w:left="57" w:right="57"/>
              <w:jc w:val="both"/>
              <w:rPr>
                <w:rFonts w:eastAsia="Calibri" w:cs="Calibri"/>
                <w:sz w:val="20"/>
                <w:szCs w:val="20"/>
                <w:lang w:eastAsia="es-ES"/>
              </w:rPr>
            </w:pPr>
            <w:r w:rsidRPr="00F5645F">
              <w:rPr>
                <w:rFonts w:cstheme="minorHAnsi"/>
                <w:sz w:val="20"/>
                <w:szCs w:val="20"/>
              </w:rPr>
              <w:t>AES Gener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B9F008"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RUT o RUN:</w:t>
            </w:r>
            <w:r w:rsidRPr="005872C4">
              <w:rPr>
                <w:rFonts w:eastAsia="Calibri" w:cs="Calibri"/>
                <w:sz w:val="20"/>
                <w:szCs w:val="20"/>
              </w:rPr>
              <w:t xml:space="preserve"> </w:t>
            </w:r>
          </w:p>
          <w:p w14:paraId="473A2F7C" w14:textId="1196ED7F" w:rsidR="00BA7A83" w:rsidRPr="005872C4" w:rsidRDefault="0045468D" w:rsidP="006317FC">
            <w:pPr>
              <w:spacing w:after="0" w:line="240" w:lineRule="auto"/>
              <w:ind w:left="57" w:right="57"/>
              <w:jc w:val="both"/>
              <w:rPr>
                <w:rFonts w:eastAsia="Calibri" w:cs="Calibri"/>
                <w:sz w:val="20"/>
                <w:szCs w:val="20"/>
                <w:lang w:val="es-ES" w:eastAsia="es-ES"/>
              </w:rPr>
            </w:pPr>
            <w:r w:rsidRPr="00654AB0">
              <w:rPr>
                <w:rFonts w:cstheme="minorHAnsi"/>
                <w:sz w:val="20"/>
                <w:szCs w:val="20"/>
              </w:rPr>
              <w:t>94.272.000-9</w:t>
            </w:r>
          </w:p>
        </w:tc>
      </w:tr>
      <w:tr w:rsidR="00BA7A83" w:rsidRPr="005872C4" w14:paraId="01AA04BC" w14:textId="77777777" w:rsidTr="00BA7A8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390B32"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Domicilio titular:</w:t>
            </w:r>
            <w:r w:rsidRPr="005872C4">
              <w:rPr>
                <w:rFonts w:eastAsia="Calibri" w:cs="Calibri"/>
                <w:sz w:val="20"/>
                <w:szCs w:val="20"/>
              </w:rPr>
              <w:t xml:space="preserve"> </w:t>
            </w:r>
          </w:p>
          <w:p w14:paraId="4D00338A" w14:textId="7597CBFA" w:rsidR="00BA7A83" w:rsidRPr="005872C4" w:rsidRDefault="00AF6171" w:rsidP="006317FC">
            <w:pPr>
              <w:spacing w:after="0" w:line="240" w:lineRule="auto"/>
              <w:ind w:left="57" w:right="57"/>
              <w:jc w:val="both"/>
              <w:rPr>
                <w:rFonts w:eastAsia="Calibri" w:cs="Calibri"/>
                <w:sz w:val="20"/>
                <w:szCs w:val="20"/>
              </w:rPr>
            </w:pPr>
            <w:r w:rsidRPr="00F5645F">
              <w:rPr>
                <w:rFonts w:cstheme="minorHAnsi"/>
                <w:sz w:val="20"/>
                <w:szCs w:val="20"/>
              </w:rPr>
              <w:t>Rosario Norte N° 532, Piso 19,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C60B61" w14:textId="61BC9885" w:rsidR="00BA7A83" w:rsidRPr="0045468D" w:rsidRDefault="00BA7A83" w:rsidP="006317FC">
            <w:pPr>
              <w:spacing w:after="0" w:line="240" w:lineRule="auto"/>
              <w:ind w:left="57" w:right="57"/>
              <w:jc w:val="both"/>
              <w:rPr>
                <w:rFonts w:eastAsia="Calibri" w:cs="Calibri"/>
                <w:sz w:val="20"/>
                <w:szCs w:val="20"/>
              </w:rPr>
            </w:pPr>
            <w:r w:rsidRPr="00654AB0">
              <w:rPr>
                <w:rFonts w:eastAsia="Calibri" w:cs="Calibri"/>
                <w:b/>
                <w:sz w:val="20"/>
                <w:szCs w:val="20"/>
              </w:rPr>
              <w:t>Correo electrónico:</w:t>
            </w:r>
            <w:r w:rsidR="006C10EC" w:rsidRPr="0045468D">
              <w:rPr>
                <w:rFonts w:eastAsia="Calibri" w:cs="Calibri"/>
                <w:sz w:val="20"/>
                <w:szCs w:val="20"/>
              </w:rPr>
              <w:t xml:space="preserve"> </w:t>
            </w:r>
          </w:p>
          <w:p w14:paraId="38F748A0" w14:textId="51D5C6B4" w:rsidR="00BA7A83" w:rsidRPr="005872C4" w:rsidRDefault="0045468D" w:rsidP="006317FC">
            <w:pPr>
              <w:spacing w:after="0" w:line="240" w:lineRule="auto"/>
              <w:ind w:left="57" w:right="57"/>
              <w:jc w:val="both"/>
              <w:rPr>
                <w:rFonts w:eastAsia="Calibri" w:cs="Calibri"/>
                <w:sz w:val="20"/>
                <w:szCs w:val="20"/>
              </w:rPr>
            </w:pPr>
            <w:r w:rsidRPr="0045468D">
              <w:rPr>
                <w:rFonts w:eastAsia="Calibri" w:cs="Calibri"/>
                <w:sz w:val="20"/>
                <w:szCs w:val="20"/>
              </w:rPr>
              <w:t>Javier.giorgio@aes.com</w:t>
            </w:r>
          </w:p>
        </w:tc>
      </w:tr>
      <w:tr w:rsidR="00BA7A83" w:rsidRPr="005872C4" w14:paraId="0C187E9C" w14:textId="77777777" w:rsidTr="0043413E">
        <w:trPr>
          <w:trHeight w:val="49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845545" w14:textId="77777777" w:rsidR="00BA7A83" w:rsidRPr="005872C4" w:rsidRDefault="00BA7A83" w:rsidP="006317FC">
            <w:pPr>
              <w:spacing w:after="0" w:line="240" w:lineRule="auto"/>
              <w:ind w:left="57" w:right="57"/>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C82204" w14:textId="77777777" w:rsidR="00BA7A83" w:rsidRPr="005872C4" w:rsidRDefault="00BA7A83" w:rsidP="006317FC">
            <w:pPr>
              <w:spacing w:after="0" w:line="240" w:lineRule="auto"/>
              <w:ind w:left="57" w:right="57"/>
              <w:jc w:val="both"/>
              <w:rPr>
                <w:rFonts w:eastAsia="Calibri" w:cs="Calibri"/>
                <w:sz w:val="20"/>
                <w:szCs w:val="20"/>
              </w:rPr>
            </w:pPr>
            <w:r w:rsidRPr="005872C4">
              <w:rPr>
                <w:rFonts w:eastAsia="Calibri" w:cs="Calibri"/>
                <w:b/>
                <w:sz w:val="20"/>
                <w:szCs w:val="20"/>
              </w:rPr>
              <w:t>Teléfono:</w:t>
            </w:r>
            <w:r w:rsidRPr="005872C4">
              <w:rPr>
                <w:rFonts w:eastAsia="Calibri" w:cs="Calibri"/>
                <w:sz w:val="20"/>
                <w:szCs w:val="20"/>
              </w:rPr>
              <w:t xml:space="preserve"> </w:t>
            </w:r>
          </w:p>
          <w:p w14:paraId="6DCDD2AF" w14:textId="1A06F5E9" w:rsidR="00BA7A83" w:rsidRPr="005872C4" w:rsidRDefault="00AF6171" w:rsidP="006317FC">
            <w:pPr>
              <w:spacing w:after="0" w:line="240" w:lineRule="auto"/>
              <w:ind w:left="57" w:right="57"/>
              <w:jc w:val="both"/>
              <w:rPr>
                <w:rFonts w:eastAsia="Calibri" w:cs="Calibri"/>
                <w:sz w:val="20"/>
                <w:szCs w:val="20"/>
              </w:rPr>
            </w:pPr>
            <w:r w:rsidRPr="00F5645F">
              <w:rPr>
                <w:rFonts w:cstheme="minorHAnsi"/>
                <w:sz w:val="20"/>
                <w:szCs w:val="20"/>
              </w:rPr>
              <w:t>2 26868900</w:t>
            </w:r>
          </w:p>
        </w:tc>
      </w:tr>
      <w:tr w:rsidR="00BA7A83" w:rsidRPr="005872C4" w14:paraId="32C7BE6E" w14:textId="77777777" w:rsidTr="00BA7A8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BDE40A" w14:textId="77777777" w:rsidR="00BA7A83" w:rsidRPr="0043413E" w:rsidRDefault="00BA7A83" w:rsidP="006317FC">
            <w:pPr>
              <w:spacing w:after="0" w:line="240" w:lineRule="auto"/>
              <w:ind w:left="57" w:right="57"/>
              <w:jc w:val="both"/>
              <w:rPr>
                <w:rFonts w:eastAsia="Calibri" w:cs="Calibri"/>
                <w:sz w:val="20"/>
                <w:szCs w:val="20"/>
              </w:rPr>
            </w:pPr>
            <w:r w:rsidRPr="0043413E">
              <w:rPr>
                <w:rFonts w:eastAsia="Calibri" w:cs="Calibri"/>
                <w:b/>
                <w:sz w:val="20"/>
                <w:szCs w:val="20"/>
              </w:rPr>
              <w:t>Identificación representante legal:</w:t>
            </w:r>
            <w:r w:rsidRPr="0043413E">
              <w:rPr>
                <w:rFonts w:eastAsia="Calibri" w:cs="Calibri"/>
                <w:sz w:val="20"/>
                <w:szCs w:val="20"/>
              </w:rPr>
              <w:t xml:space="preserve"> </w:t>
            </w:r>
          </w:p>
          <w:p w14:paraId="69E22467" w14:textId="25528186" w:rsidR="00BA7A83" w:rsidRPr="005872C4" w:rsidRDefault="00AF6171" w:rsidP="006317FC">
            <w:pPr>
              <w:spacing w:after="0" w:line="240" w:lineRule="auto"/>
              <w:ind w:left="57" w:right="57"/>
              <w:jc w:val="both"/>
              <w:rPr>
                <w:rFonts w:eastAsia="Calibri" w:cs="Calibri"/>
                <w:sz w:val="20"/>
                <w:szCs w:val="20"/>
                <w:highlight w:val="yellow"/>
              </w:rPr>
            </w:pPr>
            <w:r w:rsidRPr="0043413E">
              <w:rPr>
                <w:rFonts w:cstheme="minorHAnsi"/>
                <w:sz w:val="20"/>
                <w:szCs w:val="20"/>
              </w:rPr>
              <w:t>Javier Giorgio.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B7C48" w14:textId="77777777" w:rsidR="00BA7A83" w:rsidRPr="005872C4" w:rsidRDefault="00BA7A83" w:rsidP="006317FC">
            <w:pPr>
              <w:spacing w:after="0" w:line="240" w:lineRule="auto"/>
              <w:ind w:left="57" w:right="57"/>
              <w:jc w:val="both"/>
              <w:rPr>
                <w:rFonts w:eastAsia="Calibri" w:cs="Calibri"/>
                <w:b/>
                <w:sz w:val="20"/>
                <w:szCs w:val="20"/>
              </w:rPr>
            </w:pPr>
            <w:r w:rsidRPr="005872C4">
              <w:rPr>
                <w:rFonts w:eastAsia="Calibri" w:cs="Calibri"/>
                <w:b/>
                <w:sz w:val="20"/>
                <w:szCs w:val="20"/>
              </w:rPr>
              <w:t xml:space="preserve">RUT o RUN: </w:t>
            </w:r>
          </w:p>
          <w:p w14:paraId="1EFB891C" w14:textId="405BE7A8" w:rsidR="00BA7A83" w:rsidRPr="005872C4" w:rsidRDefault="00AF6171" w:rsidP="006317FC">
            <w:pPr>
              <w:spacing w:after="0" w:line="240" w:lineRule="auto"/>
              <w:ind w:left="57" w:right="57"/>
              <w:jc w:val="both"/>
              <w:rPr>
                <w:rFonts w:eastAsia="Calibri" w:cs="Calibri"/>
                <w:sz w:val="20"/>
                <w:szCs w:val="20"/>
                <w:highlight w:val="yellow"/>
                <w:lang w:val="es-ES" w:eastAsia="es-ES"/>
              </w:rPr>
            </w:pPr>
            <w:r w:rsidRPr="00F5645F">
              <w:rPr>
                <w:rFonts w:cstheme="minorHAnsi"/>
                <w:sz w:val="20"/>
                <w:szCs w:val="20"/>
              </w:rPr>
              <w:t>23.202.311-2</w:t>
            </w:r>
          </w:p>
        </w:tc>
      </w:tr>
      <w:tr w:rsidR="00AF6171" w:rsidRPr="005872C4" w14:paraId="4DCFD7FC" w14:textId="77777777" w:rsidTr="00BA7A8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E151D6" w14:textId="1B341750" w:rsidR="00AF6171" w:rsidRPr="005872C4" w:rsidRDefault="00AF6171" w:rsidP="00AF6171">
            <w:pPr>
              <w:spacing w:after="0" w:line="240" w:lineRule="auto"/>
              <w:ind w:left="57" w:right="57"/>
              <w:jc w:val="both"/>
              <w:rPr>
                <w:rFonts w:eastAsia="Calibri" w:cs="Calibri"/>
                <w:sz w:val="20"/>
                <w:szCs w:val="20"/>
              </w:rPr>
            </w:pPr>
            <w:r w:rsidRPr="005872C4">
              <w:rPr>
                <w:rFonts w:eastAsia="Calibri" w:cs="Calibri"/>
                <w:b/>
                <w:sz w:val="20"/>
                <w:szCs w:val="20"/>
              </w:rPr>
              <w:t>Domicilio representante legal:</w:t>
            </w:r>
            <w:r w:rsidRPr="005872C4">
              <w:rPr>
                <w:rFonts w:eastAsia="Calibri" w:cs="Calibri"/>
                <w:sz w:val="20"/>
                <w:szCs w:val="20"/>
              </w:rPr>
              <w:t xml:space="preserve"> </w:t>
            </w:r>
          </w:p>
          <w:p w14:paraId="660D4A58" w14:textId="43B2432F" w:rsidR="00AF6171" w:rsidRPr="005872C4" w:rsidRDefault="00AF6171" w:rsidP="00AF6171">
            <w:pPr>
              <w:spacing w:after="0" w:line="240" w:lineRule="auto"/>
              <w:ind w:left="57" w:right="57"/>
              <w:jc w:val="both"/>
              <w:rPr>
                <w:rFonts w:eastAsia="Calibri" w:cs="Calibri"/>
                <w:sz w:val="20"/>
                <w:szCs w:val="20"/>
                <w:lang w:val="es-ES" w:eastAsia="es-ES"/>
              </w:rPr>
            </w:pPr>
            <w:r w:rsidRPr="00F5645F">
              <w:rPr>
                <w:rFonts w:cstheme="minorHAnsi"/>
                <w:sz w:val="20"/>
                <w:szCs w:val="20"/>
              </w:rPr>
              <w:t>Rosario Norte N° 532, Piso 19,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9D83A2" w14:textId="1C464B9A" w:rsidR="00AF6171" w:rsidRPr="005872C4" w:rsidRDefault="00AF6171" w:rsidP="00AF6171">
            <w:pPr>
              <w:spacing w:after="0" w:line="240" w:lineRule="auto"/>
              <w:ind w:left="57" w:right="57"/>
              <w:jc w:val="both"/>
              <w:rPr>
                <w:rFonts w:eastAsia="Calibri" w:cs="Calibri"/>
                <w:sz w:val="20"/>
                <w:szCs w:val="20"/>
                <w:lang w:val="es-ES" w:eastAsia="es-ES"/>
              </w:rPr>
            </w:pPr>
            <w:r w:rsidRPr="00F5645F">
              <w:rPr>
                <w:rFonts w:cstheme="minorHAnsi"/>
                <w:b/>
                <w:sz w:val="20"/>
                <w:szCs w:val="20"/>
              </w:rPr>
              <w:t>Correo electrónico:</w:t>
            </w:r>
            <w:r w:rsidRPr="00F5645F">
              <w:rPr>
                <w:rFonts w:cstheme="minorHAnsi"/>
                <w:sz w:val="20"/>
                <w:szCs w:val="20"/>
              </w:rPr>
              <w:t xml:space="preserve"> </w:t>
            </w:r>
            <w:hyperlink r:id="rId14" w:history="1">
              <w:r w:rsidRPr="00824295">
                <w:rPr>
                  <w:rStyle w:val="Hipervnculo"/>
                  <w:rFonts w:cstheme="minorHAnsi"/>
                  <w:sz w:val="20"/>
                  <w:szCs w:val="20"/>
                </w:rPr>
                <w:t>javier.giorgio@aes.com</w:t>
              </w:r>
            </w:hyperlink>
          </w:p>
        </w:tc>
      </w:tr>
      <w:tr w:rsidR="00AF6171" w:rsidRPr="005872C4" w14:paraId="4FD4B5B8" w14:textId="77777777" w:rsidTr="00BA7A8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9DBB62" w14:textId="77777777" w:rsidR="00AF6171" w:rsidRPr="005872C4" w:rsidRDefault="00AF6171" w:rsidP="00AF6171">
            <w:pPr>
              <w:spacing w:after="0" w:line="240" w:lineRule="auto"/>
              <w:ind w:left="57" w:right="57"/>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A8F53B" w14:textId="58C81A45" w:rsidR="00AF6171" w:rsidRPr="005872C4" w:rsidRDefault="00AF6171" w:rsidP="00AF6171">
            <w:pPr>
              <w:spacing w:after="0" w:line="240" w:lineRule="auto"/>
              <w:ind w:left="57" w:right="57"/>
              <w:jc w:val="both"/>
              <w:rPr>
                <w:rFonts w:eastAsia="Calibri" w:cs="Calibri"/>
                <w:sz w:val="20"/>
                <w:szCs w:val="20"/>
                <w:lang w:val="es-ES" w:eastAsia="es-ES"/>
              </w:rPr>
            </w:pPr>
            <w:r w:rsidRPr="00F5645F">
              <w:rPr>
                <w:rFonts w:cstheme="minorHAnsi"/>
                <w:b/>
                <w:sz w:val="20"/>
                <w:szCs w:val="20"/>
              </w:rPr>
              <w:t>Teléfono:</w:t>
            </w:r>
            <w:r w:rsidRPr="00F5645F">
              <w:rPr>
                <w:rFonts w:cstheme="minorHAnsi"/>
                <w:sz w:val="20"/>
                <w:szCs w:val="20"/>
              </w:rPr>
              <w:t xml:space="preserve"> 2 26868939</w:t>
            </w:r>
          </w:p>
        </w:tc>
      </w:tr>
    </w:tbl>
    <w:p w14:paraId="2E4C3327" w14:textId="77777777" w:rsidR="00D42470" w:rsidRPr="00B81ACE" w:rsidRDefault="00D42470" w:rsidP="00D42470">
      <w:pPr>
        <w:contextualSpacing/>
        <w:rPr>
          <w:highlight w:val="yellow"/>
        </w:rPr>
      </w:pPr>
    </w:p>
    <w:p w14:paraId="3C533ACE" w14:textId="77777777" w:rsidR="00D42470" w:rsidRPr="00B81ACE" w:rsidRDefault="00D42470" w:rsidP="00D42470">
      <w:pPr>
        <w:contextualSpacing/>
        <w:rPr>
          <w:highlight w:val="yellow"/>
        </w:rPr>
      </w:pPr>
    </w:p>
    <w:p w14:paraId="6003D04B" w14:textId="77777777" w:rsidR="00D42470" w:rsidRPr="00B81ACE" w:rsidRDefault="00D42470" w:rsidP="00D42470">
      <w:pPr>
        <w:jc w:val="center"/>
        <w:rPr>
          <w:rFonts w:ascii="Calibri" w:eastAsia="Calibri" w:hAnsi="Calibri" w:cs="Calibri"/>
          <w:sz w:val="28"/>
          <w:szCs w:val="32"/>
          <w:highlight w:val="yellow"/>
        </w:rPr>
      </w:pPr>
    </w:p>
    <w:p w14:paraId="0D5AB6D3" w14:textId="77777777" w:rsidR="00D42470" w:rsidRPr="00B81ACE" w:rsidRDefault="00D42470" w:rsidP="00D42470">
      <w:pPr>
        <w:jc w:val="center"/>
        <w:rPr>
          <w:rFonts w:ascii="Calibri" w:eastAsia="Calibri" w:hAnsi="Calibri" w:cs="Calibri"/>
          <w:sz w:val="28"/>
          <w:szCs w:val="32"/>
          <w:highlight w:val="yellow"/>
        </w:rPr>
      </w:pPr>
    </w:p>
    <w:p w14:paraId="6C246D81" w14:textId="77777777" w:rsidR="00D42470" w:rsidRPr="00B81ACE" w:rsidRDefault="00D42470" w:rsidP="007B2F34">
      <w:pPr>
        <w:numPr>
          <w:ilvl w:val="1"/>
          <w:numId w:val="3"/>
        </w:numPr>
        <w:tabs>
          <w:tab w:val="num" w:pos="360"/>
        </w:tabs>
        <w:spacing w:after="0" w:line="240" w:lineRule="auto"/>
        <w:ind w:left="989" w:hanging="705"/>
        <w:contextualSpacing/>
        <w:outlineLvl w:val="0"/>
        <w:rPr>
          <w:rFonts w:ascii="Calibri" w:eastAsia="Calibri" w:hAnsi="Calibri" w:cs="Calibri"/>
          <w:b/>
          <w:sz w:val="24"/>
          <w:szCs w:val="20"/>
          <w:highlight w:val="yellow"/>
        </w:rPr>
        <w:sectPr w:rsidR="00D42470" w:rsidRPr="00B81ACE"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C89D830" w14:textId="6AF6597D" w:rsidR="00D42470" w:rsidRPr="00001B57" w:rsidRDefault="00D42470" w:rsidP="00EF1051">
      <w:pPr>
        <w:pStyle w:val="Ttulo2"/>
      </w:pPr>
      <w:bookmarkStart w:id="23" w:name="_Toc449085408"/>
      <w:bookmarkStart w:id="24" w:name="_Toc59019549"/>
      <w:r w:rsidRPr="00001B57">
        <w:t>Ubicación</w:t>
      </w:r>
      <w:bookmarkEnd w:id="14"/>
      <w:bookmarkEnd w:id="15"/>
      <w:bookmarkEnd w:id="16"/>
      <w:bookmarkEnd w:id="17"/>
      <w:bookmarkEnd w:id="18"/>
      <w:bookmarkEnd w:id="19"/>
      <w:r w:rsidRPr="00001B57">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001B57" w14:paraId="461A189D" w14:textId="77777777" w:rsidTr="00FF3C81">
        <w:trPr>
          <w:trHeight w:val="7306"/>
          <w:jc w:val="center"/>
        </w:trPr>
        <w:tc>
          <w:tcPr>
            <w:tcW w:w="5000" w:type="pct"/>
            <w:gridSpan w:val="4"/>
            <w:shd w:val="clear" w:color="auto" w:fill="FFFFFF"/>
            <w:tcMar>
              <w:top w:w="58" w:type="dxa"/>
              <w:left w:w="58" w:type="dxa"/>
              <w:bottom w:w="58" w:type="dxa"/>
              <w:right w:w="58" w:type="dxa"/>
            </w:tcMar>
            <w:hideMark/>
          </w:tcPr>
          <w:p w14:paraId="5F3779AF" w14:textId="24F0F568" w:rsidR="00BD0A9E" w:rsidRPr="001500D7" w:rsidRDefault="001500D7" w:rsidP="001500D7">
            <w:pPr>
              <w:pStyle w:val="Descripcin"/>
              <w:rPr>
                <w:rFonts w:ascii="Calibri" w:eastAsia="Calibri" w:hAnsi="Calibri" w:cs="Times New Roman"/>
                <w:b/>
                <w:i w:val="0"/>
                <w:iCs w:val="0"/>
                <w:color w:val="auto"/>
                <w:sz w:val="22"/>
                <w:szCs w:val="22"/>
              </w:rPr>
            </w:pPr>
            <w:bookmarkStart w:id="25" w:name="_Toc352840382"/>
            <w:bookmarkStart w:id="26" w:name="_Toc352841442"/>
            <w:bookmarkStart w:id="27" w:name="_Toc352940732"/>
            <w:bookmarkStart w:id="28" w:name="_Toc353998108"/>
            <w:bookmarkStart w:id="29" w:name="_Toc353998181"/>
            <w:r w:rsidRPr="001500D7">
              <w:rPr>
                <w:rFonts w:ascii="Calibri" w:eastAsia="Calibri" w:hAnsi="Calibri" w:cs="Times New Roman"/>
                <w:b/>
                <w:i w:val="0"/>
                <w:iCs w:val="0"/>
                <w:color w:val="auto"/>
                <w:sz w:val="22"/>
                <w:szCs w:val="22"/>
              </w:rPr>
              <w:t xml:space="preserve">Figura </w:t>
            </w:r>
            <w:r w:rsidRPr="001500D7">
              <w:rPr>
                <w:rFonts w:ascii="Calibri" w:eastAsia="Calibri" w:hAnsi="Calibri" w:cs="Times New Roman"/>
                <w:b/>
                <w:i w:val="0"/>
                <w:iCs w:val="0"/>
                <w:color w:val="auto"/>
                <w:sz w:val="22"/>
                <w:szCs w:val="22"/>
              </w:rPr>
              <w:fldChar w:fldCharType="begin"/>
            </w:r>
            <w:r w:rsidRPr="001500D7">
              <w:rPr>
                <w:rFonts w:ascii="Calibri" w:eastAsia="Calibri" w:hAnsi="Calibri" w:cs="Times New Roman"/>
                <w:b/>
                <w:i w:val="0"/>
                <w:iCs w:val="0"/>
                <w:color w:val="auto"/>
                <w:sz w:val="22"/>
                <w:szCs w:val="22"/>
              </w:rPr>
              <w:instrText xml:space="preserve"> SEQ Figura \* ARABIC </w:instrText>
            </w:r>
            <w:r w:rsidRPr="001500D7">
              <w:rPr>
                <w:rFonts w:ascii="Calibri" w:eastAsia="Calibri" w:hAnsi="Calibri" w:cs="Times New Roman"/>
                <w:b/>
                <w:i w:val="0"/>
                <w:iCs w:val="0"/>
                <w:color w:val="auto"/>
                <w:sz w:val="22"/>
                <w:szCs w:val="22"/>
              </w:rPr>
              <w:fldChar w:fldCharType="separate"/>
            </w:r>
            <w:r w:rsidRPr="001500D7">
              <w:rPr>
                <w:rFonts w:ascii="Calibri" w:eastAsia="Calibri" w:hAnsi="Calibri" w:cs="Times New Roman"/>
                <w:b/>
                <w:i w:val="0"/>
                <w:iCs w:val="0"/>
                <w:color w:val="auto"/>
                <w:sz w:val="22"/>
                <w:szCs w:val="22"/>
              </w:rPr>
              <w:t>1</w:t>
            </w:r>
            <w:r w:rsidRPr="001500D7">
              <w:rPr>
                <w:rFonts w:ascii="Calibri" w:eastAsia="Calibri" w:hAnsi="Calibri" w:cs="Times New Roman"/>
                <w:b/>
                <w:i w:val="0"/>
                <w:iCs w:val="0"/>
                <w:color w:val="auto"/>
                <w:sz w:val="22"/>
                <w:szCs w:val="22"/>
              </w:rPr>
              <w:fldChar w:fldCharType="end"/>
            </w:r>
            <w:r>
              <w:rPr>
                <w:rFonts w:ascii="Calibri" w:eastAsia="Calibri" w:hAnsi="Calibri" w:cs="Times New Roman"/>
                <w:b/>
                <w:i w:val="0"/>
                <w:iCs w:val="0"/>
                <w:color w:val="auto"/>
                <w:sz w:val="22"/>
                <w:szCs w:val="22"/>
              </w:rPr>
              <w:t xml:space="preserve"> </w:t>
            </w:r>
            <w:r w:rsidR="00D53967" w:rsidRPr="00D53967">
              <w:rPr>
                <w:rFonts w:cs="Calibri"/>
                <w:b/>
                <w:bCs/>
                <w:i w:val="0"/>
                <w:color w:val="000000"/>
                <w:sz w:val="22"/>
                <w:szCs w:val="22"/>
                <w:lang w:eastAsia="es-ES"/>
              </w:rPr>
              <w:t>Mapa de Ubicación Regional (Fuente: Google Earth)</w:t>
            </w:r>
            <w:r w:rsidR="00D53967" w:rsidRPr="004513FA">
              <w:rPr>
                <w:rFonts w:cs="Calibri"/>
                <w:b/>
                <w:bCs/>
                <w:color w:val="000000"/>
                <w:lang w:eastAsia="es-ES"/>
              </w:rPr>
              <w:t xml:space="preserve"> </w:t>
            </w:r>
            <w:bookmarkEnd w:id="25"/>
            <w:bookmarkEnd w:id="26"/>
            <w:bookmarkEnd w:id="27"/>
            <w:bookmarkEnd w:id="28"/>
            <w:bookmarkEnd w:id="29"/>
          </w:p>
          <w:p w14:paraId="6E441D04" w14:textId="4EA906CB" w:rsidR="00D42470" w:rsidRPr="00001B57" w:rsidRDefault="00AF6171" w:rsidP="00BD0A9E">
            <w:pPr>
              <w:spacing w:after="0" w:line="240" w:lineRule="auto"/>
              <w:jc w:val="center"/>
              <w:rPr>
                <w:rFonts w:ascii="Calibri" w:eastAsia="Calibri" w:hAnsi="Calibri" w:cs="Calibri"/>
                <w:b/>
                <w:noProof/>
                <w:sz w:val="24"/>
                <w:szCs w:val="20"/>
                <w:lang w:eastAsia="es-CL"/>
              </w:rPr>
            </w:pPr>
            <w:r w:rsidRPr="00BE1F88">
              <w:rPr>
                <w:b/>
                <w:bCs/>
                <w:noProof/>
                <w:sz w:val="23"/>
                <w:szCs w:val="23"/>
                <w:lang w:eastAsia="es-CL"/>
              </w:rPr>
              <w:drawing>
                <wp:inline distT="0" distB="0" distL="0" distR="0" wp14:anchorId="457670BD" wp14:editId="6BCFD813">
                  <wp:extent cx="7639050" cy="41897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2066" cy="4196869"/>
                          </a:xfrm>
                          <a:prstGeom prst="rect">
                            <a:avLst/>
                          </a:prstGeom>
                          <a:noFill/>
                          <a:ln>
                            <a:noFill/>
                          </a:ln>
                        </pic:spPr>
                      </pic:pic>
                    </a:graphicData>
                  </a:graphic>
                </wp:inline>
              </w:drawing>
            </w:r>
          </w:p>
        </w:tc>
      </w:tr>
      <w:tr w:rsidR="00D42470" w:rsidRPr="00001B57" w14:paraId="4C4B3C71" w14:textId="77777777" w:rsidTr="00556C92">
        <w:trPr>
          <w:trHeight w:val="229"/>
          <w:jc w:val="center"/>
        </w:trPr>
        <w:tc>
          <w:tcPr>
            <w:tcW w:w="1798" w:type="pct"/>
            <w:shd w:val="clear" w:color="auto" w:fill="FFFFFF"/>
            <w:tcMar>
              <w:top w:w="58" w:type="dxa"/>
              <w:left w:w="58" w:type="dxa"/>
              <w:bottom w:w="58" w:type="dxa"/>
              <w:right w:w="58" w:type="dxa"/>
            </w:tcMar>
            <w:hideMark/>
          </w:tcPr>
          <w:p w14:paraId="722F2A1B" w14:textId="77777777" w:rsidR="00D42470" w:rsidRPr="00001B57" w:rsidRDefault="00D42470" w:rsidP="00B16DF3">
            <w:pPr>
              <w:spacing w:after="0" w:line="240" w:lineRule="auto"/>
              <w:ind w:left="57" w:right="57"/>
              <w:jc w:val="both"/>
              <w:rPr>
                <w:rFonts w:ascii="Calibri" w:eastAsia="Calibri" w:hAnsi="Calibri" w:cs="Calibri"/>
                <w:b/>
                <w:sz w:val="20"/>
                <w:szCs w:val="18"/>
              </w:rPr>
            </w:pPr>
            <w:r w:rsidRPr="00001B57">
              <w:rPr>
                <w:rFonts w:ascii="Calibri" w:eastAsia="Calibri" w:hAnsi="Calibri" w:cs="Calibri"/>
                <w:b/>
                <w:sz w:val="20"/>
                <w:szCs w:val="18"/>
              </w:rPr>
              <w:t xml:space="preserve">Coordenadas UTM de referencia: </w:t>
            </w:r>
            <w:r w:rsidRPr="00001B57">
              <w:rPr>
                <w:rFonts w:ascii="Calibri" w:eastAsia="Calibri" w:hAnsi="Calibri" w:cs="Calibri"/>
                <w:sz w:val="20"/>
                <w:szCs w:val="18"/>
              </w:rPr>
              <w:t>DATUM WGS 84</w:t>
            </w:r>
          </w:p>
        </w:tc>
        <w:tc>
          <w:tcPr>
            <w:tcW w:w="928" w:type="pct"/>
            <w:shd w:val="clear" w:color="auto" w:fill="FFFFFF"/>
          </w:tcPr>
          <w:p w14:paraId="166F3D4E" w14:textId="77777777" w:rsidR="00D42470" w:rsidRPr="00001B57" w:rsidRDefault="00D42470" w:rsidP="00B16DF3">
            <w:pPr>
              <w:spacing w:after="0" w:line="240" w:lineRule="auto"/>
              <w:ind w:left="57" w:right="57"/>
              <w:jc w:val="both"/>
              <w:rPr>
                <w:rFonts w:ascii="Calibri" w:eastAsia="Calibri" w:hAnsi="Calibri" w:cs="Calibri"/>
                <w:b/>
                <w:sz w:val="20"/>
                <w:szCs w:val="18"/>
              </w:rPr>
            </w:pPr>
            <w:r w:rsidRPr="00001B57">
              <w:rPr>
                <w:rFonts w:ascii="Calibri" w:eastAsia="Calibri" w:hAnsi="Calibri" w:cs="Calibri"/>
                <w:b/>
                <w:sz w:val="20"/>
                <w:szCs w:val="18"/>
              </w:rPr>
              <w:t>Huso:</w:t>
            </w:r>
            <w:r w:rsidR="00BD0A9E" w:rsidRPr="00001B57">
              <w:rPr>
                <w:rFonts w:ascii="Calibri" w:eastAsia="Calibri" w:hAnsi="Calibri" w:cs="Calibri"/>
                <w:b/>
                <w:sz w:val="20"/>
                <w:szCs w:val="18"/>
              </w:rPr>
              <w:t xml:space="preserve"> </w:t>
            </w:r>
            <w:r w:rsidR="00BD0A9E" w:rsidRPr="00001B57">
              <w:rPr>
                <w:rFonts w:ascii="Calibri" w:eastAsia="Calibri" w:hAnsi="Calibri" w:cs="Calibri"/>
                <w:sz w:val="20"/>
                <w:szCs w:val="18"/>
              </w:rPr>
              <w:t>19S</w:t>
            </w:r>
          </w:p>
        </w:tc>
        <w:tc>
          <w:tcPr>
            <w:tcW w:w="1146" w:type="pct"/>
            <w:shd w:val="clear" w:color="auto" w:fill="FFFFFF"/>
          </w:tcPr>
          <w:p w14:paraId="448F979A" w14:textId="18C53D6E" w:rsidR="00D42470" w:rsidRPr="00001B57" w:rsidRDefault="00D42470" w:rsidP="00B16DF3">
            <w:pPr>
              <w:spacing w:after="0" w:line="240" w:lineRule="auto"/>
              <w:ind w:left="57" w:right="57"/>
              <w:jc w:val="both"/>
              <w:rPr>
                <w:rFonts w:ascii="Calibri" w:eastAsia="Calibri" w:hAnsi="Calibri" w:cs="Calibri"/>
                <w:b/>
                <w:sz w:val="20"/>
                <w:szCs w:val="18"/>
              </w:rPr>
            </w:pPr>
            <w:r w:rsidRPr="00001B57">
              <w:rPr>
                <w:rFonts w:ascii="Calibri" w:eastAsia="Calibri" w:hAnsi="Calibri" w:cs="Calibri"/>
                <w:b/>
                <w:sz w:val="20"/>
                <w:szCs w:val="18"/>
              </w:rPr>
              <w:t>UTM N:</w:t>
            </w:r>
            <w:r w:rsidR="00BD0A9E" w:rsidRPr="00001B57">
              <w:rPr>
                <w:rFonts w:ascii="Calibri" w:eastAsia="Calibri" w:hAnsi="Calibri" w:cs="Calibri"/>
                <w:b/>
                <w:sz w:val="20"/>
                <w:szCs w:val="18"/>
              </w:rPr>
              <w:t xml:space="preserve"> </w:t>
            </w:r>
            <w:r w:rsidR="00D53967" w:rsidRPr="00F5645F">
              <w:rPr>
                <w:rFonts w:cstheme="minorHAnsi"/>
                <w:b/>
                <w:sz w:val="20"/>
                <w:szCs w:val="18"/>
              </w:rPr>
              <w:t>7.556.069</w:t>
            </w:r>
          </w:p>
        </w:tc>
        <w:tc>
          <w:tcPr>
            <w:tcW w:w="1128" w:type="pct"/>
            <w:shd w:val="clear" w:color="auto" w:fill="FFFFFF"/>
          </w:tcPr>
          <w:p w14:paraId="53B7C69C" w14:textId="5814B6AC" w:rsidR="00D42470" w:rsidRPr="00001B57" w:rsidRDefault="00D42470" w:rsidP="00B16DF3">
            <w:pPr>
              <w:spacing w:after="0" w:line="240" w:lineRule="auto"/>
              <w:ind w:left="57" w:right="57"/>
              <w:jc w:val="both"/>
              <w:rPr>
                <w:rFonts w:ascii="Calibri" w:eastAsia="Calibri" w:hAnsi="Calibri" w:cs="Calibri"/>
                <w:b/>
                <w:sz w:val="20"/>
                <w:szCs w:val="16"/>
              </w:rPr>
            </w:pPr>
            <w:r w:rsidRPr="00001B57">
              <w:rPr>
                <w:rFonts w:ascii="Calibri" w:eastAsia="Calibri" w:hAnsi="Calibri" w:cs="Calibri"/>
                <w:b/>
                <w:sz w:val="20"/>
                <w:szCs w:val="16"/>
              </w:rPr>
              <w:t>UTM E:</w:t>
            </w:r>
            <w:r w:rsidR="00BD0A9E" w:rsidRPr="00001B57">
              <w:rPr>
                <w:rFonts w:ascii="Calibri" w:eastAsia="Calibri" w:hAnsi="Calibri" w:cs="Calibri"/>
                <w:b/>
                <w:sz w:val="20"/>
                <w:szCs w:val="16"/>
              </w:rPr>
              <w:t xml:space="preserve"> </w:t>
            </w:r>
            <w:r w:rsidR="00D53967" w:rsidRPr="00F5645F">
              <w:rPr>
                <w:rFonts w:cstheme="minorHAnsi"/>
                <w:b/>
                <w:sz w:val="20"/>
                <w:szCs w:val="16"/>
              </w:rPr>
              <w:t>375.165</w:t>
            </w:r>
          </w:p>
        </w:tc>
      </w:tr>
      <w:tr w:rsidR="00D42470" w:rsidRPr="00B81ACE" w14:paraId="17A719A6" w14:textId="77777777" w:rsidTr="00BD0A9E">
        <w:trPr>
          <w:trHeight w:val="498"/>
          <w:jc w:val="center"/>
        </w:trPr>
        <w:tc>
          <w:tcPr>
            <w:tcW w:w="5000" w:type="pct"/>
            <w:gridSpan w:val="4"/>
            <w:shd w:val="clear" w:color="auto" w:fill="FFFFFF"/>
            <w:tcMar>
              <w:top w:w="58" w:type="dxa"/>
              <w:left w:w="58" w:type="dxa"/>
              <w:bottom w:w="58" w:type="dxa"/>
              <w:right w:w="58" w:type="dxa"/>
            </w:tcMar>
          </w:tcPr>
          <w:p w14:paraId="7D5A98DC" w14:textId="3105020A" w:rsidR="00736CA1" w:rsidRPr="00CE7BAB" w:rsidRDefault="00D42470" w:rsidP="00D53967">
            <w:pPr>
              <w:spacing w:after="0" w:line="240" w:lineRule="auto"/>
              <w:ind w:left="57" w:right="57"/>
              <w:jc w:val="both"/>
              <w:rPr>
                <w:rFonts w:ascii="Calibri" w:eastAsia="Calibri" w:hAnsi="Calibri" w:cs="Calibri"/>
                <w:sz w:val="20"/>
                <w:szCs w:val="20"/>
              </w:rPr>
            </w:pPr>
            <w:r w:rsidRPr="00CE7BAB">
              <w:rPr>
                <w:rFonts w:ascii="Calibri" w:eastAsia="Calibri" w:hAnsi="Calibri" w:cs="Calibri"/>
                <w:b/>
                <w:sz w:val="20"/>
                <w:szCs w:val="20"/>
              </w:rPr>
              <w:t xml:space="preserve">Ruta de acceso: </w:t>
            </w:r>
            <w:r w:rsidR="00D53967" w:rsidRPr="00F5645F">
              <w:rPr>
                <w:rFonts w:cstheme="minorHAnsi"/>
                <w:sz w:val="20"/>
                <w:szCs w:val="18"/>
              </w:rPr>
              <w:t>En la Ciudad de Tocopilla se toma la Avenida Balmaceda hacia el sector Centro-Sur. En dicho sector se debe buscar la señalética de ingreso a la Central, ya que no posee numeración en la avenida antes mencionada.</w:t>
            </w:r>
          </w:p>
        </w:tc>
      </w:tr>
    </w:tbl>
    <w:p w14:paraId="008FB42C" w14:textId="77777777" w:rsidR="00D42470" w:rsidRPr="00B81ACE" w:rsidRDefault="00D42470" w:rsidP="00736CA1">
      <w:pPr>
        <w:contextualSpacing/>
        <w:rPr>
          <w:highlight w:val="yellow"/>
        </w:rPr>
        <w:sectPr w:rsidR="00D42470" w:rsidRPr="00B81ACE" w:rsidSect="000A28D4">
          <w:type w:val="nextColumn"/>
          <w:pgSz w:w="15840" w:h="12240" w:orient="landscape" w:code="1"/>
          <w:pgMar w:top="1134" w:right="1134" w:bottom="1134" w:left="1134" w:header="709" w:footer="709" w:gutter="0"/>
          <w:pgNumType w:start="4"/>
          <w:cols w:space="708"/>
          <w:docGrid w:linePitch="360"/>
        </w:sectPr>
      </w:pPr>
    </w:p>
    <w:tbl>
      <w:tblPr>
        <w:tblW w:w="4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86"/>
      </w:tblGrid>
      <w:tr w:rsidR="00D42470" w:rsidRPr="00B81ACE" w14:paraId="10BEAE38" w14:textId="77777777" w:rsidTr="00D53967">
        <w:trPr>
          <w:trHeight w:val="695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542994A" w14:textId="07D4E2A2" w:rsidR="00381B6E" w:rsidRPr="00001B57" w:rsidRDefault="001500D7" w:rsidP="00381B6E">
            <w:pPr>
              <w:spacing w:after="0"/>
              <w:rPr>
                <w:sz w:val="20"/>
                <w:szCs w:val="20"/>
              </w:rPr>
            </w:pPr>
            <w:r w:rsidRPr="001500D7">
              <w:rPr>
                <w:rFonts w:ascii="Calibri" w:eastAsia="Calibri" w:hAnsi="Calibri" w:cs="Times New Roman"/>
                <w:b/>
              </w:rPr>
              <w:t xml:space="preserve">Figura </w:t>
            </w:r>
            <w:r w:rsidRPr="001500D7">
              <w:rPr>
                <w:rFonts w:ascii="Calibri" w:eastAsia="Calibri" w:hAnsi="Calibri" w:cs="Times New Roman"/>
                <w:b/>
              </w:rPr>
              <w:fldChar w:fldCharType="begin"/>
            </w:r>
            <w:r w:rsidRPr="001500D7">
              <w:rPr>
                <w:rFonts w:ascii="Calibri" w:eastAsia="Calibri" w:hAnsi="Calibri" w:cs="Times New Roman"/>
                <w:b/>
              </w:rPr>
              <w:instrText xml:space="preserve"> SEQ Figura \* ARABIC </w:instrText>
            </w:r>
            <w:r w:rsidRPr="001500D7">
              <w:rPr>
                <w:rFonts w:ascii="Calibri" w:eastAsia="Calibri" w:hAnsi="Calibri" w:cs="Times New Roman"/>
                <w:b/>
              </w:rPr>
              <w:fldChar w:fldCharType="separate"/>
            </w:r>
            <w:r w:rsidRPr="001500D7">
              <w:rPr>
                <w:rFonts w:ascii="Calibri" w:eastAsia="Calibri" w:hAnsi="Calibri" w:cs="Times New Roman"/>
                <w:b/>
                <w:noProof/>
              </w:rPr>
              <w:t>2</w:t>
            </w:r>
            <w:r w:rsidRPr="001500D7">
              <w:rPr>
                <w:rFonts w:ascii="Calibri" w:eastAsia="Calibri" w:hAnsi="Calibri" w:cs="Times New Roman"/>
                <w:b/>
              </w:rPr>
              <w:fldChar w:fldCharType="end"/>
            </w:r>
            <w:r w:rsidR="00D42470" w:rsidRPr="001500D7">
              <w:rPr>
                <w:b/>
              </w:rPr>
              <w:t>.</w:t>
            </w:r>
            <w:r w:rsidR="00D42470" w:rsidRPr="00001B57">
              <w:rPr>
                <w:b/>
              </w:rPr>
              <w:t xml:space="preserve"> </w:t>
            </w:r>
            <w:r w:rsidR="00D53967" w:rsidRPr="004513FA">
              <w:rPr>
                <w:rFonts w:cs="Calibri"/>
                <w:b/>
                <w:bCs/>
                <w:color w:val="000000"/>
                <w:lang w:eastAsia="es-ES"/>
              </w:rPr>
              <w:t xml:space="preserve">Mapa de Ubicación Local (Fuente: Google Earth) </w:t>
            </w:r>
            <w:r w:rsidR="00D53967" w:rsidRPr="00BE1F88">
              <w:rPr>
                <w:rFonts w:cstheme="minorHAnsi"/>
                <w:noProof/>
                <w:lang w:eastAsia="es-CL"/>
              </w:rPr>
              <w:drawing>
                <wp:inline distT="0" distB="0" distL="0" distR="0" wp14:anchorId="0D072078" wp14:editId="6575573C">
                  <wp:extent cx="7026576" cy="394779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1493" cy="3950558"/>
                          </a:xfrm>
                          <a:prstGeom prst="rect">
                            <a:avLst/>
                          </a:prstGeom>
                          <a:noFill/>
                          <a:ln>
                            <a:noFill/>
                          </a:ln>
                        </pic:spPr>
                      </pic:pic>
                    </a:graphicData>
                  </a:graphic>
                </wp:inline>
              </w:drawing>
            </w:r>
          </w:p>
          <w:p w14:paraId="06FF71D5" w14:textId="46D5BDAD" w:rsidR="00E315EA" w:rsidRPr="00D02085" w:rsidRDefault="00D53967" w:rsidP="00D53967">
            <w:pPr>
              <w:rPr>
                <w:color w:val="FF0000"/>
                <w:sz w:val="20"/>
                <w:szCs w:val="20"/>
              </w:rPr>
            </w:pPr>
            <w:r w:rsidRPr="00D02085">
              <w:rPr>
                <w:rFonts w:ascii="Calibri" w:hAnsi="Calibri" w:cs="Calibri"/>
                <w:color w:val="000000"/>
                <w:sz w:val="20"/>
                <w:szCs w:val="20"/>
                <w:lang w:eastAsia="es-ES"/>
              </w:rPr>
              <w:t>La Central Termoeléctrica Nueva Tocopilla de AES Gener S.A., se ubica en la ciudad de Tocopilla, Región de Antofagasta, a 190 Km al norte de la ciudad del mismo nombre.</w:t>
            </w:r>
          </w:p>
        </w:tc>
      </w:tr>
    </w:tbl>
    <w:p w14:paraId="7E2E4E27" w14:textId="77777777" w:rsidR="00D42470" w:rsidRPr="00B81ACE" w:rsidRDefault="00D42470" w:rsidP="00D42470">
      <w:pPr>
        <w:ind w:left="360" w:hanging="360"/>
        <w:contextualSpacing/>
        <w:rPr>
          <w:sz w:val="24"/>
          <w:szCs w:val="24"/>
          <w:highlight w:val="yellow"/>
        </w:rPr>
      </w:pPr>
    </w:p>
    <w:p w14:paraId="51793261" w14:textId="77777777" w:rsidR="00B77DF9" w:rsidRPr="00B81ACE" w:rsidRDefault="00B77DF9" w:rsidP="00D42470">
      <w:pPr>
        <w:ind w:left="360" w:hanging="360"/>
        <w:contextualSpacing/>
        <w:rPr>
          <w:sz w:val="24"/>
          <w:szCs w:val="24"/>
          <w:highlight w:val="yellow"/>
        </w:rPr>
      </w:pPr>
    </w:p>
    <w:p w14:paraId="70DADDCD" w14:textId="77777777" w:rsidR="00B77DF9" w:rsidRPr="00D42470" w:rsidRDefault="00B77DF9" w:rsidP="00D42470">
      <w:pPr>
        <w:ind w:left="360" w:hanging="360"/>
        <w:contextualSpacing/>
        <w:rPr>
          <w:sz w:val="24"/>
          <w:szCs w:val="24"/>
        </w:rPr>
        <w:sectPr w:rsidR="00B77DF9" w:rsidRPr="00D42470" w:rsidSect="000A28D4">
          <w:type w:val="nextColumn"/>
          <w:pgSz w:w="15840" w:h="12240" w:orient="landscape" w:code="1"/>
          <w:pgMar w:top="1134" w:right="1134" w:bottom="1134" w:left="1134" w:header="709" w:footer="709" w:gutter="0"/>
          <w:pgNumType w:start="5"/>
          <w:cols w:space="708"/>
          <w:docGrid w:linePitch="360"/>
        </w:sectPr>
      </w:pPr>
    </w:p>
    <w:p w14:paraId="177BE581" w14:textId="02DD80FC" w:rsidR="00D42470" w:rsidRDefault="00D42470" w:rsidP="00987770">
      <w:pPr>
        <w:pStyle w:val="Ttulo1"/>
      </w:pPr>
      <w:bookmarkStart w:id="30" w:name="_Toc390777020"/>
      <w:bookmarkStart w:id="31" w:name="_Toc449085409"/>
      <w:bookmarkStart w:id="32" w:name="_Toc59019550"/>
      <w:r w:rsidRPr="00D42470">
        <w:t>INSTRUMENTOS DE CARÁCTER AMBIENTAL FISCALIZADOS</w:t>
      </w:r>
      <w:bookmarkEnd w:id="30"/>
      <w:bookmarkEnd w:id="31"/>
      <w:bookmarkEnd w:id="32"/>
    </w:p>
    <w:p w14:paraId="07204C3A" w14:textId="77777777" w:rsidR="00D14AAD" w:rsidRPr="009B415C" w:rsidRDefault="00D14AAD" w:rsidP="009B415C">
      <w:pPr>
        <w:spacing w:after="0" w:line="240" w:lineRule="auto"/>
        <w:jc w:val="both"/>
        <w:rPr>
          <w:rFonts w:ascii="Calibri" w:eastAsia="Calibri" w:hAnsi="Calibri" w:cs="Calibri"/>
          <w:b/>
          <w:color w:val="FF0000"/>
          <w:sz w:val="20"/>
          <w:szCs w:val="20"/>
          <w:highlight w:val="darkYellow"/>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68"/>
        <w:gridCol w:w="1137"/>
        <w:gridCol w:w="1135"/>
        <w:gridCol w:w="1284"/>
        <w:gridCol w:w="1557"/>
        <w:gridCol w:w="3259"/>
      </w:tblGrid>
      <w:tr w:rsidR="005933B2" w:rsidRPr="00D02085" w14:paraId="40B009A1" w14:textId="77777777" w:rsidTr="00F65FC9">
        <w:trPr>
          <w:trHeight w:val="111"/>
          <w:tblHeader/>
        </w:trPr>
        <w:tc>
          <w:tcPr>
            <w:tcW w:w="5000" w:type="pct"/>
            <w:gridSpan w:val="7"/>
            <w:shd w:val="clear" w:color="000000" w:fill="D9D9D9"/>
            <w:noWrap/>
          </w:tcPr>
          <w:p w14:paraId="7D18EFAF" w14:textId="77777777" w:rsidR="005933B2" w:rsidRPr="00D02085" w:rsidRDefault="005933B2" w:rsidP="004C25B2">
            <w:pPr>
              <w:spacing w:after="0" w:line="240" w:lineRule="auto"/>
              <w:rPr>
                <w:rFonts w:ascii="Calibri" w:eastAsia="Times New Roman" w:hAnsi="Calibri" w:cs="Calibri"/>
                <w:b/>
                <w:bCs/>
                <w:color w:val="000000"/>
                <w:sz w:val="20"/>
                <w:szCs w:val="20"/>
                <w:lang w:eastAsia="es-CL"/>
              </w:rPr>
            </w:pPr>
            <w:r w:rsidRPr="00D02085">
              <w:rPr>
                <w:rFonts w:ascii="Calibri" w:eastAsia="Times New Roman" w:hAnsi="Calibri" w:cs="Calibri"/>
                <w:b/>
                <w:bCs/>
                <w:color w:val="000000"/>
                <w:sz w:val="20"/>
                <w:szCs w:val="20"/>
                <w:lang w:eastAsia="es-CL"/>
              </w:rPr>
              <w:t>Identificación de Instrumentos de Carácter Ambiental fiscalizados.</w:t>
            </w:r>
          </w:p>
        </w:tc>
      </w:tr>
      <w:tr w:rsidR="006B3420" w:rsidRPr="00D02085" w14:paraId="3B2B56A8" w14:textId="77777777" w:rsidTr="00F65FC9">
        <w:trPr>
          <w:trHeight w:val="498"/>
          <w:tblHeader/>
        </w:trPr>
        <w:tc>
          <w:tcPr>
            <w:tcW w:w="209" w:type="pct"/>
            <w:shd w:val="clear" w:color="auto" w:fill="auto"/>
            <w:vAlign w:val="center"/>
            <w:hideMark/>
          </w:tcPr>
          <w:p w14:paraId="3C6E4579" w14:textId="77777777" w:rsidR="00987C39" w:rsidRPr="00D02085" w:rsidRDefault="00987C39"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N°</w:t>
            </w:r>
          </w:p>
        </w:tc>
        <w:tc>
          <w:tcPr>
            <w:tcW w:w="630" w:type="pct"/>
            <w:shd w:val="clear" w:color="auto" w:fill="auto"/>
            <w:vAlign w:val="center"/>
            <w:hideMark/>
          </w:tcPr>
          <w:p w14:paraId="6D6C0095" w14:textId="77777777" w:rsidR="00987C39" w:rsidRPr="00D02085" w:rsidRDefault="00987C39"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Tipo de instrumento</w:t>
            </w:r>
          </w:p>
        </w:tc>
        <w:tc>
          <w:tcPr>
            <w:tcW w:w="565" w:type="pct"/>
            <w:shd w:val="clear" w:color="auto" w:fill="auto"/>
            <w:vAlign w:val="center"/>
            <w:hideMark/>
          </w:tcPr>
          <w:p w14:paraId="635F34DC" w14:textId="77777777" w:rsidR="00987C39" w:rsidRPr="00D02085" w:rsidRDefault="00987C39"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N°/</w:t>
            </w:r>
          </w:p>
          <w:p w14:paraId="567BC8F1" w14:textId="77777777" w:rsidR="00987C39" w:rsidRPr="00D02085" w:rsidRDefault="00987C39"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Descripción</w:t>
            </w:r>
          </w:p>
        </w:tc>
        <w:tc>
          <w:tcPr>
            <w:tcW w:w="564" w:type="pct"/>
            <w:vAlign w:val="center"/>
          </w:tcPr>
          <w:p w14:paraId="65D8AA67" w14:textId="77777777" w:rsidR="00987C39" w:rsidRPr="00D02085" w:rsidRDefault="00987C39"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Fecha</w:t>
            </w:r>
          </w:p>
        </w:tc>
        <w:tc>
          <w:tcPr>
            <w:tcW w:w="638" w:type="pct"/>
            <w:shd w:val="clear" w:color="auto" w:fill="auto"/>
            <w:vAlign w:val="center"/>
            <w:hideMark/>
          </w:tcPr>
          <w:p w14:paraId="440E1DFD" w14:textId="77777777" w:rsidR="00987C39" w:rsidRPr="00D02085" w:rsidRDefault="00987C39"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Comisión/ Institución</w:t>
            </w:r>
          </w:p>
        </w:tc>
        <w:tc>
          <w:tcPr>
            <w:tcW w:w="774" w:type="pct"/>
            <w:shd w:val="clear" w:color="auto" w:fill="auto"/>
            <w:vAlign w:val="center"/>
            <w:hideMark/>
          </w:tcPr>
          <w:p w14:paraId="6CA15451" w14:textId="77777777" w:rsidR="00987C39" w:rsidRPr="00D02085" w:rsidRDefault="0085246F"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Título</w:t>
            </w:r>
          </w:p>
        </w:tc>
        <w:tc>
          <w:tcPr>
            <w:tcW w:w="1621" w:type="pct"/>
          </w:tcPr>
          <w:p w14:paraId="042C865D" w14:textId="77777777" w:rsidR="00987C39" w:rsidRPr="00D02085" w:rsidRDefault="00987C39" w:rsidP="004C25B2">
            <w:pPr>
              <w:spacing w:after="0" w:line="240" w:lineRule="auto"/>
              <w:jc w:val="center"/>
              <w:rPr>
                <w:rFonts w:ascii="Calibri" w:eastAsia="Times New Roman" w:hAnsi="Calibri" w:cs="Calibri"/>
                <w:b/>
                <w:bCs/>
                <w:sz w:val="20"/>
                <w:szCs w:val="20"/>
                <w:lang w:eastAsia="es-CL"/>
              </w:rPr>
            </w:pPr>
            <w:r w:rsidRPr="00D02085">
              <w:rPr>
                <w:rFonts w:ascii="Calibri" w:eastAsia="Times New Roman" w:hAnsi="Calibri" w:cs="Calibri"/>
                <w:b/>
                <w:bCs/>
                <w:sz w:val="20"/>
                <w:szCs w:val="20"/>
                <w:lang w:eastAsia="es-CL"/>
              </w:rPr>
              <w:t>Comentarios</w:t>
            </w:r>
          </w:p>
        </w:tc>
      </w:tr>
      <w:tr w:rsidR="006B3420" w:rsidRPr="00D02085" w14:paraId="68450901" w14:textId="77777777" w:rsidTr="00F65FC9">
        <w:trPr>
          <w:trHeight w:val="1482"/>
        </w:trPr>
        <w:tc>
          <w:tcPr>
            <w:tcW w:w="209" w:type="pct"/>
            <w:shd w:val="clear" w:color="auto" w:fill="auto"/>
            <w:noWrap/>
            <w:vAlign w:val="center"/>
            <w:hideMark/>
          </w:tcPr>
          <w:p w14:paraId="08A83FB4" w14:textId="77777777" w:rsidR="00A11F45" w:rsidRPr="00D02085" w:rsidRDefault="00A11F45" w:rsidP="004C25B2">
            <w:pPr>
              <w:spacing w:after="0" w:line="240" w:lineRule="auto"/>
              <w:jc w:val="center"/>
              <w:rPr>
                <w:rFonts w:ascii="Calibri" w:eastAsia="Calibri" w:hAnsi="Calibri" w:cs="Times New Roman"/>
                <w:color w:val="000000"/>
                <w:sz w:val="20"/>
                <w:szCs w:val="20"/>
              </w:rPr>
            </w:pPr>
            <w:r w:rsidRPr="00D02085">
              <w:rPr>
                <w:rFonts w:ascii="Calibri" w:eastAsia="Calibri" w:hAnsi="Calibri" w:cs="Times New Roman"/>
                <w:color w:val="000000"/>
                <w:sz w:val="20"/>
                <w:szCs w:val="20"/>
              </w:rPr>
              <w:t>1</w:t>
            </w:r>
          </w:p>
        </w:tc>
        <w:tc>
          <w:tcPr>
            <w:tcW w:w="630" w:type="pct"/>
            <w:shd w:val="clear" w:color="auto" w:fill="auto"/>
            <w:noWrap/>
            <w:vAlign w:val="center"/>
          </w:tcPr>
          <w:p w14:paraId="39A0999C" w14:textId="77777777" w:rsidR="00A11F45" w:rsidRPr="00D02085" w:rsidRDefault="00A11F45" w:rsidP="004C25B2">
            <w:pPr>
              <w:spacing w:after="0" w:line="240" w:lineRule="auto"/>
              <w:jc w:val="center"/>
              <w:rPr>
                <w:rFonts w:eastAsia="Calibri" w:cs="Times New Roman"/>
                <w:color w:val="000000"/>
                <w:sz w:val="20"/>
                <w:szCs w:val="20"/>
              </w:rPr>
            </w:pPr>
            <w:r w:rsidRPr="00D02085">
              <w:rPr>
                <w:rFonts w:eastAsia="Calibri" w:cs="Times New Roman"/>
                <w:color w:val="000000"/>
                <w:sz w:val="20"/>
                <w:szCs w:val="20"/>
              </w:rPr>
              <w:t>RCA</w:t>
            </w:r>
          </w:p>
        </w:tc>
        <w:tc>
          <w:tcPr>
            <w:tcW w:w="565" w:type="pct"/>
            <w:shd w:val="clear" w:color="auto" w:fill="auto"/>
            <w:noWrap/>
            <w:vAlign w:val="center"/>
          </w:tcPr>
          <w:p w14:paraId="6131B882" w14:textId="7A9537C6" w:rsidR="00A11F45" w:rsidRPr="00D02085" w:rsidRDefault="00D53967" w:rsidP="00D53967">
            <w:pPr>
              <w:spacing w:after="0" w:line="240" w:lineRule="auto"/>
              <w:jc w:val="center"/>
              <w:rPr>
                <w:rFonts w:eastAsia="Calibri" w:cs="Times New Roman"/>
                <w:color w:val="000000"/>
                <w:sz w:val="20"/>
                <w:szCs w:val="20"/>
              </w:rPr>
            </w:pPr>
            <w:r w:rsidRPr="00D02085">
              <w:rPr>
                <w:rFonts w:eastAsia="Calibri" w:cs="Times New Roman"/>
                <w:color w:val="000000"/>
                <w:sz w:val="20"/>
                <w:szCs w:val="20"/>
              </w:rPr>
              <w:t>108</w:t>
            </w:r>
          </w:p>
        </w:tc>
        <w:tc>
          <w:tcPr>
            <w:tcW w:w="564" w:type="pct"/>
            <w:vAlign w:val="center"/>
          </w:tcPr>
          <w:p w14:paraId="4B802DF7" w14:textId="6EBA29F2" w:rsidR="00A11F45" w:rsidRPr="00D02085" w:rsidRDefault="00C369C1" w:rsidP="00D53967">
            <w:pPr>
              <w:spacing w:after="0" w:line="240" w:lineRule="auto"/>
              <w:jc w:val="center"/>
              <w:rPr>
                <w:rFonts w:eastAsia="Times New Roman" w:cs="Calibri"/>
                <w:color w:val="000000"/>
                <w:sz w:val="20"/>
                <w:szCs w:val="20"/>
                <w:lang w:eastAsia="es-CL"/>
              </w:rPr>
            </w:pPr>
            <w:r w:rsidRPr="00D02085">
              <w:rPr>
                <w:rFonts w:eastAsia="Times New Roman" w:cs="Calibri"/>
                <w:color w:val="000000"/>
                <w:sz w:val="20"/>
                <w:szCs w:val="20"/>
                <w:lang w:eastAsia="es-CL"/>
              </w:rPr>
              <w:t>20</w:t>
            </w:r>
            <w:r w:rsidR="00D53967" w:rsidRPr="00D02085">
              <w:rPr>
                <w:rFonts w:eastAsia="Times New Roman" w:cs="Calibri"/>
                <w:color w:val="000000"/>
                <w:sz w:val="20"/>
                <w:szCs w:val="20"/>
                <w:lang w:eastAsia="es-CL"/>
              </w:rPr>
              <w:t>13</w:t>
            </w:r>
          </w:p>
        </w:tc>
        <w:tc>
          <w:tcPr>
            <w:tcW w:w="638" w:type="pct"/>
            <w:shd w:val="clear" w:color="auto" w:fill="auto"/>
            <w:noWrap/>
            <w:vAlign w:val="center"/>
          </w:tcPr>
          <w:p w14:paraId="0F70354D" w14:textId="2EEBC9F4" w:rsidR="00A11F45" w:rsidRPr="00D02085" w:rsidRDefault="0018108D" w:rsidP="00435DBC">
            <w:pPr>
              <w:spacing w:line="0" w:lineRule="atLeast"/>
              <w:rPr>
                <w:rFonts w:eastAsia="Times New Roman" w:cs="Calibri"/>
                <w:color w:val="000000"/>
                <w:sz w:val="20"/>
                <w:szCs w:val="20"/>
                <w:lang w:eastAsia="es-CL"/>
              </w:rPr>
            </w:pPr>
            <w:r w:rsidRPr="00D02085">
              <w:rPr>
                <w:color w:val="000000"/>
                <w:sz w:val="20"/>
                <w:szCs w:val="20"/>
              </w:rPr>
              <w:t>Comisión Regional del Medio Ambiente,</w:t>
            </w:r>
            <w:r w:rsidR="002F141D">
              <w:rPr>
                <w:color w:val="000000"/>
                <w:sz w:val="20"/>
                <w:szCs w:val="20"/>
              </w:rPr>
              <w:t xml:space="preserve"> </w:t>
            </w:r>
            <w:r w:rsidRPr="00D02085">
              <w:rPr>
                <w:color w:val="000000"/>
                <w:sz w:val="20"/>
                <w:szCs w:val="20"/>
              </w:rPr>
              <w:t>Región de Antofagasta</w:t>
            </w:r>
          </w:p>
        </w:tc>
        <w:tc>
          <w:tcPr>
            <w:tcW w:w="774" w:type="pct"/>
            <w:shd w:val="clear" w:color="auto" w:fill="auto"/>
            <w:noWrap/>
            <w:vAlign w:val="center"/>
          </w:tcPr>
          <w:p w14:paraId="5EB972E8" w14:textId="42E2FCA1" w:rsidR="00A11F45" w:rsidRPr="00D02085" w:rsidRDefault="00D53967" w:rsidP="00435DBC">
            <w:pPr>
              <w:spacing w:after="0" w:line="240" w:lineRule="auto"/>
              <w:rPr>
                <w:rFonts w:eastAsia="Times New Roman" w:cs="Calibri"/>
                <w:color w:val="000000"/>
                <w:sz w:val="20"/>
                <w:szCs w:val="20"/>
                <w:lang w:eastAsia="es-CL"/>
              </w:rPr>
            </w:pPr>
            <w:r w:rsidRPr="00D02085">
              <w:rPr>
                <w:sz w:val="20"/>
                <w:szCs w:val="20"/>
              </w:rPr>
              <w:t>“</w:t>
            </w:r>
            <w:r w:rsidRPr="00D02085">
              <w:rPr>
                <w:rFonts w:eastAsia="Times New Roman" w:cs="Calibri"/>
                <w:color w:val="000000"/>
                <w:sz w:val="20"/>
                <w:szCs w:val="20"/>
                <w:lang w:eastAsia="es-CL"/>
              </w:rPr>
              <w:t>Modificación Central Termoeléctrica Nueva Tocopilla para el Cumplimiento de Norma de Emisiones de Centrales Termoeléctricas”</w:t>
            </w:r>
          </w:p>
        </w:tc>
        <w:tc>
          <w:tcPr>
            <w:tcW w:w="1621" w:type="pct"/>
            <w:vAlign w:val="center"/>
          </w:tcPr>
          <w:p w14:paraId="74BC5422" w14:textId="26AF5807" w:rsidR="00F65FC9" w:rsidRPr="00D02085" w:rsidRDefault="00F65FC9" w:rsidP="00F65FC9">
            <w:pPr>
              <w:autoSpaceDE w:val="0"/>
              <w:autoSpaceDN w:val="0"/>
              <w:adjustRightInd w:val="0"/>
              <w:spacing w:after="0" w:line="240" w:lineRule="auto"/>
              <w:jc w:val="both"/>
              <w:rPr>
                <w:rFonts w:cs="Arial"/>
                <w:sz w:val="20"/>
                <w:szCs w:val="20"/>
              </w:rPr>
            </w:pPr>
            <w:r w:rsidRPr="00D02085">
              <w:rPr>
                <w:rFonts w:cs="Arial"/>
                <w:sz w:val="20"/>
                <w:szCs w:val="20"/>
              </w:rPr>
              <w:t>El</w:t>
            </w:r>
            <w:r w:rsidR="002F141D">
              <w:rPr>
                <w:rFonts w:cs="Arial"/>
                <w:sz w:val="20"/>
                <w:szCs w:val="20"/>
              </w:rPr>
              <w:t xml:space="preserve"> </w:t>
            </w:r>
            <w:r w:rsidRPr="00D02085">
              <w:rPr>
                <w:rFonts w:cs="Arial"/>
                <w:sz w:val="20"/>
                <w:szCs w:val="20"/>
              </w:rPr>
              <w:t>proyecto consistirá en una modificación al sistema de control de emisiones atmosféricas de la Central Termoeléctrica Nueva Tocopilla. a través de la implementación de un proyecto de actualización tecnológica que permitirá</w:t>
            </w:r>
            <w:r w:rsidRPr="00D02085">
              <w:rPr>
                <w:rFonts w:eastAsia="HiddenHorzOCR" w:cs="HiddenHorzOCR"/>
                <w:sz w:val="20"/>
                <w:szCs w:val="20"/>
              </w:rPr>
              <w:t xml:space="preserve"> </w:t>
            </w:r>
            <w:r w:rsidRPr="00D02085">
              <w:rPr>
                <w:rFonts w:cs="Arial"/>
                <w:sz w:val="20"/>
                <w:szCs w:val="20"/>
              </w:rPr>
              <w:t>mejorar el desempeño de los sistemas existentes de control de emisiones a la atmósfera, para dar</w:t>
            </w:r>
          </w:p>
          <w:p w14:paraId="4DA63DD9" w14:textId="48239FDC" w:rsidR="00A11F45" w:rsidRPr="00D02085" w:rsidRDefault="00F65FC9" w:rsidP="00F65FC9">
            <w:pPr>
              <w:autoSpaceDE w:val="0"/>
              <w:autoSpaceDN w:val="0"/>
              <w:adjustRightInd w:val="0"/>
              <w:spacing w:after="0" w:line="240" w:lineRule="auto"/>
              <w:jc w:val="both"/>
              <w:rPr>
                <w:rFonts w:cs="Arial"/>
                <w:sz w:val="20"/>
                <w:szCs w:val="20"/>
              </w:rPr>
            </w:pPr>
            <w:r w:rsidRPr="00D02085">
              <w:rPr>
                <w:rFonts w:cs="Arial"/>
                <w:sz w:val="20"/>
                <w:szCs w:val="20"/>
              </w:rPr>
              <w:t xml:space="preserve">cumplimiento a las nuevas regulaciones del D.S. N°70/2010 del </w:t>
            </w:r>
            <w:r w:rsidRPr="00D02085">
              <w:rPr>
                <w:rFonts w:eastAsia="HiddenHorzOCR" w:cs="HiddenHorzOCR"/>
                <w:sz w:val="20"/>
                <w:szCs w:val="20"/>
              </w:rPr>
              <w:t xml:space="preserve">Ministerio </w:t>
            </w:r>
            <w:r w:rsidRPr="00D02085">
              <w:rPr>
                <w:rFonts w:cs="Arial"/>
                <w:sz w:val="20"/>
                <w:szCs w:val="20"/>
              </w:rPr>
              <w:t xml:space="preserve">Secretaría General de la Presidencia, que aprueba el Plan de </w:t>
            </w:r>
            <w:r w:rsidRPr="00D02085">
              <w:rPr>
                <w:rFonts w:eastAsia="HiddenHorzOCR" w:cs="HiddenHorzOCR"/>
                <w:sz w:val="20"/>
                <w:szCs w:val="20"/>
              </w:rPr>
              <w:t xml:space="preserve">Descontaminación~ </w:t>
            </w:r>
            <w:r w:rsidRPr="00D02085">
              <w:rPr>
                <w:rFonts w:cs="Arial"/>
                <w:sz w:val="20"/>
                <w:szCs w:val="20"/>
              </w:rPr>
              <w:t>Atmosférica para</w:t>
            </w:r>
          </w:p>
          <w:p w14:paraId="0B7A275E" w14:textId="0168FFB6" w:rsidR="00F65FC9" w:rsidRPr="00D02085" w:rsidRDefault="00F65FC9" w:rsidP="00F65FC9">
            <w:pPr>
              <w:autoSpaceDE w:val="0"/>
              <w:autoSpaceDN w:val="0"/>
              <w:adjustRightInd w:val="0"/>
              <w:spacing w:after="0" w:line="240" w:lineRule="auto"/>
              <w:jc w:val="both"/>
              <w:rPr>
                <w:rFonts w:eastAsia="Times New Roman" w:cs="Calibri"/>
                <w:color w:val="000000"/>
                <w:sz w:val="20"/>
                <w:szCs w:val="20"/>
                <w:lang w:eastAsia="es-CL"/>
              </w:rPr>
            </w:pPr>
            <w:r w:rsidRPr="00D02085">
              <w:rPr>
                <w:rFonts w:cs="Arial"/>
                <w:sz w:val="20"/>
                <w:szCs w:val="20"/>
              </w:rPr>
              <w:t>la ciudad de Tocopilla y su zona circundante (PDA Tocopilla) y del D. S. N°13/2011, del Ministerio del Medio Ambiente, que aprueba la Norma de Emisión para Centrales Termoeléctricas (NECT), la cual establece nuevos requerimientos de desempeño ambiental para el sector.</w:t>
            </w:r>
          </w:p>
        </w:tc>
      </w:tr>
      <w:tr w:rsidR="00D53967" w:rsidRPr="00D02085" w14:paraId="7ADDFE0D" w14:textId="77777777" w:rsidTr="00F65FC9">
        <w:trPr>
          <w:trHeight w:val="1482"/>
        </w:trPr>
        <w:tc>
          <w:tcPr>
            <w:tcW w:w="209" w:type="pct"/>
            <w:shd w:val="clear" w:color="auto" w:fill="auto"/>
            <w:noWrap/>
            <w:vAlign w:val="center"/>
          </w:tcPr>
          <w:p w14:paraId="16FAAD91" w14:textId="31682226" w:rsidR="00D53967" w:rsidRPr="00D02085" w:rsidRDefault="00D53967" w:rsidP="004C25B2">
            <w:pPr>
              <w:spacing w:after="0" w:line="240" w:lineRule="auto"/>
              <w:jc w:val="center"/>
              <w:rPr>
                <w:rFonts w:ascii="Calibri" w:eastAsia="Calibri" w:hAnsi="Calibri" w:cs="Times New Roman"/>
                <w:color w:val="000000"/>
                <w:sz w:val="20"/>
                <w:szCs w:val="20"/>
              </w:rPr>
            </w:pPr>
            <w:r w:rsidRPr="00D02085">
              <w:rPr>
                <w:rFonts w:ascii="Calibri" w:eastAsia="Calibri" w:hAnsi="Calibri" w:cs="Times New Roman"/>
                <w:color w:val="000000"/>
                <w:sz w:val="20"/>
                <w:szCs w:val="20"/>
              </w:rPr>
              <w:t>2</w:t>
            </w:r>
          </w:p>
        </w:tc>
        <w:tc>
          <w:tcPr>
            <w:tcW w:w="630" w:type="pct"/>
            <w:shd w:val="clear" w:color="auto" w:fill="auto"/>
            <w:noWrap/>
            <w:vAlign w:val="center"/>
          </w:tcPr>
          <w:p w14:paraId="29E1505F" w14:textId="44ADAC7B" w:rsidR="00D53967" w:rsidRPr="00D02085" w:rsidRDefault="00D53967" w:rsidP="004C25B2">
            <w:pPr>
              <w:spacing w:after="0" w:line="240" w:lineRule="auto"/>
              <w:jc w:val="center"/>
              <w:rPr>
                <w:rFonts w:eastAsia="Calibri" w:cs="Times New Roman"/>
                <w:color w:val="000000"/>
                <w:sz w:val="20"/>
                <w:szCs w:val="20"/>
              </w:rPr>
            </w:pPr>
            <w:r w:rsidRPr="00D02085">
              <w:rPr>
                <w:rFonts w:eastAsia="Calibri" w:cs="Times New Roman"/>
                <w:color w:val="000000"/>
                <w:sz w:val="20"/>
                <w:szCs w:val="20"/>
              </w:rPr>
              <w:t>RCA</w:t>
            </w:r>
          </w:p>
        </w:tc>
        <w:tc>
          <w:tcPr>
            <w:tcW w:w="565" w:type="pct"/>
            <w:shd w:val="clear" w:color="auto" w:fill="auto"/>
            <w:noWrap/>
            <w:vAlign w:val="center"/>
          </w:tcPr>
          <w:p w14:paraId="43D504EF" w14:textId="765FBA84" w:rsidR="00D53967" w:rsidRPr="00D02085" w:rsidRDefault="00D53967" w:rsidP="004C25B2">
            <w:pPr>
              <w:spacing w:after="0" w:line="240" w:lineRule="auto"/>
              <w:jc w:val="center"/>
              <w:rPr>
                <w:rFonts w:eastAsia="Calibri" w:cs="Times New Roman"/>
                <w:color w:val="000000"/>
                <w:sz w:val="20"/>
                <w:szCs w:val="20"/>
              </w:rPr>
            </w:pPr>
            <w:r w:rsidRPr="00D02085">
              <w:rPr>
                <w:rFonts w:eastAsia="Calibri" w:cs="Times New Roman"/>
                <w:color w:val="000000"/>
                <w:sz w:val="20"/>
                <w:szCs w:val="20"/>
              </w:rPr>
              <w:t>209</w:t>
            </w:r>
          </w:p>
        </w:tc>
        <w:tc>
          <w:tcPr>
            <w:tcW w:w="564" w:type="pct"/>
            <w:vAlign w:val="center"/>
          </w:tcPr>
          <w:p w14:paraId="5E2B160C" w14:textId="465156C3" w:rsidR="00D53967" w:rsidRPr="00D02085" w:rsidRDefault="00D53967" w:rsidP="0018108D">
            <w:pPr>
              <w:spacing w:after="0" w:line="240" w:lineRule="auto"/>
              <w:jc w:val="center"/>
              <w:rPr>
                <w:rFonts w:eastAsia="Times New Roman" w:cs="Calibri"/>
                <w:color w:val="000000"/>
                <w:sz w:val="20"/>
                <w:szCs w:val="20"/>
                <w:lang w:eastAsia="es-CL"/>
              </w:rPr>
            </w:pPr>
            <w:r w:rsidRPr="00D02085">
              <w:rPr>
                <w:rFonts w:eastAsia="Times New Roman" w:cs="Calibri"/>
                <w:color w:val="000000"/>
                <w:sz w:val="20"/>
                <w:szCs w:val="20"/>
                <w:lang w:eastAsia="es-CL"/>
              </w:rPr>
              <w:t>201</w:t>
            </w:r>
            <w:r w:rsidR="0018108D" w:rsidRPr="00D02085">
              <w:rPr>
                <w:rFonts w:eastAsia="Times New Roman" w:cs="Calibri"/>
                <w:color w:val="000000"/>
                <w:sz w:val="20"/>
                <w:szCs w:val="20"/>
                <w:lang w:eastAsia="es-CL"/>
              </w:rPr>
              <w:t>1</w:t>
            </w:r>
          </w:p>
        </w:tc>
        <w:tc>
          <w:tcPr>
            <w:tcW w:w="638" w:type="pct"/>
            <w:shd w:val="clear" w:color="auto" w:fill="auto"/>
            <w:noWrap/>
            <w:vAlign w:val="center"/>
          </w:tcPr>
          <w:p w14:paraId="35F9A04E" w14:textId="2FD0DBD6" w:rsidR="00D53967" w:rsidRPr="00D02085" w:rsidRDefault="0018108D" w:rsidP="00435DBC">
            <w:pPr>
              <w:spacing w:line="0" w:lineRule="atLeast"/>
              <w:rPr>
                <w:rFonts w:eastAsia="Times New Roman" w:cs="Calibri"/>
                <w:color w:val="000000"/>
                <w:sz w:val="20"/>
                <w:szCs w:val="20"/>
                <w:lang w:eastAsia="es-CL"/>
              </w:rPr>
            </w:pPr>
            <w:r w:rsidRPr="00D02085">
              <w:rPr>
                <w:color w:val="000000"/>
                <w:sz w:val="20"/>
                <w:szCs w:val="20"/>
              </w:rPr>
              <w:t>Comisión Regional del Medio Ambiente,</w:t>
            </w:r>
            <w:r w:rsidR="002F141D">
              <w:rPr>
                <w:color w:val="000000"/>
                <w:sz w:val="20"/>
                <w:szCs w:val="20"/>
              </w:rPr>
              <w:t xml:space="preserve"> </w:t>
            </w:r>
            <w:r w:rsidRPr="00D02085">
              <w:rPr>
                <w:color w:val="000000"/>
                <w:sz w:val="20"/>
                <w:szCs w:val="20"/>
              </w:rPr>
              <w:t>Región de Antofagasta</w:t>
            </w:r>
          </w:p>
        </w:tc>
        <w:tc>
          <w:tcPr>
            <w:tcW w:w="774" w:type="pct"/>
            <w:shd w:val="clear" w:color="auto" w:fill="auto"/>
            <w:noWrap/>
            <w:vAlign w:val="center"/>
          </w:tcPr>
          <w:p w14:paraId="205B824E" w14:textId="77777777" w:rsidR="00D53967" w:rsidRPr="00D02085" w:rsidRDefault="00D53967" w:rsidP="00435DBC">
            <w:pPr>
              <w:spacing w:after="0" w:line="240" w:lineRule="auto"/>
              <w:rPr>
                <w:rFonts w:cs="Times New Roman"/>
                <w:color w:val="000000"/>
                <w:sz w:val="20"/>
                <w:szCs w:val="20"/>
              </w:rPr>
            </w:pPr>
            <w:r w:rsidRPr="00D02085">
              <w:rPr>
                <w:rFonts w:cs="Times New Roman"/>
                <w:color w:val="000000"/>
                <w:sz w:val="20"/>
                <w:szCs w:val="20"/>
              </w:rPr>
              <w:t>“</w:t>
            </w:r>
            <w:r w:rsidRPr="00D02085">
              <w:rPr>
                <w:rFonts w:eastAsia="Times New Roman" w:cs="Calibri"/>
                <w:color w:val="000000"/>
                <w:sz w:val="20"/>
                <w:szCs w:val="20"/>
                <w:lang w:eastAsia="es-CL"/>
              </w:rPr>
              <w:t>Disposición de Rises de Combustión de Central Termoeléctrica Nueva Tocopilla”</w:t>
            </w:r>
            <w:r w:rsidRPr="00D02085">
              <w:rPr>
                <w:rFonts w:cs="Times New Roman"/>
                <w:color w:val="000000"/>
                <w:sz w:val="20"/>
                <w:szCs w:val="20"/>
              </w:rPr>
              <w:t xml:space="preserve"> </w:t>
            </w:r>
          </w:p>
          <w:p w14:paraId="448790ED" w14:textId="77777777" w:rsidR="00D53967" w:rsidRPr="00D02085" w:rsidRDefault="00D53967" w:rsidP="004C25B2">
            <w:pPr>
              <w:spacing w:after="0" w:line="240" w:lineRule="auto"/>
              <w:jc w:val="both"/>
              <w:rPr>
                <w:rFonts w:eastAsia="Times New Roman" w:cs="Calibri"/>
                <w:color w:val="000000"/>
                <w:sz w:val="20"/>
                <w:szCs w:val="20"/>
                <w:lang w:eastAsia="es-CL"/>
              </w:rPr>
            </w:pPr>
          </w:p>
        </w:tc>
        <w:tc>
          <w:tcPr>
            <w:tcW w:w="1621" w:type="pct"/>
            <w:vAlign w:val="center"/>
          </w:tcPr>
          <w:p w14:paraId="39729A1E" w14:textId="77777777" w:rsidR="00F65FC9" w:rsidRPr="00D02085" w:rsidRDefault="00F65FC9" w:rsidP="00F65FC9">
            <w:pPr>
              <w:autoSpaceDE w:val="0"/>
              <w:autoSpaceDN w:val="0"/>
              <w:adjustRightInd w:val="0"/>
              <w:spacing w:after="0" w:line="240" w:lineRule="auto"/>
              <w:jc w:val="both"/>
              <w:rPr>
                <w:rFonts w:cs="ArialMT"/>
                <w:sz w:val="20"/>
                <w:szCs w:val="20"/>
              </w:rPr>
            </w:pPr>
            <w:r w:rsidRPr="00D02085">
              <w:rPr>
                <w:rFonts w:cs="ArialMT"/>
                <w:sz w:val="20"/>
                <w:szCs w:val="20"/>
              </w:rPr>
              <w:t>El proyecto consistirá en el cierre y saneamiento ambiental del actual depósito de cenizas. Además, de la construcción y operación de un nuevo</w:t>
            </w:r>
          </w:p>
          <w:p w14:paraId="1FCF9D9B" w14:textId="7C8F36A7" w:rsidR="00D53967" w:rsidRPr="00D02085" w:rsidRDefault="00F65FC9" w:rsidP="00F65FC9">
            <w:pPr>
              <w:spacing w:after="0" w:line="240" w:lineRule="auto"/>
              <w:jc w:val="both"/>
              <w:rPr>
                <w:rFonts w:eastAsia="Times New Roman" w:cs="Calibri"/>
                <w:color w:val="000000"/>
                <w:sz w:val="20"/>
                <w:szCs w:val="20"/>
                <w:lang w:eastAsia="es-CL"/>
              </w:rPr>
            </w:pPr>
            <w:r w:rsidRPr="00D02085">
              <w:rPr>
                <w:rFonts w:cs="ArialMT"/>
                <w:sz w:val="20"/>
                <w:szCs w:val="20"/>
              </w:rPr>
              <w:t>depósito de residuos industriales sólidos no peligrosos (120.000 ton/año) procedentes de la Planta Termoeléctrica de Tocopilla.</w:t>
            </w:r>
          </w:p>
        </w:tc>
      </w:tr>
    </w:tbl>
    <w:p w14:paraId="28CD1F21" w14:textId="77777777" w:rsidR="00BA7A83" w:rsidRDefault="00BA7A83" w:rsidP="009B415C">
      <w:pPr>
        <w:spacing w:after="0" w:line="240" w:lineRule="auto"/>
        <w:jc w:val="both"/>
        <w:rPr>
          <w:rFonts w:ascii="Calibri" w:eastAsia="Calibri" w:hAnsi="Calibri" w:cs="Calibri"/>
          <w:b/>
          <w:color w:val="FF0000"/>
          <w:sz w:val="20"/>
          <w:szCs w:val="20"/>
          <w:highlight w:val="darkYellow"/>
        </w:rPr>
      </w:pPr>
    </w:p>
    <w:p w14:paraId="2A5A5EDE" w14:textId="78CD4EFC" w:rsidR="00D42470" w:rsidRDefault="00D42470" w:rsidP="00987770">
      <w:pPr>
        <w:pStyle w:val="Ttulo1"/>
      </w:pPr>
      <w:bookmarkStart w:id="33" w:name="_Toc352840385"/>
      <w:bookmarkStart w:id="34" w:name="_Toc352841445"/>
      <w:bookmarkStart w:id="35" w:name="_Toc447875232"/>
      <w:bookmarkStart w:id="36" w:name="_Toc449085410"/>
      <w:bookmarkStart w:id="37" w:name="_Toc59019551"/>
      <w:r w:rsidRPr="00D42470">
        <w:t>ANTECEDENTES DE LA ACTIVIDAD DE FISCALIZACIÓN</w:t>
      </w:r>
      <w:bookmarkEnd w:id="33"/>
      <w:bookmarkEnd w:id="34"/>
      <w:bookmarkEnd w:id="35"/>
      <w:bookmarkEnd w:id="36"/>
      <w:bookmarkEnd w:id="37"/>
    </w:p>
    <w:p w14:paraId="67F637BF" w14:textId="77777777" w:rsidR="00D14AAD" w:rsidRPr="009B415C" w:rsidRDefault="00D14AAD" w:rsidP="009B415C">
      <w:pPr>
        <w:spacing w:after="0" w:line="240" w:lineRule="auto"/>
        <w:jc w:val="both"/>
        <w:rPr>
          <w:rFonts w:ascii="Calibri" w:eastAsia="Calibri" w:hAnsi="Calibri" w:cs="Calibri"/>
          <w:b/>
          <w:color w:val="FF0000"/>
          <w:sz w:val="20"/>
          <w:szCs w:val="20"/>
          <w:highlight w:val="darkYellow"/>
        </w:rPr>
      </w:pPr>
    </w:p>
    <w:p w14:paraId="6BC59711" w14:textId="42C3B302" w:rsidR="00D42470" w:rsidRPr="00D02085" w:rsidRDefault="00D42470" w:rsidP="00987770">
      <w:pPr>
        <w:pStyle w:val="Ttulo2"/>
        <w:rPr>
          <w:sz w:val="20"/>
          <w:szCs w:val="20"/>
        </w:rPr>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9019552"/>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tbl>
      <w:tblPr>
        <w:tblStyle w:val="Tablaconcuadrcula"/>
        <w:tblW w:w="5000" w:type="pct"/>
        <w:tblLook w:val="04A0" w:firstRow="1" w:lastRow="0" w:firstColumn="1" w:lastColumn="0" w:noHBand="0" w:noVBand="1"/>
      </w:tblPr>
      <w:tblGrid>
        <w:gridCol w:w="490"/>
        <w:gridCol w:w="1921"/>
        <w:gridCol w:w="530"/>
        <w:gridCol w:w="7021"/>
      </w:tblGrid>
      <w:tr w:rsidR="00864973" w:rsidRPr="00D02085" w14:paraId="25FDA0D1" w14:textId="77777777" w:rsidTr="006D29DE">
        <w:trPr>
          <w:trHeight w:val="20"/>
        </w:trPr>
        <w:tc>
          <w:tcPr>
            <w:tcW w:w="1210" w:type="pct"/>
            <w:gridSpan w:val="2"/>
            <w:vAlign w:val="center"/>
          </w:tcPr>
          <w:p w14:paraId="4FE31922" w14:textId="77777777" w:rsidR="00864973" w:rsidRPr="00D02085" w:rsidRDefault="00864973" w:rsidP="00864973">
            <w:pPr>
              <w:jc w:val="both"/>
              <w:rPr>
                <w:b/>
              </w:rPr>
            </w:pPr>
            <w:r w:rsidRPr="00D02085">
              <w:rPr>
                <w:b/>
              </w:rPr>
              <w:t>Motivo</w:t>
            </w:r>
          </w:p>
        </w:tc>
        <w:tc>
          <w:tcPr>
            <w:tcW w:w="3790" w:type="pct"/>
            <w:gridSpan w:val="2"/>
            <w:vAlign w:val="center"/>
          </w:tcPr>
          <w:p w14:paraId="56481294" w14:textId="77777777" w:rsidR="00864973" w:rsidRPr="00D02085" w:rsidRDefault="00864973" w:rsidP="00864973">
            <w:pPr>
              <w:jc w:val="both"/>
              <w:rPr>
                <w:b/>
              </w:rPr>
            </w:pPr>
            <w:r w:rsidRPr="00D02085">
              <w:rPr>
                <w:b/>
              </w:rPr>
              <w:t>Descripción</w:t>
            </w:r>
          </w:p>
        </w:tc>
      </w:tr>
      <w:tr w:rsidR="00864973" w:rsidRPr="00D02085" w14:paraId="74585338" w14:textId="77777777" w:rsidTr="006D29DE">
        <w:trPr>
          <w:trHeight w:val="20"/>
        </w:trPr>
        <w:tc>
          <w:tcPr>
            <w:tcW w:w="246" w:type="pct"/>
            <w:vAlign w:val="center"/>
          </w:tcPr>
          <w:p w14:paraId="0E0F3EBB" w14:textId="77777777" w:rsidR="00864973" w:rsidRPr="00D02085" w:rsidRDefault="00864973" w:rsidP="00864973">
            <w:pPr>
              <w:jc w:val="both"/>
            </w:pPr>
            <w:r w:rsidRPr="00D02085">
              <w:t>X</w:t>
            </w:r>
          </w:p>
        </w:tc>
        <w:tc>
          <w:tcPr>
            <w:tcW w:w="964" w:type="pct"/>
            <w:vAlign w:val="center"/>
          </w:tcPr>
          <w:p w14:paraId="79E64660" w14:textId="77777777" w:rsidR="00864973" w:rsidRPr="00D02085" w:rsidRDefault="00864973" w:rsidP="00864973">
            <w:pPr>
              <w:jc w:val="both"/>
            </w:pPr>
            <w:r w:rsidRPr="00D02085">
              <w:t>Programada</w:t>
            </w:r>
          </w:p>
        </w:tc>
        <w:tc>
          <w:tcPr>
            <w:tcW w:w="3790" w:type="pct"/>
            <w:gridSpan w:val="2"/>
            <w:vAlign w:val="center"/>
          </w:tcPr>
          <w:p w14:paraId="1226C4CB" w14:textId="4F92319F" w:rsidR="00864973" w:rsidRPr="00D02085" w:rsidRDefault="00864973" w:rsidP="00864973">
            <w:pPr>
              <w:jc w:val="both"/>
            </w:pPr>
            <w:r w:rsidRPr="00D02085">
              <w:t>Según Resolución SMA N° 1947/2019 que fija Programa y Subprogramas de Fiscalización Ambiental de Resoluciones de Calificación Ambiental para el año 2020.</w:t>
            </w:r>
          </w:p>
        </w:tc>
      </w:tr>
      <w:tr w:rsidR="00864973" w:rsidRPr="00D02085" w14:paraId="6EDBE711" w14:textId="77777777" w:rsidTr="006D29DE">
        <w:trPr>
          <w:trHeight w:val="20"/>
        </w:trPr>
        <w:tc>
          <w:tcPr>
            <w:tcW w:w="246" w:type="pct"/>
            <w:vMerge w:val="restart"/>
            <w:vAlign w:val="center"/>
          </w:tcPr>
          <w:p w14:paraId="7B7D8360" w14:textId="7999EC00" w:rsidR="00864973" w:rsidRPr="00D02085" w:rsidRDefault="00864973" w:rsidP="00864973">
            <w:pPr>
              <w:jc w:val="both"/>
            </w:pPr>
          </w:p>
        </w:tc>
        <w:tc>
          <w:tcPr>
            <w:tcW w:w="964" w:type="pct"/>
            <w:vMerge w:val="restart"/>
            <w:vAlign w:val="center"/>
          </w:tcPr>
          <w:p w14:paraId="1925F9C8" w14:textId="77777777" w:rsidR="00864973" w:rsidRPr="00D02085" w:rsidRDefault="00864973" w:rsidP="00864973">
            <w:pPr>
              <w:jc w:val="both"/>
            </w:pPr>
            <w:r w:rsidRPr="00D02085">
              <w:t>No programada</w:t>
            </w:r>
          </w:p>
        </w:tc>
        <w:tc>
          <w:tcPr>
            <w:tcW w:w="266" w:type="pct"/>
            <w:vAlign w:val="center"/>
          </w:tcPr>
          <w:p w14:paraId="60EC2387" w14:textId="20FFB443" w:rsidR="00864973" w:rsidRPr="00D02085" w:rsidRDefault="00864973" w:rsidP="00864973">
            <w:pPr>
              <w:jc w:val="both"/>
            </w:pPr>
          </w:p>
        </w:tc>
        <w:tc>
          <w:tcPr>
            <w:tcW w:w="3524" w:type="pct"/>
            <w:vAlign w:val="center"/>
          </w:tcPr>
          <w:p w14:paraId="5E1BE2E2" w14:textId="77777777" w:rsidR="00864973" w:rsidRPr="00D02085" w:rsidRDefault="00864973" w:rsidP="00864973">
            <w:pPr>
              <w:jc w:val="both"/>
            </w:pPr>
            <w:r w:rsidRPr="00D02085">
              <w:t>Denuncia</w:t>
            </w:r>
          </w:p>
        </w:tc>
      </w:tr>
      <w:tr w:rsidR="00864973" w:rsidRPr="00D02085" w14:paraId="1083C07B" w14:textId="77777777" w:rsidTr="006D29DE">
        <w:trPr>
          <w:trHeight w:val="20"/>
        </w:trPr>
        <w:tc>
          <w:tcPr>
            <w:tcW w:w="246" w:type="pct"/>
            <w:vMerge/>
          </w:tcPr>
          <w:p w14:paraId="053C77C2" w14:textId="77777777" w:rsidR="00864973" w:rsidRPr="00D02085" w:rsidRDefault="00864973" w:rsidP="00864973">
            <w:pPr>
              <w:jc w:val="both"/>
            </w:pPr>
          </w:p>
        </w:tc>
        <w:tc>
          <w:tcPr>
            <w:tcW w:w="964" w:type="pct"/>
            <w:vMerge/>
          </w:tcPr>
          <w:p w14:paraId="7BCAF543" w14:textId="77777777" w:rsidR="00864973" w:rsidRPr="00D02085" w:rsidRDefault="00864973" w:rsidP="00864973">
            <w:pPr>
              <w:jc w:val="both"/>
            </w:pPr>
          </w:p>
        </w:tc>
        <w:tc>
          <w:tcPr>
            <w:tcW w:w="266" w:type="pct"/>
            <w:vAlign w:val="center"/>
          </w:tcPr>
          <w:p w14:paraId="342FF67D" w14:textId="0CB33659" w:rsidR="00864973" w:rsidRPr="00D02085" w:rsidRDefault="00864973" w:rsidP="00864973">
            <w:pPr>
              <w:jc w:val="both"/>
            </w:pPr>
          </w:p>
        </w:tc>
        <w:tc>
          <w:tcPr>
            <w:tcW w:w="3524" w:type="pct"/>
            <w:vAlign w:val="center"/>
          </w:tcPr>
          <w:p w14:paraId="2F0FE9A9" w14:textId="77777777" w:rsidR="00864973" w:rsidRPr="00D02085" w:rsidRDefault="00864973" w:rsidP="00864973">
            <w:pPr>
              <w:jc w:val="both"/>
            </w:pPr>
            <w:r w:rsidRPr="00D02085">
              <w:t>Autodenuncia</w:t>
            </w:r>
          </w:p>
        </w:tc>
      </w:tr>
      <w:tr w:rsidR="00864973" w:rsidRPr="00D02085" w14:paraId="0FE5B5BA" w14:textId="77777777" w:rsidTr="006D29DE">
        <w:trPr>
          <w:trHeight w:val="20"/>
        </w:trPr>
        <w:tc>
          <w:tcPr>
            <w:tcW w:w="246" w:type="pct"/>
            <w:vMerge/>
          </w:tcPr>
          <w:p w14:paraId="297BD81F" w14:textId="77777777" w:rsidR="00864973" w:rsidRPr="00D02085" w:rsidRDefault="00864973" w:rsidP="00864973">
            <w:pPr>
              <w:jc w:val="both"/>
            </w:pPr>
          </w:p>
        </w:tc>
        <w:tc>
          <w:tcPr>
            <w:tcW w:w="964" w:type="pct"/>
            <w:vMerge/>
          </w:tcPr>
          <w:p w14:paraId="0F1EE1E6" w14:textId="77777777" w:rsidR="00864973" w:rsidRPr="00D02085" w:rsidRDefault="00864973" w:rsidP="00864973">
            <w:pPr>
              <w:jc w:val="both"/>
            </w:pPr>
          </w:p>
        </w:tc>
        <w:tc>
          <w:tcPr>
            <w:tcW w:w="266" w:type="pct"/>
            <w:vAlign w:val="center"/>
          </w:tcPr>
          <w:p w14:paraId="2ECCF6B8" w14:textId="5238BD29" w:rsidR="00864973" w:rsidRPr="00D02085" w:rsidRDefault="00864973" w:rsidP="00864973">
            <w:pPr>
              <w:jc w:val="both"/>
            </w:pPr>
          </w:p>
        </w:tc>
        <w:tc>
          <w:tcPr>
            <w:tcW w:w="3524" w:type="pct"/>
            <w:vAlign w:val="center"/>
          </w:tcPr>
          <w:p w14:paraId="0821B33C" w14:textId="77777777" w:rsidR="00864973" w:rsidRPr="00D02085" w:rsidRDefault="00864973" w:rsidP="00864973">
            <w:pPr>
              <w:jc w:val="both"/>
            </w:pPr>
            <w:r w:rsidRPr="00D02085">
              <w:t>De Oficio</w:t>
            </w:r>
          </w:p>
        </w:tc>
      </w:tr>
      <w:tr w:rsidR="00864973" w:rsidRPr="00D02085" w14:paraId="1EA07CE2" w14:textId="77777777" w:rsidTr="006D29DE">
        <w:trPr>
          <w:trHeight w:val="20"/>
        </w:trPr>
        <w:tc>
          <w:tcPr>
            <w:tcW w:w="246" w:type="pct"/>
            <w:vMerge/>
          </w:tcPr>
          <w:p w14:paraId="7A796B7F" w14:textId="77777777" w:rsidR="00864973" w:rsidRPr="00D02085" w:rsidRDefault="00864973" w:rsidP="00864973">
            <w:pPr>
              <w:jc w:val="both"/>
            </w:pPr>
          </w:p>
        </w:tc>
        <w:tc>
          <w:tcPr>
            <w:tcW w:w="964" w:type="pct"/>
            <w:vMerge/>
          </w:tcPr>
          <w:p w14:paraId="1F1DD98E" w14:textId="77777777" w:rsidR="00864973" w:rsidRPr="00D02085" w:rsidRDefault="00864973" w:rsidP="00864973">
            <w:pPr>
              <w:jc w:val="both"/>
            </w:pPr>
          </w:p>
        </w:tc>
        <w:tc>
          <w:tcPr>
            <w:tcW w:w="266" w:type="pct"/>
            <w:vAlign w:val="center"/>
          </w:tcPr>
          <w:p w14:paraId="572FDE26" w14:textId="65BDBD03" w:rsidR="00864973" w:rsidRPr="00D02085" w:rsidRDefault="00864973" w:rsidP="00864973">
            <w:pPr>
              <w:jc w:val="both"/>
              <w:rPr>
                <w:color w:val="FF0000"/>
              </w:rPr>
            </w:pPr>
          </w:p>
        </w:tc>
        <w:tc>
          <w:tcPr>
            <w:tcW w:w="3524" w:type="pct"/>
            <w:vAlign w:val="center"/>
          </w:tcPr>
          <w:p w14:paraId="626A2F2B" w14:textId="77777777" w:rsidR="00864973" w:rsidRPr="00D02085" w:rsidRDefault="00864973" w:rsidP="00864973">
            <w:pPr>
              <w:jc w:val="both"/>
            </w:pPr>
            <w:r w:rsidRPr="00D02085">
              <w:t>Otro</w:t>
            </w:r>
          </w:p>
        </w:tc>
      </w:tr>
      <w:tr w:rsidR="00864973" w:rsidRPr="00D02085" w14:paraId="441876FF" w14:textId="77777777" w:rsidTr="006D29DE">
        <w:trPr>
          <w:trHeight w:val="20"/>
        </w:trPr>
        <w:tc>
          <w:tcPr>
            <w:tcW w:w="246" w:type="pct"/>
            <w:vMerge/>
          </w:tcPr>
          <w:p w14:paraId="0DE3B209" w14:textId="77777777" w:rsidR="00864973" w:rsidRPr="00D02085" w:rsidRDefault="00864973" w:rsidP="00864973">
            <w:pPr>
              <w:jc w:val="both"/>
            </w:pPr>
          </w:p>
        </w:tc>
        <w:tc>
          <w:tcPr>
            <w:tcW w:w="964" w:type="pct"/>
            <w:vMerge/>
          </w:tcPr>
          <w:p w14:paraId="7331C521" w14:textId="77777777" w:rsidR="00864973" w:rsidRPr="00D02085" w:rsidRDefault="00864973" w:rsidP="00864973">
            <w:pPr>
              <w:jc w:val="both"/>
            </w:pPr>
          </w:p>
        </w:tc>
        <w:tc>
          <w:tcPr>
            <w:tcW w:w="3790" w:type="pct"/>
            <w:gridSpan w:val="2"/>
            <w:vAlign w:val="center"/>
          </w:tcPr>
          <w:p w14:paraId="5764763A" w14:textId="313EAD86" w:rsidR="00864973" w:rsidRPr="00D02085" w:rsidRDefault="00864973" w:rsidP="0000567D">
            <w:pPr>
              <w:jc w:val="both"/>
            </w:pPr>
            <w:r w:rsidRPr="00D02085">
              <w:t xml:space="preserve">Detalles: </w:t>
            </w:r>
          </w:p>
        </w:tc>
      </w:tr>
    </w:tbl>
    <w:p w14:paraId="64FD4180" w14:textId="2ED96AC4" w:rsidR="00935868" w:rsidRDefault="00935868" w:rsidP="009B415C">
      <w:pPr>
        <w:spacing w:after="0" w:line="240" w:lineRule="auto"/>
        <w:jc w:val="both"/>
        <w:rPr>
          <w:rFonts w:ascii="Calibri" w:eastAsia="Calibri" w:hAnsi="Calibri" w:cs="Calibri"/>
          <w:b/>
          <w:color w:val="FF0000"/>
          <w:sz w:val="20"/>
          <w:szCs w:val="20"/>
          <w:highlight w:val="darkYellow"/>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65E19AF9" w14:textId="77777777" w:rsidR="00935868" w:rsidRDefault="00935868">
      <w:pPr>
        <w:rPr>
          <w:rFonts w:ascii="Calibri" w:eastAsia="Calibri" w:hAnsi="Calibri" w:cs="Calibri"/>
          <w:b/>
          <w:color w:val="FF0000"/>
          <w:sz w:val="20"/>
          <w:szCs w:val="20"/>
          <w:highlight w:val="darkYellow"/>
        </w:rPr>
      </w:pPr>
      <w:r>
        <w:rPr>
          <w:rFonts w:ascii="Calibri" w:eastAsia="Calibri" w:hAnsi="Calibri" w:cs="Calibri"/>
          <w:b/>
          <w:color w:val="FF0000"/>
          <w:sz w:val="20"/>
          <w:szCs w:val="20"/>
          <w:highlight w:val="darkYellow"/>
        </w:rPr>
        <w:br w:type="page"/>
      </w:r>
    </w:p>
    <w:p w14:paraId="71ED1206" w14:textId="77777777" w:rsidR="005933B2" w:rsidRPr="009B415C" w:rsidRDefault="005933B2" w:rsidP="009B415C">
      <w:pPr>
        <w:spacing w:after="0" w:line="240" w:lineRule="auto"/>
        <w:jc w:val="both"/>
        <w:rPr>
          <w:rFonts w:ascii="Calibri" w:eastAsia="Calibri" w:hAnsi="Calibri" w:cs="Calibri"/>
          <w:b/>
          <w:color w:val="FF0000"/>
          <w:sz w:val="20"/>
          <w:szCs w:val="20"/>
          <w:highlight w:val="darkYellow"/>
        </w:rPr>
      </w:pPr>
    </w:p>
    <w:p w14:paraId="62C6AEEE" w14:textId="247F0A2E" w:rsidR="00D42470" w:rsidRPr="00C02916" w:rsidRDefault="00D42470" w:rsidP="00987770">
      <w:pPr>
        <w:pStyle w:val="Ttulo2"/>
      </w:pPr>
      <w:bookmarkStart w:id="61" w:name="_Toc59019553"/>
      <w:r w:rsidRPr="00D42470">
        <w:t>Mat</w:t>
      </w:r>
      <w:r w:rsidRPr="00C02916">
        <w: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7B31BBB8" w14:textId="77777777" w:rsidR="00D14AAD" w:rsidRPr="009B415C" w:rsidRDefault="00D14AAD" w:rsidP="009B415C">
      <w:pPr>
        <w:spacing w:after="0" w:line="240" w:lineRule="auto"/>
        <w:jc w:val="both"/>
        <w:rPr>
          <w:rFonts w:ascii="Calibri" w:eastAsia="Calibri" w:hAnsi="Calibri" w:cs="Calibri"/>
          <w:b/>
          <w:color w:val="FF0000"/>
          <w:sz w:val="20"/>
          <w:szCs w:val="20"/>
          <w:highlight w:val="dark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1B89" w14:paraId="7FD5DAD3"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AC4457" w14:textId="77777777" w:rsidR="00A90D3F" w:rsidRPr="00A90D3F" w:rsidRDefault="00C369C1" w:rsidP="00864973">
            <w:pPr>
              <w:numPr>
                <w:ilvl w:val="0"/>
                <w:numId w:val="5"/>
              </w:numPr>
              <w:spacing w:after="0" w:line="240" w:lineRule="auto"/>
              <w:rPr>
                <w:rFonts w:eastAsia="Times New Roman" w:cs="Calibri"/>
                <w:color w:val="FF0000"/>
                <w:sz w:val="20"/>
                <w:szCs w:val="20"/>
                <w:lang w:eastAsia="es-CL"/>
              </w:rPr>
            </w:pPr>
            <w:r>
              <w:rPr>
                <w:sz w:val="20"/>
                <w:szCs w:val="20"/>
              </w:rPr>
              <w:t xml:space="preserve">Emisiones </w:t>
            </w:r>
            <w:r w:rsidR="0018108D">
              <w:rPr>
                <w:sz w:val="20"/>
                <w:szCs w:val="20"/>
              </w:rPr>
              <w:t>Atmosféricas</w:t>
            </w:r>
          </w:p>
          <w:p w14:paraId="76178853" w14:textId="2D786E6B" w:rsidR="0018108D" w:rsidRPr="00AD23FD" w:rsidRDefault="0018108D" w:rsidP="00A90D3F">
            <w:pPr>
              <w:numPr>
                <w:ilvl w:val="0"/>
                <w:numId w:val="5"/>
              </w:numPr>
              <w:spacing w:after="0" w:line="240" w:lineRule="auto"/>
              <w:rPr>
                <w:rFonts w:eastAsia="Times New Roman" w:cs="Calibri"/>
                <w:color w:val="FF0000"/>
                <w:sz w:val="20"/>
                <w:szCs w:val="20"/>
                <w:lang w:eastAsia="es-CL"/>
              </w:rPr>
            </w:pPr>
            <w:r>
              <w:rPr>
                <w:sz w:val="20"/>
                <w:szCs w:val="20"/>
              </w:rPr>
              <w:t xml:space="preserve">Calidad del </w:t>
            </w:r>
            <w:r w:rsidR="00864973">
              <w:rPr>
                <w:sz w:val="20"/>
                <w:szCs w:val="20"/>
              </w:rPr>
              <w:t>A</w:t>
            </w:r>
            <w:r>
              <w:rPr>
                <w:sz w:val="20"/>
                <w:szCs w:val="20"/>
              </w:rPr>
              <w:t>ire</w:t>
            </w:r>
          </w:p>
        </w:tc>
      </w:tr>
    </w:tbl>
    <w:p w14:paraId="6C9C4090" w14:textId="77777777" w:rsidR="00864973" w:rsidRPr="009B415C" w:rsidRDefault="00864973" w:rsidP="00D42470">
      <w:pPr>
        <w:spacing w:after="0" w:line="240" w:lineRule="auto"/>
        <w:jc w:val="both"/>
        <w:rPr>
          <w:rFonts w:ascii="Calibri" w:eastAsia="Calibri" w:hAnsi="Calibri" w:cs="Calibri"/>
          <w:b/>
          <w:color w:val="FF0000"/>
          <w:sz w:val="20"/>
          <w:szCs w:val="20"/>
          <w:highlight w:val="darkYellow"/>
        </w:rPr>
      </w:pPr>
    </w:p>
    <w:p w14:paraId="40A31500" w14:textId="77777777" w:rsidR="00864973" w:rsidRPr="008D5EDC" w:rsidRDefault="00864973" w:rsidP="00864973">
      <w:pPr>
        <w:pStyle w:val="Ttulo2"/>
      </w:pPr>
      <w:bookmarkStart w:id="62" w:name="_Toc512867493"/>
      <w:bookmarkStart w:id="63" w:name="_Toc454880335"/>
      <w:bookmarkStart w:id="64" w:name="_Toc382383544"/>
      <w:bookmarkStart w:id="65" w:name="_Toc382472366"/>
      <w:bookmarkStart w:id="66" w:name="_Toc390184276"/>
      <w:bookmarkStart w:id="67" w:name="_Toc390360007"/>
      <w:bookmarkStart w:id="68" w:name="_Toc390777028"/>
      <w:bookmarkStart w:id="69" w:name="_Toc352840392"/>
      <w:bookmarkStart w:id="70" w:name="_Toc352841452"/>
      <w:bookmarkStart w:id="71" w:name="_Toc59019554"/>
      <w:r w:rsidRPr="008D5EDC">
        <w:t>Document</w:t>
      </w:r>
      <w:bookmarkEnd w:id="62"/>
      <w:r w:rsidRPr="008D5EDC">
        <w:t>os revisados</w:t>
      </w:r>
      <w:bookmarkEnd w:id="71"/>
      <w:r w:rsidRPr="008D5EDC">
        <w:t xml:space="preserve"> </w:t>
      </w:r>
      <w:bookmarkEnd w:id="63"/>
    </w:p>
    <w:tbl>
      <w:tblPr>
        <w:tblW w:w="5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
        <w:gridCol w:w="3196"/>
        <w:gridCol w:w="3120"/>
        <w:gridCol w:w="1331"/>
        <w:gridCol w:w="2493"/>
      </w:tblGrid>
      <w:tr w:rsidR="00935868" w:rsidRPr="00935868" w14:paraId="3F3794F1" w14:textId="77777777" w:rsidTr="00435DBC">
        <w:trPr>
          <w:trHeight w:val="20"/>
        </w:trPr>
        <w:tc>
          <w:tcPr>
            <w:tcW w:w="164" w:type="pct"/>
            <w:shd w:val="clear" w:color="000000" w:fill="D9D9D9"/>
            <w:hideMark/>
          </w:tcPr>
          <w:p w14:paraId="0BD3D275" w14:textId="77777777" w:rsidR="00935868" w:rsidRPr="00935868" w:rsidRDefault="00935868" w:rsidP="00435DBC">
            <w:pPr>
              <w:spacing w:after="0"/>
              <w:jc w:val="both"/>
              <w:rPr>
                <w:rFonts w:ascii="Calibri" w:hAnsi="Calibri" w:cs="Calibri"/>
                <w:b/>
                <w:bCs/>
                <w:color w:val="000000"/>
                <w:sz w:val="20"/>
                <w:szCs w:val="20"/>
              </w:rPr>
            </w:pPr>
            <w:r w:rsidRPr="00935868">
              <w:rPr>
                <w:rFonts w:ascii="Calibri" w:hAnsi="Calibri" w:cs="Calibri"/>
                <w:b/>
                <w:bCs/>
                <w:color w:val="000000"/>
                <w:sz w:val="20"/>
                <w:szCs w:val="20"/>
              </w:rPr>
              <w:t>N°</w:t>
            </w:r>
          </w:p>
        </w:tc>
        <w:tc>
          <w:tcPr>
            <w:tcW w:w="1524" w:type="pct"/>
            <w:shd w:val="clear" w:color="000000" w:fill="D9D9D9"/>
            <w:hideMark/>
          </w:tcPr>
          <w:p w14:paraId="583D805C" w14:textId="77777777" w:rsidR="00935868" w:rsidRPr="00935868" w:rsidRDefault="00935868" w:rsidP="00435DBC">
            <w:pPr>
              <w:spacing w:after="0"/>
              <w:jc w:val="both"/>
              <w:rPr>
                <w:rFonts w:ascii="Calibri" w:hAnsi="Calibri" w:cs="Calibri"/>
                <w:b/>
                <w:bCs/>
                <w:color w:val="000000"/>
                <w:sz w:val="20"/>
                <w:szCs w:val="20"/>
              </w:rPr>
            </w:pPr>
            <w:r w:rsidRPr="00935868">
              <w:rPr>
                <w:rFonts w:ascii="Calibri" w:hAnsi="Calibri" w:cs="Calibri"/>
                <w:b/>
                <w:bCs/>
                <w:color w:val="000000"/>
                <w:sz w:val="20"/>
                <w:szCs w:val="20"/>
              </w:rPr>
              <w:t>Nombre del documento revisado</w:t>
            </w:r>
          </w:p>
        </w:tc>
        <w:tc>
          <w:tcPr>
            <w:tcW w:w="1488" w:type="pct"/>
            <w:shd w:val="clear" w:color="000000" w:fill="D9D9D9"/>
            <w:hideMark/>
          </w:tcPr>
          <w:p w14:paraId="4A72298E" w14:textId="77777777" w:rsidR="00935868" w:rsidRPr="00935868" w:rsidRDefault="00935868" w:rsidP="00435DBC">
            <w:pPr>
              <w:spacing w:after="0"/>
              <w:jc w:val="both"/>
              <w:rPr>
                <w:rFonts w:ascii="Calibri" w:hAnsi="Calibri" w:cs="Calibri"/>
                <w:b/>
                <w:bCs/>
                <w:color w:val="000000"/>
                <w:sz w:val="20"/>
                <w:szCs w:val="20"/>
              </w:rPr>
            </w:pPr>
            <w:r w:rsidRPr="00935868">
              <w:rPr>
                <w:rFonts w:ascii="Calibri" w:hAnsi="Calibri" w:cs="Calibri"/>
                <w:b/>
                <w:bCs/>
                <w:color w:val="000000"/>
                <w:sz w:val="20"/>
                <w:szCs w:val="20"/>
              </w:rPr>
              <w:t>Origen/ Fuente documento</w:t>
            </w:r>
          </w:p>
        </w:tc>
        <w:tc>
          <w:tcPr>
            <w:tcW w:w="635" w:type="pct"/>
            <w:shd w:val="clear" w:color="000000" w:fill="D9D9D9"/>
            <w:hideMark/>
          </w:tcPr>
          <w:p w14:paraId="18B10827" w14:textId="77777777" w:rsidR="00935868" w:rsidRPr="00935868" w:rsidRDefault="00935868" w:rsidP="00435DBC">
            <w:pPr>
              <w:spacing w:after="0"/>
              <w:jc w:val="both"/>
              <w:rPr>
                <w:rFonts w:ascii="Calibri" w:hAnsi="Calibri" w:cs="Calibri"/>
                <w:b/>
                <w:bCs/>
                <w:color w:val="000000"/>
                <w:sz w:val="20"/>
                <w:szCs w:val="20"/>
              </w:rPr>
            </w:pPr>
            <w:r w:rsidRPr="00935868">
              <w:rPr>
                <w:rFonts w:ascii="Calibri" w:hAnsi="Calibri" w:cs="Calibri"/>
                <w:b/>
                <w:bCs/>
                <w:color w:val="000000"/>
                <w:sz w:val="20"/>
                <w:szCs w:val="20"/>
              </w:rPr>
              <w:t>Organismo encomendado</w:t>
            </w:r>
          </w:p>
        </w:tc>
        <w:tc>
          <w:tcPr>
            <w:tcW w:w="1189" w:type="pct"/>
            <w:shd w:val="clear" w:color="000000" w:fill="D9D9D9"/>
            <w:noWrap/>
            <w:hideMark/>
          </w:tcPr>
          <w:p w14:paraId="5A92724B" w14:textId="77777777" w:rsidR="00935868" w:rsidRPr="00935868" w:rsidRDefault="00935868" w:rsidP="00435DBC">
            <w:pPr>
              <w:spacing w:after="0"/>
              <w:jc w:val="both"/>
              <w:rPr>
                <w:rFonts w:ascii="Calibri" w:hAnsi="Calibri" w:cs="Calibri"/>
                <w:b/>
                <w:bCs/>
                <w:color w:val="000000"/>
                <w:sz w:val="20"/>
                <w:szCs w:val="20"/>
              </w:rPr>
            </w:pPr>
            <w:r w:rsidRPr="00935868">
              <w:rPr>
                <w:rFonts w:ascii="Calibri" w:hAnsi="Calibri" w:cs="Calibri"/>
                <w:b/>
                <w:bCs/>
                <w:color w:val="000000"/>
                <w:sz w:val="20"/>
                <w:szCs w:val="20"/>
              </w:rPr>
              <w:t xml:space="preserve">Observaciones </w:t>
            </w:r>
          </w:p>
        </w:tc>
      </w:tr>
      <w:tr w:rsidR="00935868" w:rsidRPr="00935868" w14:paraId="72096C53" w14:textId="77777777" w:rsidTr="00435DBC">
        <w:trPr>
          <w:trHeight w:val="902"/>
        </w:trPr>
        <w:tc>
          <w:tcPr>
            <w:tcW w:w="164" w:type="pct"/>
            <w:shd w:val="clear" w:color="auto" w:fill="auto"/>
            <w:noWrap/>
            <w:hideMark/>
          </w:tcPr>
          <w:p w14:paraId="5259B86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1</w:t>
            </w:r>
          </w:p>
        </w:tc>
        <w:tc>
          <w:tcPr>
            <w:tcW w:w="1524" w:type="pct"/>
            <w:shd w:val="clear" w:color="auto" w:fill="FFFFFF" w:themeFill="background1"/>
            <w:hideMark/>
          </w:tcPr>
          <w:p w14:paraId="5703C22C" w14:textId="1375FEF1" w:rsidR="00935868" w:rsidRPr="00935868" w:rsidRDefault="00935868" w:rsidP="00435DBC">
            <w:pPr>
              <w:spacing w:after="0"/>
              <w:jc w:val="both"/>
              <w:rPr>
                <w:rFonts w:ascii="Calibri" w:hAnsi="Calibri" w:cs="Calibri"/>
                <w:color w:val="000000"/>
                <w:sz w:val="20"/>
                <w:szCs w:val="20"/>
              </w:rPr>
            </w:pPr>
            <w:r w:rsidRPr="00864973">
              <w:rPr>
                <w:rFonts w:ascii="Calibri" w:hAnsi="Calibri" w:cs="Calibri"/>
                <w:color w:val="000000"/>
                <w:sz w:val="20"/>
                <w:szCs w:val="20"/>
              </w:rPr>
              <w:t> </w:t>
            </w:r>
            <w:r w:rsidRPr="00A9456B">
              <w:rPr>
                <w:rFonts w:cs="Calibri"/>
                <w:color w:val="000000"/>
                <w:sz w:val="20"/>
                <w:szCs w:val="20"/>
              </w:rPr>
              <w:t>Carta</w:t>
            </w:r>
            <w:r w:rsidRPr="00A9456B">
              <w:rPr>
                <w:rFonts w:cs="Arial"/>
                <w:color w:val="000000"/>
                <w:sz w:val="24"/>
                <w:szCs w:val="24"/>
              </w:rPr>
              <w:t xml:space="preserve"> </w:t>
            </w:r>
            <w:r w:rsidRPr="00A9456B">
              <w:rPr>
                <w:rFonts w:cs="Arial"/>
                <w:bCs/>
                <w:color w:val="000000"/>
                <w:sz w:val="20"/>
                <w:szCs w:val="20"/>
              </w:rPr>
              <w:t>VPO-DMA-150-2020</w:t>
            </w:r>
            <w:r>
              <w:rPr>
                <w:rFonts w:cs="Arial"/>
                <w:bCs/>
                <w:color w:val="000000"/>
                <w:sz w:val="20"/>
                <w:szCs w:val="20"/>
              </w:rPr>
              <w:t xml:space="preserve"> de fecha 17 de septiembre de 2020.</w:t>
            </w:r>
          </w:p>
        </w:tc>
        <w:tc>
          <w:tcPr>
            <w:tcW w:w="1488" w:type="pct"/>
            <w:shd w:val="clear" w:color="auto" w:fill="auto"/>
            <w:hideMark/>
          </w:tcPr>
          <w:p w14:paraId="463CF6C3"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Oficina de partes</w:t>
            </w:r>
          </w:p>
        </w:tc>
        <w:tc>
          <w:tcPr>
            <w:tcW w:w="635" w:type="pct"/>
            <w:shd w:val="clear" w:color="auto" w:fill="auto"/>
            <w:hideMark/>
          </w:tcPr>
          <w:p w14:paraId="2BD37C72"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SMA</w:t>
            </w:r>
          </w:p>
        </w:tc>
        <w:tc>
          <w:tcPr>
            <w:tcW w:w="1189" w:type="pct"/>
            <w:shd w:val="clear" w:color="auto" w:fill="auto"/>
            <w:hideMark/>
          </w:tcPr>
          <w:p w14:paraId="6B59E094" w14:textId="37B584C6"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w:t>
            </w:r>
            <w:r>
              <w:rPr>
                <w:rFonts w:ascii="Calibri" w:hAnsi="Calibri" w:cs="Calibri"/>
                <w:color w:val="000000"/>
                <w:sz w:val="20"/>
                <w:szCs w:val="20"/>
              </w:rPr>
              <w:t>Respuesta a Requerimiento de Información según Resolución Exenta N° 1763 del 03 de septiembre de 2020.</w:t>
            </w:r>
          </w:p>
        </w:tc>
      </w:tr>
      <w:tr w:rsidR="00935868" w:rsidRPr="00935868" w14:paraId="2F480D80" w14:textId="77777777" w:rsidTr="00435DBC">
        <w:trPr>
          <w:trHeight w:val="20"/>
        </w:trPr>
        <w:tc>
          <w:tcPr>
            <w:tcW w:w="164" w:type="pct"/>
            <w:shd w:val="clear" w:color="auto" w:fill="auto"/>
            <w:noWrap/>
          </w:tcPr>
          <w:p w14:paraId="6E8D8EFB"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2</w:t>
            </w:r>
          </w:p>
        </w:tc>
        <w:tc>
          <w:tcPr>
            <w:tcW w:w="1524" w:type="pct"/>
            <w:shd w:val="clear" w:color="auto" w:fill="auto"/>
          </w:tcPr>
          <w:p w14:paraId="47B32380"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enero 2019 </w:t>
            </w:r>
          </w:p>
        </w:tc>
        <w:tc>
          <w:tcPr>
            <w:tcW w:w="1488" w:type="pct"/>
            <w:shd w:val="clear" w:color="auto" w:fill="auto"/>
          </w:tcPr>
          <w:p w14:paraId="3E65CA21"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62082BA7"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6E7F936F"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5AA10F05" w14:textId="77777777" w:rsidTr="00435DBC">
        <w:trPr>
          <w:trHeight w:val="20"/>
        </w:trPr>
        <w:tc>
          <w:tcPr>
            <w:tcW w:w="164" w:type="pct"/>
            <w:shd w:val="clear" w:color="auto" w:fill="auto"/>
            <w:noWrap/>
          </w:tcPr>
          <w:p w14:paraId="7A3AAADB"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3</w:t>
            </w:r>
          </w:p>
        </w:tc>
        <w:tc>
          <w:tcPr>
            <w:tcW w:w="1524" w:type="pct"/>
            <w:shd w:val="clear" w:color="auto" w:fill="auto"/>
          </w:tcPr>
          <w:p w14:paraId="37B99F13"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febrero 2019 </w:t>
            </w:r>
          </w:p>
        </w:tc>
        <w:tc>
          <w:tcPr>
            <w:tcW w:w="1488" w:type="pct"/>
            <w:shd w:val="clear" w:color="auto" w:fill="auto"/>
          </w:tcPr>
          <w:p w14:paraId="67187E22"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31ABBD36"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248698CF"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6D64B82C" w14:textId="77777777" w:rsidTr="00435DBC">
        <w:trPr>
          <w:trHeight w:val="20"/>
        </w:trPr>
        <w:tc>
          <w:tcPr>
            <w:tcW w:w="164" w:type="pct"/>
            <w:shd w:val="clear" w:color="auto" w:fill="auto"/>
            <w:noWrap/>
          </w:tcPr>
          <w:p w14:paraId="6FCA1A2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4</w:t>
            </w:r>
          </w:p>
        </w:tc>
        <w:tc>
          <w:tcPr>
            <w:tcW w:w="1524" w:type="pct"/>
            <w:shd w:val="clear" w:color="auto" w:fill="auto"/>
          </w:tcPr>
          <w:p w14:paraId="3759C36D"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marzo 2019 </w:t>
            </w:r>
          </w:p>
        </w:tc>
        <w:tc>
          <w:tcPr>
            <w:tcW w:w="1488" w:type="pct"/>
            <w:shd w:val="clear" w:color="auto" w:fill="auto"/>
          </w:tcPr>
          <w:p w14:paraId="09AAF941"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7F28DF1E"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SMA </w:t>
            </w:r>
          </w:p>
        </w:tc>
        <w:tc>
          <w:tcPr>
            <w:tcW w:w="1189" w:type="pct"/>
            <w:shd w:val="clear" w:color="auto" w:fill="auto"/>
          </w:tcPr>
          <w:p w14:paraId="5E047E0E"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513B25D8" w14:textId="77777777" w:rsidTr="00435DBC">
        <w:trPr>
          <w:trHeight w:val="20"/>
        </w:trPr>
        <w:tc>
          <w:tcPr>
            <w:tcW w:w="164" w:type="pct"/>
            <w:shd w:val="clear" w:color="auto" w:fill="auto"/>
            <w:noWrap/>
          </w:tcPr>
          <w:p w14:paraId="4BFA6F10"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5</w:t>
            </w:r>
          </w:p>
        </w:tc>
        <w:tc>
          <w:tcPr>
            <w:tcW w:w="1524" w:type="pct"/>
            <w:shd w:val="clear" w:color="auto" w:fill="auto"/>
          </w:tcPr>
          <w:p w14:paraId="6183950C"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abril 2019 </w:t>
            </w:r>
          </w:p>
        </w:tc>
        <w:tc>
          <w:tcPr>
            <w:tcW w:w="1488" w:type="pct"/>
            <w:shd w:val="clear" w:color="auto" w:fill="auto"/>
          </w:tcPr>
          <w:p w14:paraId="0FF9DE3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7FCE397E"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2580975A"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1A621688" w14:textId="77777777" w:rsidTr="00435DBC">
        <w:trPr>
          <w:trHeight w:val="20"/>
        </w:trPr>
        <w:tc>
          <w:tcPr>
            <w:tcW w:w="164" w:type="pct"/>
            <w:shd w:val="clear" w:color="auto" w:fill="auto"/>
            <w:noWrap/>
          </w:tcPr>
          <w:p w14:paraId="6527BA9D"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6</w:t>
            </w:r>
          </w:p>
        </w:tc>
        <w:tc>
          <w:tcPr>
            <w:tcW w:w="1524" w:type="pct"/>
            <w:shd w:val="clear" w:color="auto" w:fill="auto"/>
          </w:tcPr>
          <w:p w14:paraId="402F0F7F"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mayo 2019 </w:t>
            </w:r>
          </w:p>
        </w:tc>
        <w:tc>
          <w:tcPr>
            <w:tcW w:w="1488" w:type="pct"/>
            <w:shd w:val="clear" w:color="auto" w:fill="auto"/>
          </w:tcPr>
          <w:p w14:paraId="68725BA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0632A0FC"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5F56A76E"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709E0CB5" w14:textId="77777777" w:rsidTr="00435DBC">
        <w:trPr>
          <w:trHeight w:val="20"/>
        </w:trPr>
        <w:tc>
          <w:tcPr>
            <w:tcW w:w="164" w:type="pct"/>
            <w:shd w:val="clear" w:color="auto" w:fill="auto"/>
            <w:noWrap/>
          </w:tcPr>
          <w:p w14:paraId="400724A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7</w:t>
            </w:r>
          </w:p>
        </w:tc>
        <w:tc>
          <w:tcPr>
            <w:tcW w:w="1524" w:type="pct"/>
            <w:shd w:val="clear" w:color="auto" w:fill="auto"/>
          </w:tcPr>
          <w:p w14:paraId="6D157B1F"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junio 2019 </w:t>
            </w:r>
          </w:p>
        </w:tc>
        <w:tc>
          <w:tcPr>
            <w:tcW w:w="1488" w:type="pct"/>
            <w:shd w:val="clear" w:color="auto" w:fill="auto"/>
          </w:tcPr>
          <w:p w14:paraId="6C214267"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52FD6A38"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5EE0C979"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6FF9C630" w14:textId="77777777" w:rsidTr="00435DBC">
        <w:trPr>
          <w:trHeight w:val="20"/>
        </w:trPr>
        <w:tc>
          <w:tcPr>
            <w:tcW w:w="164" w:type="pct"/>
            <w:shd w:val="clear" w:color="auto" w:fill="auto"/>
            <w:noWrap/>
          </w:tcPr>
          <w:p w14:paraId="7A5A6F37"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8</w:t>
            </w:r>
          </w:p>
        </w:tc>
        <w:tc>
          <w:tcPr>
            <w:tcW w:w="1524" w:type="pct"/>
            <w:shd w:val="clear" w:color="auto" w:fill="auto"/>
          </w:tcPr>
          <w:p w14:paraId="7A698DBC"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julio 2019 </w:t>
            </w:r>
          </w:p>
        </w:tc>
        <w:tc>
          <w:tcPr>
            <w:tcW w:w="1488" w:type="pct"/>
            <w:shd w:val="clear" w:color="auto" w:fill="auto"/>
          </w:tcPr>
          <w:p w14:paraId="3E6F4FC5"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4F5416C0"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67F9A9F3"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2E74AAA0" w14:textId="77777777" w:rsidTr="00435DBC">
        <w:trPr>
          <w:trHeight w:val="20"/>
        </w:trPr>
        <w:tc>
          <w:tcPr>
            <w:tcW w:w="164" w:type="pct"/>
            <w:shd w:val="clear" w:color="auto" w:fill="auto"/>
            <w:noWrap/>
          </w:tcPr>
          <w:p w14:paraId="5C35036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9</w:t>
            </w:r>
          </w:p>
        </w:tc>
        <w:tc>
          <w:tcPr>
            <w:tcW w:w="1524" w:type="pct"/>
            <w:shd w:val="clear" w:color="auto" w:fill="auto"/>
          </w:tcPr>
          <w:p w14:paraId="78CFF927"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agosto 2019 </w:t>
            </w:r>
          </w:p>
        </w:tc>
        <w:tc>
          <w:tcPr>
            <w:tcW w:w="1488" w:type="pct"/>
            <w:shd w:val="clear" w:color="auto" w:fill="auto"/>
          </w:tcPr>
          <w:p w14:paraId="5D964799"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6945B14A"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31AF55A0"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0764CF0E" w14:textId="77777777" w:rsidTr="00435DBC">
        <w:trPr>
          <w:trHeight w:val="20"/>
        </w:trPr>
        <w:tc>
          <w:tcPr>
            <w:tcW w:w="164" w:type="pct"/>
            <w:shd w:val="clear" w:color="auto" w:fill="auto"/>
            <w:noWrap/>
          </w:tcPr>
          <w:p w14:paraId="4CC28B40"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10</w:t>
            </w:r>
          </w:p>
        </w:tc>
        <w:tc>
          <w:tcPr>
            <w:tcW w:w="1524" w:type="pct"/>
            <w:shd w:val="clear" w:color="auto" w:fill="auto"/>
          </w:tcPr>
          <w:p w14:paraId="5E64E8E5"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septiembre 2019 </w:t>
            </w:r>
          </w:p>
        </w:tc>
        <w:tc>
          <w:tcPr>
            <w:tcW w:w="1488" w:type="pct"/>
            <w:shd w:val="clear" w:color="auto" w:fill="auto"/>
          </w:tcPr>
          <w:p w14:paraId="60478071"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3217546E"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440ED095"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2F5638AF" w14:textId="77777777" w:rsidTr="00435DBC">
        <w:trPr>
          <w:trHeight w:val="20"/>
        </w:trPr>
        <w:tc>
          <w:tcPr>
            <w:tcW w:w="164" w:type="pct"/>
            <w:shd w:val="clear" w:color="auto" w:fill="auto"/>
            <w:noWrap/>
          </w:tcPr>
          <w:p w14:paraId="41680748"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11</w:t>
            </w:r>
          </w:p>
        </w:tc>
        <w:tc>
          <w:tcPr>
            <w:tcW w:w="1524" w:type="pct"/>
            <w:shd w:val="clear" w:color="auto" w:fill="auto"/>
          </w:tcPr>
          <w:p w14:paraId="4EEC1BAA"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octubre 2019 </w:t>
            </w:r>
          </w:p>
        </w:tc>
        <w:tc>
          <w:tcPr>
            <w:tcW w:w="1488" w:type="pct"/>
            <w:shd w:val="clear" w:color="auto" w:fill="auto"/>
          </w:tcPr>
          <w:p w14:paraId="52EE1FAC"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1441FE4D"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42C58A4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1AC6EAD9" w14:textId="77777777" w:rsidTr="00435DBC">
        <w:trPr>
          <w:trHeight w:val="20"/>
        </w:trPr>
        <w:tc>
          <w:tcPr>
            <w:tcW w:w="164" w:type="pct"/>
            <w:shd w:val="clear" w:color="auto" w:fill="auto"/>
            <w:noWrap/>
          </w:tcPr>
          <w:p w14:paraId="19C94D38"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12</w:t>
            </w:r>
          </w:p>
        </w:tc>
        <w:tc>
          <w:tcPr>
            <w:tcW w:w="1524" w:type="pct"/>
            <w:shd w:val="clear" w:color="auto" w:fill="auto"/>
          </w:tcPr>
          <w:p w14:paraId="5AA4274C"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noviembre 2019 </w:t>
            </w:r>
          </w:p>
        </w:tc>
        <w:tc>
          <w:tcPr>
            <w:tcW w:w="1488" w:type="pct"/>
            <w:shd w:val="clear" w:color="auto" w:fill="auto"/>
          </w:tcPr>
          <w:p w14:paraId="66847329"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0242E2F6"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5B099C88"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23641117" w14:textId="77777777" w:rsidTr="00435DBC">
        <w:trPr>
          <w:trHeight w:val="20"/>
        </w:trPr>
        <w:tc>
          <w:tcPr>
            <w:tcW w:w="164" w:type="pct"/>
            <w:shd w:val="clear" w:color="auto" w:fill="auto"/>
            <w:noWrap/>
          </w:tcPr>
          <w:p w14:paraId="5C2C3E5A"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13</w:t>
            </w:r>
          </w:p>
        </w:tc>
        <w:tc>
          <w:tcPr>
            <w:tcW w:w="1524" w:type="pct"/>
            <w:shd w:val="clear" w:color="auto" w:fill="auto"/>
          </w:tcPr>
          <w:p w14:paraId="2860F364"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mensual de emisiones atmosféricas – diciembre 2019 </w:t>
            </w:r>
          </w:p>
        </w:tc>
        <w:tc>
          <w:tcPr>
            <w:tcW w:w="1488" w:type="pct"/>
            <w:shd w:val="clear" w:color="auto" w:fill="auto"/>
          </w:tcPr>
          <w:p w14:paraId="2A65FE00"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25CE0218"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6B33201E"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w:t>
            </w:r>
          </w:p>
        </w:tc>
      </w:tr>
      <w:tr w:rsidR="00935868" w:rsidRPr="00935868" w14:paraId="47ADFAAC" w14:textId="77777777" w:rsidTr="00435DBC">
        <w:trPr>
          <w:trHeight w:val="20"/>
        </w:trPr>
        <w:tc>
          <w:tcPr>
            <w:tcW w:w="164" w:type="pct"/>
            <w:shd w:val="clear" w:color="auto" w:fill="auto"/>
            <w:noWrap/>
          </w:tcPr>
          <w:p w14:paraId="094C6FED" w14:textId="316EA186"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1</w:t>
            </w:r>
            <w:r>
              <w:rPr>
                <w:rFonts w:ascii="Calibri" w:hAnsi="Calibri" w:cs="Calibri"/>
                <w:color w:val="000000"/>
                <w:sz w:val="20"/>
                <w:szCs w:val="20"/>
              </w:rPr>
              <w:t>4</w:t>
            </w:r>
          </w:p>
        </w:tc>
        <w:tc>
          <w:tcPr>
            <w:tcW w:w="1524" w:type="pct"/>
            <w:shd w:val="clear" w:color="auto" w:fill="auto"/>
          </w:tcPr>
          <w:p w14:paraId="546E7E95" w14:textId="34523D40"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 xml:space="preserve">Informe de monitoreo de calidad del aire y meteorología – diciembre 2019 – Estación </w:t>
            </w:r>
            <w:r>
              <w:rPr>
                <w:rFonts w:ascii="Calibri" w:hAnsi="Calibri" w:cs="Calibri"/>
                <w:color w:val="000000"/>
                <w:sz w:val="20"/>
                <w:szCs w:val="20"/>
              </w:rPr>
              <w:t>Gobernación, Tres maría y Bomberos.</w:t>
            </w:r>
          </w:p>
        </w:tc>
        <w:tc>
          <w:tcPr>
            <w:tcW w:w="1488" w:type="pct"/>
            <w:shd w:val="clear" w:color="auto" w:fill="auto"/>
          </w:tcPr>
          <w:p w14:paraId="2DFB0FC5"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Sistema de Seguimiento Ambiental</w:t>
            </w:r>
          </w:p>
        </w:tc>
        <w:tc>
          <w:tcPr>
            <w:tcW w:w="635" w:type="pct"/>
            <w:shd w:val="clear" w:color="auto" w:fill="auto"/>
          </w:tcPr>
          <w:p w14:paraId="1398B2CA" w14:textId="77777777"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SMA</w:t>
            </w:r>
          </w:p>
        </w:tc>
        <w:tc>
          <w:tcPr>
            <w:tcW w:w="1189" w:type="pct"/>
            <w:shd w:val="clear" w:color="auto" w:fill="auto"/>
          </w:tcPr>
          <w:p w14:paraId="640FA807" w14:textId="74139E09" w:rsidR="00935868" w:rsidRPr="00935868" w:rsidRDefault="00935868" w:rsidP="00435DBC">
            <w:pPr>
              <w:spacing w:after="0"/>
              <w:jc w:val="both"/>
              <w:rPr>
                <w:rFonts w:ascii="Calibri" w:hAnsi="Calibri" w:cs="Calibri"/>
                <w:color w:val="000000"/>
                <w:sz w:val="20"/>
                <w:szCs w:val="20"/>
              </w:rPr>
            </w:pPr>
            <w:r w:rsidRPr="00935868">
              <w:rPr>
                <w:rFonts w:ascii="Calibri" w:hAnsi="Calibri" w:cs="Calibri"/>
                <w:color w:val="000000"/>
                <w:sz w:val="20"/>
                <w:szCs w:val="20"/>
              </w:rPr>
              <w:t>Informe que consolida los datos de calidad del aire del año 2019 de la</w:t>
            </w:r>
            <w:r>
              <w:rPr>
                <w:rFonts w:ascii="Calibri" w:hAnsi="Calibri" w:cs="Calibri"/>
                <w:color w:val="000000"/>
                <w:sz w:val="20"/>
                <w:szCs w:val="20"/>
              </w:rPr>
              <w:t>s</w:t>
            </w:r>
            <w:r w:rsidRPr="00935868">
              <w:rPr>
                <w:rFonts w:ascii="Calibri" w:hAnsi="Calibri" w:cs="Calibri"/>
                <w:color w:val="000000"/>
                <w:sz w:val="20"/>
                <w:szCs w:val="20"/>
              </w:rPr>
              <w:t xml:space="preserve"> estaci</w:t>
            </w:r>
            <w:r>
              <w:rPr>
                <w:rFonts w:ascii="Calibri" w:hAnsi="Calibri" w:cs="Calibri"/>
                <w:color w:val="000000"/>
                <w:sz w:val="20"/>
                <w:szCs w:val="20"/>
              </w:rPr>
              <w:t>ones</w:t>
            </w:r>
            <w:r w:rsidRPr="00935868">
              <w:rPr>
                <w:rFonts w:ascii="Calibri" w:hAnsi="Calibri" w:cs="Calibri"/>
                <w:color w:val="000000"/>
                <w:sz w:val="20"/>
                <w:szCs w:val="20"/>
              </w:rPr>
              <w:t xml:space="preserve"> </w:t>
            </w:r>
            <w:r>
              <w:rPr>
                <w:rFonts w:ascii="Calibri" w:hAnsi="Calibri" w:cs="Calibri"/>
                <w:color w:val="000000"/>
                <w:sz w:val="20"/>
                <w:szCs w:val="20"/>
              </w:rPr>
              <w:t>Gobernación, Tres maría y Bomberos</w:t>
            </w:r>
          </w:p>
        </w:tc>
      </w:tr>
      <w:tr w:rsidR="00935868" w:rsidRPr="00935868" w14:paraId="69D2F083" w14:textId="77777777" w:rsidTr="00435DBC">
        <w:trPr>
          <w:trHeight w:val="20"/>
        </w:trPr>
        <w:tc>
          <w:tcPr>
            <w:tcW w:w="164" w:type="pct"/>
            <w:shd w:val="clear" w:color="auto" w:fill="auto"/>
            <w:noWrap/>
          </w:tcPr>
          <w:p w14:paraId="0D73A75E" w14:textId="5C61D0D1" w:rsidR="00935868" w:rsidRPr="00935868" w:rsidRDefault="00935868" w:rsidP="00435DBC">
            <w:pPr>
              <w:spacing w:after="0"/>
              <w:jc w:val="both"/>
              <w:rPr>
                <w:rFonts w:ascii="Calibri" w:hAnsi="Calibri" w:cs="Calibri"/>
                <w:color w:val="000000"/>
                <w:sz w:val="20"/>
                <w:szCs w:val="20"/>
              </w:rPr>
            </w:pPr>
            <w:r>
              <w:rPr>
                <w:rFonts w:ascii="Calibri" w:hAnsi="Calibri" w:cs="Calibri"/>
                <w:color w:val="000000"/>
                <w:sz w:val="20"/>
                <w:szCs w:val="20"/>
              </w:rPr>
              <w:t>15</w:t>
            </w:r>
          </w:p>
        </w:tc>
        <w:tc>
          <w:tcPr>
            <w:tcW w:w="1524" w:type="pct"/>
            <w:shd w:val="clear" w:color="auto" w:fill="auto"/>
          </w:tcPr>
          <w:p w14:paraId="28E888EF" w14:textId="7030585E" w:rsidR="00935868" w:rsidRPr="00752727" w:rsidRDefault="00935868" w:rsidP="00435DBC">
            <w:pPr>
              <w:spacing w:after="0"/>
              <w:jc w:val="both"/>
              <w:rPr>
                <w:rFonts w:ascii="Calibri" w:hAnsi="Calibri" w:cs="Calibri"/>
                <w:color w:val="000000"/>
                <w:sz w:val="20"/>
                <w:szCs w:val="20"/>
              </w:rPr>
            </w:pPr>
            <w:r w:rsidRPr="00752727">
              <w:rPr>
                <w:rFonts w:ascii="Calibri" w:hAnsi="Calibri" w:cs="Calibri"/>
                <w:color w:val="000000"/>
                <w:sz w:val="20"/>
                <w:szCs w:val="20"/>
              </w:rPr>
              <w:t xml:space="preserve">Informes D.S.13 / reportes trimestrales ingresados por sistema de ventanilla </w:t>
            </w:r>
          </w:p>
        </w:tc>
        <w:tc>
          <w:tcPr>
            <w:tcW w:w="1488" w:type="pct"/>
            <w:shd w:val="clear" w:color="auto" w:fill="auto"/>
          </w:tcPr>
          <w:p w14:paraId="7BDA03C0" w14:textId="06C85843" w:rsidR="00935868" w:rsidRPr="00752727" w:rsidRDefault="00935868" w:rsidP="00435DBC">
            <w:pPr>
              <w:spacing w:after="0"/>
              <w:jc w:val="both"/>
              <w:rPr>
                <w:rFonts w:ascii="Calibri" w:hAnsi="Calibri" w:cs="Calibri"/>
                <w:color w:val="000000"/>
                <w:sz w:val="20"/>
                <w:szCs w:val="20"/>
              </w:rPr>
            </w:pPr>
            <w:r w:rsidRPr="00752727">
              <w:rPr>
                <w:rFonts w:ascii="Calibri" w:hAnsi="Calibri" w:cs="Calibri"/>
                <w:color w:val="000000"/>
                <w:sz w:val="20"/>
                <w:szCs w:val="20"/>
              </w:rPr>
              <w:t>Sistema de Ventanilla Única RETC- SICTER</w:t>
            </w:r>
          </w:p>
        </w:tc>
        <w:tc>
          <w:tcPr>
            <w:tcW w:w="635" w:type="pct"/>
            <w:shd w:val="clear" w:color="auto" w:fill="auto"/>
          </w:tcPr>
          <w:p w14:paraId="75CECF2A" w14:textId="384E52B5" w:rsidR="00935868" w:rsidRPr="00752727" w:rsidRDefault="00935868" w:rsidP="00435DBC">
            <w:pPr>
              <w:spacing w:after="0"/>
              <w:jc w:val="both"/>
              <w:rPr>
                <w:rFonts w:ascii="Calibri" w:hAnsi="Calibri" w:cs="Calibri"/>
                <w:color w:val="000000"/>
                <w:sz w:val="20"/>
                <w:szCs w:val="20"/>
              </w:rPr>
            </w:pPr>
            <w:r w:rsidRPr="00752727">
              <w:rPr>
                <w:rFonts w:ascii="Calibri" w:hAnsi="Calibri" w:cs="Calibri"/>
                <w:color w:val="000000"/>
                <w:sz w:val="20"/>
                <w:szCs w:val="20"/>
              </w:rPr>
              <w:t>SMA</w:t>
            </w:r>
          </w:p>
        </w:tc>
        <w:tc>
          <w:tcPr>
            <w:tcW w:w="1189" w:type="pct"/>
            <w:shd w:val="clear" w:color="auto" w:fill="auto"/>
          </w:tcPr>
          <w:p w14:paraId="19EE6630" w14:textId="6E3F6F94" w:rsidR="00935868" w:rsidRPr="00752727" w:rsidRDefault="00935868" w:rsidP="00435DBC">
            <w:pPr>
              <w:spacing w:after="0"/>
              <w:jc w:val="both"/>
              <w:rPr>
                <w:rFonts w:ascii="Calibri" w:hAnsi="Calibri" w:cs="Calibri"/>
                <w:color w:val="000000"/>
                <w:sz w:val="20"/>
                <w:szCs w:val="20"/>
              </w:rPr>
            </w:pPr>
            <w:r w:rsidRPr="00752727">
              <w:rPr>
                <w:rFonts w:ascii="Calibri" w:hAnsi="Calibri" w:cs="Calibri"/>
                <w:color w:val="000000"/>
                <w:sz w:val="20"/>
                <w:szCs w:val="20"/>
              </w:rPr>
              <w:t xml:space="preserve">Reportes trimestrales correspondientes a la Evaluación año 2019, Norma de Emisión Centrales </w:t>
            </w:r>
            <w:r w:rsidR="009411AC" w:rsidRPr="00752727">
              <w:rPr>
                <w:rFonts w:ascii="Calibri" w:hAnsi="Calibri" w:cs="Calibri"/>
                <w:color w:val="000000"/>
                <w:sz w:val="20"/>
                <w:szCs w:val="20"/>
              </w:rPr>
              <w:t>T</w:t>
            </w:r>
            <w:r w:rsidRPr="00752727">
              <w:rPr>
                <w:rFonts w:ascii="Calibri" w:hAnsi="Calibri" w:cs="Calibri"/>
                <w:color w:val="000000"/>
                <w:sz w:val="20"/>
                <w:szCs w:val="20"/>
              </w:rPr>
              <w:t>ermoeléctricas D.S.13/2011MMA.</w:t>
            </w:r>
          </w:p>
        </w:tc>
      </w:tr>
      <w:tr w:rsidR="00935868" w:rsidRPr="00935868" w14:paraId="2FE23557" w14:textId="77777777" w:rsidTr="00435DBC">
        <w:trPr>
          <w:trHeight w:val="2132"/>
        </w:trPr>
        <w:tc>
          <w:tcPr>
            <w:tcW w:w="164" w:type="pct"/>
            <w:shd w:val="clear" w:color="auto" w:fill="auto"/>
            <w:noWrap/>
          </w:tcPr>
          <w:p w14:paraId="673F6E4D" w14:textId="14252605" w:rsidR="00935868" w:rsidRDefault="00935868" w:rsidP="00435DBC">
            <w:pPr>
              <w:spacing w:after="0"/>
              <w:jc w:val="both"/>
              <w:rPr>
                <w:rFonts w:ascii="Calibri" w:hAnsi="Calibri" w:cs="Calibri"/>
                <w:color w:val="000000"/>
                <w:sz w:val="20"/>
                <w:szCs w:val="20"/>
              </w:rPr>
            </w:pPr>
            <w:r>
              <w:rPr>
                <w:rFonts w:ascii="Calibri" w:hAnsi="Calibri" w:cs="Calibri"/>
                <w:color w:val="000000"/>
                <w:sz w:val="20"/>
                <w:szCs w:val="20"/>
              </w:rPr>
              <w:t>16</w:t>
            </w:r>
          </w:p>
        </w:tc>
        <w:tc>
          <w:tcPr>
            <w:tcW w:w="1524" w:type="pct"/>
            <w:shd w:val="clear" w:color="auto" w:fill="auto"/>
          </w:tcPr>
          <w:p w14:paraId="07775F0F" w14:textId="796AEE0E" w:rsidR="00A04EBE" w:rsidRPr="00752727" w:rsidRDefault="00A04EBE" w:rsidP="00435DBC">
            <w:pPr>
              <w:spacing w:after="0"/>
              <w:jc w:val="both"/>
              <w:rPr>
                <w:rFonts w:ascii="Calibri" w:hAnsi="Calibri" w:cs="Calibri"/>
                <w:color w:val="000000"/>
                <w:sz w:val="20"/>
                <w:szCs w:val="20"/>
                <w:highlight w:val="yellow"/>
              </w:rPr>
            </w:pPr>
            <w:r w:rsidRPr="00752727">
              <w:rPr>
                <w:rFonts w:cstheme="minorHAnsi"/>
                <w:sz w:val="20"/>
                <w:szCs w:val="20"/>
              </w:rPr>
              <w:t>Reporte de emisiones año 2019</w:t>
            </w:r>
            <w:r w:rsidR="00752727" w:rsidRPr="00752727">
              <w:rPr>
                <w:rFonts w:cstheme="minorHAnsi"/>
                <w:sz w:val="20"/>
                <w:szCs w:val="20"/>
              </w:rPr>
              <w:t>.</w:t>
            </w:r>
            <w:r w:rsidRPr="00752727">
              <w:rPr>
                <w:rFonts w:cstheme="minorHAnsi"/>
                <w:sz w:val="20"/>
                <w:szCs w:val="20"/>
              </w:rPr>
              <w:t xml:space="preserve"> </w:t>
            </w:r>
          </w:p>
        </w:tc>
        <w:tc>
          <w:tcPr>
            <w:tcW w:w="1488" w:type="pct"/>
            <w:shd w:val="clear" w:color="auto" w:fill="auto"/>
          </w:tcPr>
          <w:p w14:paraId="0986892F" w14:textId="0E86266E" w:rsidR="00935868" w:rsidRPr="00752727" w:rsidRDefault="00935868" w:rsidP="00435DBC">
            <w:pPr>
              <w:spacing w:after="0"/>
              <w:jc w:val="both"/>
              <w:rPr>
                <w:rFonts w:ascii="Calibri" w:hAnsi="Calibri" w:cs="Calibri"/>
                <w:color w:val="000000"/>
                <w:sz w:val="20"/>
                <w:szCs w:val="20"/>
              </w:rPr>
            </w:pPr>
            <w:r w:rsidRPr="00752727">
              <w:rPr>
                <w:rFonts w:ascii="Calibri" w:hAnsi="Calibri" w:cs="Calibri"/>
                <w:color w:val="000000"/>
                <w:sz w:val="20"/>
                <w:szCs w:val="20"/>
              </w:rPr>
              <w:t>Sistema de Ventanilla Única RETC- SIV</w:t>
            </w:r>
          </w:p>
        </w:tc>
        <w:tc>
          <w:tcPr>
            <w:tcW w:w="635" w:type="pct"/>
            <w:shd w:val="clear" w:color="auto" w:fill="auto"/>
          </w:tcPr>
          <w:p w14:paraId="09499589" w14:textId="0539CD52" w:rsidR="00935868" w:rsidRPr="00752727" w:rsidRDefault="00935868" w:rsidP="00435DBC">
            <w:pPr>
              <w:spacing w:after="0"/>
              <w:jc w:val="both"/>
              <w:rPr>
                <w:rFonts w:ascii="Calibri" w:hAnsi="Calibri" w:cs="Calibri"/>
                <w:color w:val="000000"/>
                <w:sz w:val="20"/>
                <w:szCs w:val="20"/>
              </w:rPr>
            </w:pPr>
            <w:r w:rsidRPr="00752727">
              <w:rPr>
                <w:rFonts w:ascii="Calibri" w:hAnsi="Calibri" w:cs="Calibri"/>
                <w:color w:val="000000"/>
                <w:sz w:val="20"/>
                <w:szCs w:val="20"/>
              </w:rPr>
              <w:t>SMA</w:t>
            </w:r>
          </w:p>
        </w:tc>
        <w:tc>
          <w:tcPr>
            <w:tcW w:w="1189" w:type="pct"/>
            <w:shd w:val="clear" w:color="auto" w:fill="auto"/>
          </w:tcPr>
          <w:p w14:paraId="66FA6ADB" w14:textId="4F77498E" w:rsidR="00935868" w:rsidRPr="00752727" w:rsidRDefault="00752727" w:rsidP="00435DBC">
            <w:pPr>
              <w:spacing w:after="0"/>
              <w:jc w:val="both"/>
              <w:rPr>
                <w:rFonts w:ascii="Calibri" w:hAnsi="Calibri" w:cs="Calibri"/>
                <w:color w:val="000000"/>
                <w:sz w:val="20"/>
                <w:szCs w:val="20"/>
              </w:rPr>
            </w:pPr>
            <w:r w:rsidRPr="00752727">
              <w:rPr>
                <w:rFonts w:cstheme="minorHAnsi"/>
                <w:sz w:val="20"/>
                <w:szCs w:val="20"/>
              </w:rPr>
              <w:t>In</w:t>
            </w:r>
            <w:r w:rsidRPr="00752727">
              <w:rPr>
                <w:sz w:val="20"/>
                <w:szCs w:val="20"/>
              </w:rPr>
              <w:t>strumento económico que grava las emisiones producidas por una fuente en particular, con el objetivo de generar una disminución de estas. En Chile estas fuentes c</w:t>
            </w:r>
            <w:r w:rsidRPr="00752727">
              <w:rPr>
                <w:rFonts w:cstheme="minorHAnsi"/>
                <w:sz w:val="20"/>
                <w:szCs w:val="20"/>
              </w:rPr>
              <w:t xml:space="preserve">orresponden </w:t>
            </w:r>
            <w:r w:rsidRPr="00752727">
              <w:rPr>
                <w:sz w:val="20"/>
                <w:szCs w:val="20"/>
              </w:rPr>
              <w:t>a las indicadas en el 8° de la Ley 20.780</w:t>
            </w:r>
          </w:p>
        </w:tc>
      </w:tr>
    </w:tbl>
    <w:p w14:paraId="7F6F41C9" w14:textId="77777777" w:rsidR="00D42470" w:rsidRDefault="00D42470" w:rsidP="009B415C">
      <w:pPr>
        <w:spacing w:after="0" w:line="240" w:lineRule="auto"/>
        <w:jc w:val="both"/>
        <w:rPr>
          <w:rFonts w:ascii="Calibri" w:eastAsia="Calibri" w:hAnsi="Calibri" w:cs="Calibri"/>
          <w:b/>
          <w:color w:val="FF0000"/>
          <w:sz w:val="20"/>
          <w:szCs w:val="20"/>
          <w:highlight w:val="darkYellow"/>
        </w:rPr>
      </w:pPr>
    </w:p>
    <w:p w14:paraId="16206AE5" w14:textId="77777777" w:rsidR="00935868" w:rsidRDefault="00935868" w:rsidP="009B415C">
      <w:pPr>
        <w:spacing w:after="0" w:line="240" w:lineRule="auto"/>
        <w:jc w:val="both"/>
        <w:rPr>
          <w:rFonts w:ascii="Calibri" w:eastAsia="Calibri" w:hAnsi="Calibri" w:cs="Calibri"/>
          <w:b/>
          <w:color w:val="FF0000"/>
          <w:sz w:val="20"/>
          <w:szCs w:val="20"/>
          <w:highlight w:val="darkYellow"/>
        </w:rPr>
      </w:pPr>
    </w:p>
    <w:p w14:paraId="72C696F7" w14:textId="77777777" w:rsidR="00935868" w:rsidRDefault="00935868" w:rsidP="009B415C">
      <w:pPr>
        <w:spacing w:after="0" w:line="240" w:lineRule="auto"/>
        <w:jc w:val="both"/>
        <w:rPr>
          <w:rFonts w:ascii="Calibri" w:eastAsia="Calibri" w:hAnsi="Calibri" w:cs="Calibri"/>
          <w:b/>
          <w:color w:val="FF0000"/>
          <w:sz w:val="20"/>
          <w:szCs w:val="20"/>
          <w:highlight w:val="darkYellow"/>
        </w:rPr>
      </w:pPr>
    </w:p>
    <w:p w14:paraId="479A76FE" w14:textId="77777777" w:rsidR="00935868" w:rsidRPr="009B415C" w:rsidRDefault="00935868" w:rsidP="009B415C">
      <w:pPr>
        <w:spacing w:after="0" w:line="240" w:lineRule="auto"/>
        <w:jc w:val="both"/>
        <w:rPr>
          <w:rFonts w:ascii="Calibri" w:eastAsia="Calibri" w:hAnsi="Calibri" w:cs="Calibri"/>
          <w:b/>
          <w:color w:val="FF0000"/>
          <w:sz w:val="20"/>
          <w:szCs w:val="20"/>
          <w:highlight w:val="darkYellow"/>
        </w:rPr>
      </w:pPr>
    </w:p>
    <w:p w14:paraId="310601CD" w14:textId="45E4AF9B" w:rsidR="00791ADD" w:rsidRDefault="00791ADD" w:rsidP="00A80985">
      <w:pPr>
        <w:spacing w:after="0" w:line="240" w:lineRule="auto"/>
        <w:jc w:val="both"/>
        <w:rPr>
          <w:rFonts w:ascii="Calibri" w:eastAsia="Calibri" w:hAnsi="Calibri" w:cs="Calibri"/>
          <w:b/>
          <w:color w:val="FF0000"/>
          <w:sz w:val="20"/>
          <w:szCs w:val="20"/>
          <w:highlight w:val="darkYellow"/>
        </w:rPr>
      </w:pPr>
      <w:bookmarkStart w:id="72" w:name="_Toc352840390"/>
      <w:bookmarkStart w:id="73" w:name="_Toc352841450"/>
      <w:bookmarkStart w:id="74" w:name="_Toc353998117"/>
      <w:bookmarkStart w:id="75" w:name="_Toc353998190"/>
      <w:bookmarkStart w:id="76" w:name="_Toc382383541"/>
      <w:bookmarkStart w:id="77" w:name="_Toc382472363"/>
      <w:bookmarkStart w:id="78" w:name="_Toc390184275"/>
      <w:bookmarkStart w:id="79" w:name="_Toc390360006"/>
      <w:bookmarkStart w:id="80" w:name="_Toc390777027"/>
      <w:bookmarkStart w:id="81" w:name="_Toc447875238"/>
      <w:bookmarkStart w:id="82" w:name="_Toc449085416"/>
      <w:bookmarkStart w:id="83" w:name="_Toc449106090"/>
    </w:p>
    <w:p w14:paraId="71319BE8" w14:textId="173701E1" w:rsidR="00590D91" w:rsidRDefault="00590D91" w:rsidP="00A80985">
      <w:pPr>
        <w:spacing w:after="0" w:line="240" w:lineRule="auto"/>
        <w:jc w:val="both"/>
        <w:rPr>
          <w:rFonts w:ascii="Calibri" w:eastAsia="Calibri" w:hAnsi="Calibri" w:cs="Calibri"/>
          <w:b/>
          <w:color w:val="FF0000"/>
          <w:sz w:val="20"/>
          <w:szCs w:val="20"/>
          <w:highlight w:val="darkYellow"/>
        </w:rPr>
      </w:pPr>
    </w:p>
    <w:p w14:paraId="344FCC1D" w14:textId="77777777" w:rsidR="00590D91" w:rsidRDefault="00590D91" w:rsidP="00A80985">
      <w:pPr>
        <w:spacing w:after="0" w:line="240" w:lineRule="auto"/>
        <w:jc w:val="both"/>
        <w:rPr>
          <w:rFonts w:ascii="Calibri" w:eastAsia="Calibri" w:hAnsi="Calibri" w:cs="Calibri"/>
          <w:b/>
          <w:color w:val="FF0000"/>
          <w:sz w:val="20"/>
          <w:szCs w:val="20"/>
          <w:highlight w:val="darkYellow"/>
        </w:rPr>
      </w:pPr>
    </w:p>
    <w:p w14:paraId="1CE2656D" w14:textId="25BD5DA0" w:rsidR="004C25B2" w:rsidRDefault="004C25B2" w:rsidP="00A80985">
      <w:pPr>
        <w:spacing w:after="0" w:line="240" w:lineRule="auto"/>
        <w:jc w:val="both"/>
        <w:rPr>
          <w:rFonts w:ascii="Calibri" w:eastAsia="Calibri" w:hAnsi="Calibri" w:cs="Calibri"/>
          <w:b/>
          <w:color w:val="FF0000"/>
          <w:sz w:val="20"/>
          <w:szCs w:val="20"/>
          <w:highlight w:val="darkYellow"/>
        </w:rPr>
      </w:pPr>
    </w:p>
    <w:bookmarkEnd w:id="72"/>
    <w:bookmarkEnd w:id="73"/>
    <w:bookmarkEnd w:id="74"/>
    <w:bookmarkEnd w:id="75"/>
    <w:bookmarkEnd w:id="76"/>
    <w:bookmarkEnd w:id="77"/>
    <w:bookmarkEnd w:id="78"/>
    <w:bookmarkEnd w:id="79"/>
    <w:bookmarkEnd w:id="80"/>
    <w:bookmarkEnd w:id="81"/>
    <w:bookmarkEnd w:id="82"/>
    <w:bookmarkEnd w:id="83"/>
    <w:p w14:paraId="1918E2F3" w14:textId="77777777" w:rsidR="00791ADD" w:rsidRPr="00A80985" w:rsidRDefault="00791ADD" w:rsidP="00A80985">
      <w:pPr>
        <w:spacing w:after="0" w:line="240" w:lineRule="auto"/>
        <w:jc w:val="both"/>
        <w:rPr>
          <w:rFonts w:ascii="Calibri" w:eastAsia="Calibri" w:hAnsi="Calibri" w:cs="Calibri"/>
          <w:b/>
          <w:color w:val="FF0000"/>
          <w:sz w:val="20"/>
          <w:szCs w:val="20"/>
          <w:highlight w:val="darkYellow"/>
        </w:rPr>
      </w:pPr>
    </w:p>
    <w:p w14:paraId="23A405E8" w14:textId="77777777" w:rsidR="00791ADD" w:rsidRPr="00791ADD" w:rsidRDefault="00791ADD" w:rsidP="00DC5B9A">
      <w:pPr>
        <w:tabs>
          <w:tab w:val="center" w:pos="4986"/>
        </w:tabs>
        <w:rPr>
          <w:rFonts w:ascii="Calibri" w:eastAsia="Calibri" w:hAnsi="Calibri" w:cs="Calibri"/>
          <w:sz w:val="20"/>
          <w:szCs w:val="20"/>
        </w:rPr>
        <w:sectPr w:rsidR="00791ADD" w:rsidRPr="00791ADD" w:rsidSect="000A28D4">
          <w:type w:val="nextColumn"/>
          <w:pgSz w:w="12240" w:h="15840" w:code="1"/>
          <w:pgMar w:top="1134" w:right="1134" w:bottom="1134" w:left="1134" w:header="708" w:footer="708" w:gutter="0"/>
          <w:cols w:space="708"/>
          <w:docGrid w:linePitch="360"/>
        </w:sectPr>
      </w:pPr>
      <w:r>
        <w:rPr>
          <w:rFonts w:ascii="Calibri" w:eastAsia="Calibri" w:hAnsi="Calibri" w:cs="Calibri"/>
          <w:sz w:val="20"/>
          <w:szCs w:val="20"/>
        </w:rPr>
        <w:tab/>
      </w:r>
    </w:p>
    <w:p w14:paraId="23ABC114" w14:textId="77777777" w:rsidR="00D42470" w:rsidRPr="00D42470" w:rsidRDefault="00D42470" w:rsidP="003207F5">
      <w:pPr>
        <w:pStyle w:val="Ttulo1"/>
        <w:spacing w:before="120" w:after="120"/>
      </w:pPr>
      <w:bookmarkStart w:id="84" w:name="_Toc390777030"/>
      <w:bookmarkStart w:id="85" w:name="_Toc449085419"/>
      <w:bookmarkStart w:id="86" w:name="_Toc59019555"/>
      <w:bookmarkEnd w:id="64"/>
      <w:bookmarkEnd w:id="65"/>
      <w:bookmarkEnd w:id="66"/>
      <w:bookmarkEnd w:id="67"/>
      <w:bookmarkEnd w:id="68"/>
      <w:bookmarkEnd w:id="69"/>
      <w:bookmarkEnd w:id="70"/>
      <w:r w:rsidRPr="00D42470">
        <w:t>HECHOS CONSTATADOS</w:t>
      </w:r>
      <w:bookmarkStart w:id="87" w:name="_Ref352922216"/>
      <w:bookmarkStart w:id="88" w:name="_Toc353998120"/>
      <w:bookmarkStart w:id="89" w:name="_Toc353998193"/>
      <w:bookmarkStart w:id="90" w:name="_Toc382383547"/>
      <w:bookmarkStart w:id="91" w:name="_Toc382472369"/>
      <w:bookmarkStart w:id="92" w:name="_Toc390184279"/>
      <w:bookmarkStart w:id="93" w:name="_Toc390360010"/>
      <w:bookmarkStart w:id="94" w:name="_Toc390777031"/>
      <w:bookmarkEnd w:id="84"/>
      <w:bookmarkEnd w:id="85"/>
      <w:bookmarkEnd w:id="86"/>
    </w:p>
    <w:p w14:paraId="0F1AE70C" w14:textId="0E2F5DDA" w:rsidR="00D42470" w:rsidRPr="00143E14" w:rsidRDefault="00335AFE" w:rsidP="003207F5">
      <w:pPr>
        <w:pStyle w:val="Ttulo2"/>
        <w:spacing w:before="120" w:after="120"/>
      </w:pPr>
      <w:bookmarkStart w:id="95" w:name="_Toc59019556"/>
      <w:bookmarkEnd w:id="87"/>
      <w:bookmarkEnd w:id="88"/>
      <w:bookmarkEnd w:id="89"/>
      <w:bookmarkEnd w:id="90"/>
      <w:bookmarkEnd w:id="91"/>
      <w:bookmarkEnd w:id="92"/>
      <w:bookmarkEnd w:id="93"/>
      <w:bookmarkEnd w:id="94"/>
      <w:r w:rsidRPr="00143E14">
        <w:t>Emisiones Atmosféricas</w:t>
      </w:r>
      <w:bookmarkEnd w:id="95"/>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772"/>
      </w:tblGrid>
      <w:tr w:rsidR="009863D4" w:rsidRPr="00143E14" w14:paraId="374F295F" w14:textId="77777777" w:rsidTr="00A345C8">
        <w:trPr>
          <w:trHeight w:val="142"/>
        </w:trPr>
        <w:tc>
          <w:tcPr>
            <w:tcW w:w="2120" w:type="pct"/>
            <w:tcBorders>
              <w:top w:val="single" w:sz="4" w:space="0" w:color="auto"/>
              <w:left w:val="single" w:sz="4" w:space="0" w:color="auto"/>
              <w:bottom w:val="single" w:sz="4" w:space="0" w:color="auto"/>
              <w:right w:val="single" w:sz="4" w:space="0" w:color="auto"/>
            </w:tcBorders>
          </w:tcPr>
          <w:p w14:paraId="161E757A" w14:textId="77777777" w:rsidR="00B4237E" w:rsidRPr="00143E14" w:rsidRDefault="00B4237E" w:rsidP="00B66C50">
            <w:pPr>
              <w:spacing w:after="0"/>
            </w:pPr>
            <w:r w:rsidRPr="00143E14">
              <w:rPr>
                <w:rFonts w:eastAsia="Times New Roman"/>
                <w:b/>
                <w:bCs/>
                <w:lang w:eastAsia="es-CL"/>
              </w:rPr>
              <w:t xml:space="preserve">Número de hecho constatado: </w:t>
            </w:r>
            <w:r w:rsidR="00AB25AA" w:rsidRPr="00143E14">
              <w:rPr>
                <w:rFonts w:eastAsia="Times New Roman"/>
                <w:b/>
                <w:bCs/>
                <w:lang w:eastAsia="es-CL"/>
              </w:rPr>
              <w:t>1</w:t>
            </w:r>
          </w:p>
        </w:tc>
        <w:tc>
          <w:tcPr>
            <w:tcW w:w="2880" w:type="pct"/>
            <w:tcBorders>
              <w:top w:val="single" w:sz="4" w:space="0" w:color="auto"/>
              <w:left w:val="single" w:sz="4" w:space="0" w:color="auto"/>
              <w:bottom w:val="single" w:sz="4" w:space="0" w:color="auto"/>
              <w:right w:val="single" w:sz="4" w:space="0" w:color="auto"/>
            </w:tcBorders>
          </w:tcPr>
          <w:p w14:paraId="298D930D" w14:textId="75C28403" w:rsidR="00B4237E" w:rsidRPr="00143E14" w:rsidRDefault="00B4237E" w:rsidP="0018108D">
            <w:pPr>
              <w:spacing w:after="0"/>
            </w:pPr>
          </w:p>
        </w:tc>
      </w:tr>
      <w:tr w:rsidR="009863D4" w:rsidRPr="00143E14" w14:paraId="6F1D17CE" w14:textId="77777777" w:rsidTr="001A2521">
        <w:trPr>
          <w:trHeight w:val="319"/>
        </w:trPr>
        <w:tc>
          <w:tcPr>
            <w:tcW w:w="5000" w:type="pct"/>
            <w:gridSpan w:val="2"/>
            <w:tcBorders>
              <w:top w:val="single" w:sz="4" w:space="0" w:color="auto"/>
              <w:left w:val="single" w:sz="4" w:space="0" w:color="auto"/>
              <w:bottom w:val="single" w:sz="4" w:space="0" w:color="auto"/>
              <w:right w:val="single" w:sz="4" w:space="0" w:color="auto"/>
            </w:tcBorders>
          </w:tcPr>
          <w:p w14:paraId="29FC09D4" w14:textId="77777777" w:rsidR="00B4237E" w:rsidRPr="00D02085" w:rsidRDefault="00B4237E" w:rsidP="00DD7954">
            <w:pPr>
              <w:spacing w:after="0"/>
              <w:rPr>
                <w:rFonts w:eastAsia="Times New Roman"/>
                <w:b/>
                <w:bCs/>
                <w:sz w:val="20"/>
                <w:szCs w:val="20"/>
                <w:lang w:eastAsia="es-CL"/>
              </w:rPr>
            </w:pPr>
            <w:r w:rsidRPr="00D02085">
              <w:rPr>
                <w:rFonts w:eastAsia="Times New Roman"/>
                <w:b/>
                <w:bCs/>
                <w:sz w:val="20"/>
                <w:szCs w:val="20"/>
                <w:lang w:eastAsia="es-CL"/>
              </w:rPr>
              <w:t>Documentación Revisada:</w:t>
            </w:r>
            <w:r w:rsidR="00AB25AA" w:rsidRPr="00D02085">
              <w:rPr>
                <w:rFonts w:eastAsia="Times New Roman"/>
                <w:b/>
                <w:bCs/>
                <w:sz w:val="20"/>
                <w:szCs w:val="20"/>
                <w:lang w:eastAsia="es-CL"/>
              </w:rPr>
              <w:t xml:space="preserve"> </w:t>
            </w:r>
          </w:p>
          <w:p w14:paraId="72F2FE92" w14:textId="7F83D9C5" w:rsidR="00A90D3F" w:rsidRPr="00D02085" w:rsidRDefault="00A90D3F" w:rsidP="00A90D3F">
            <w:pPr>
              <w:spacing w:after="0"/>
              <w:rPr>
                <w:sz w:val="20"/>
                <w:szCs w:val="20"/>
              </w:rPr>
            </w:pPr>
            <w:r w:rsidRPr="00D02085">
              <w:rPr>
                <w:sz w:val="20"/>
                <w:szCs w:val="20"/>
              </w:rPr>
              <w:t>Carta N° VPO-DMA-150-2020 de fecha 17 de septiembre de 2020 en respuesta al requerimiento de Información Res.Ex. 1763/2020.</w:t>
            </w:r>
          </w:p>
        </w:tc>
      </w:tr>
      <w:tr w:rsidR="00A90D3F" w:rsidRPr="00143E14" w14:paraId="306F428A" w14:textId="77777777" w:rsidTr="001A2521">
        <w:trPr>
          <w:trHeight w:val="319"/>
        </w:trPr>
        <w:tc>
          <w:tcPr>
            <w:tcW w:w="5000" w:type="pct"/>
            <w:gridSpan w:val="2"/>
            <w:tcBorders>
              <w:top w:val="single" w:sz="4" w:space="0" w:color="auto"/>
              <w:left w:val="single" w:sz="4" w:space="0" w:color="auto"/>
              <w:bottom w:val="single" w:sz="4" w:space="0" w:color="auto"/>
              <w:right w:val="single" w:sz="4" w:space="0" w:color="auto"/>
            </w:tcBorders>
          </w:tcPr>
          <w:p w14:paraId="41FAB431" w14:textId="08DE7455" w:rsidR="00A90D3F" w:rsidRPr="00D02085" w:rsidRDefault="00A90D3F" w:rsidP="005E2672">
            <w:pPr>
              <w:jc w:val="both"/>
              <w:rPr>
                <w:sz w:val="20"/>
                <w:szCs w:val="20"/>
              </w:rPr>
            </w:pPr>
            <w:r w:rsidRPr="00D02085">
              <w:rPr>
                <w:b/>
                <w:sz w:val="20"/>
                <w:szCs w:val="20"/>
              </w:rPr>
              <w:t>Exigencia (s):</w:t>
            </w:r>
          </w:p>
          <w:p w14:paraId="67642B4F" w14:textId="77777777" w:rsidR="00A90D3F" w:rsidRPr="00D02085" w:rsidRDefault="00A90D3F" w:rsidP="005E2672">
            <w:pPr>
              <w:spacing w:after="0"/>
              <w:jc w:val="both"/>
              <w:rPr>
                <w:rFonts w:eastAsia="Times New Roman"/>
                <w:b/>
                <w:bCs/>
                <w:sz w:val="20"/>
                <w:szCs w:val="20"/>
                <w:lang w:eastAsia="es-CL"/>
              </w:rPr>
            </w:pPr>
            <w:r w:rsidRPr="00D02085">
              <w:rPr>
                <w:rFonts w:eastAsia="Times New Roman"/>
                <w:b/>
                <w:bCs/>
                <w:sz w:val="20"/>
                <w:szCs w:val="20"/>
                <w:lang w:eastAsia="es-CL"/>
              </w:rPr>
              <w:t>RCA 209/2013</w:t>
            </w:r>
          </w:p>
          <w:p w14:paraId="4AEBDDA1" w14:textId="77777777" w:rsidR="00A90D3F" w:rsidRPr="00D02085" w:rsidRDefault="00A90D3F" w:rsidP="005E2672">
            <w:pPr>
              <w:autoSpaceDE w:val="0"/>
              <w:autoSpaceDN w:val="0"/>
              <w:adjustRightInd w:val="0"/>
              <w:spacing w:after="0" w:line="240" w:lineRule="auto"/>
              <w:jc w:val="both"/>
              <w:rPr>
                <w:rFonts w:cs="Arial-BoldMT"/>
                <w:b/>
                <w:bCs/>
                <w:i/>
                <w:sz w:val="20"/>
                <w:szCs w:val="20"/>
              </w:rPr>
            </w:pPr>
            <w:r w:rsidRPr="00D02085">
              <w:rPr>
                <w:rFonts w:cs="Arial-BoldMT"/>
                <w:b/>
                <w:bCs/>
                <w:i/>
                <w:sz w:val="20"/>
                <w:szCs w:val="20"/>
              </w:rPr>
              <w:t>3.2.1. Emisiones a la atmósfera</w:t>
            </w:r>
          </w:p>
          <w:p w14:paraId="7E5A7671" w14:textId="77777777" w:rsidR="00A90D3F" w:rsidRPr="00D02085" w:rsidRDefault="00A90D3F" w:rsidP="005E2672">
            <w:pPr>
              <w:autoSpaceDE w:val="0"/>
              <w:autoSpaceDN w:val="0"/>
              <w:adjustRightInd w:val="0"/>
              <w:spacing w:after="0" w:line="240" w:lineRule="auto"/>
              <w:jc w:val="both"/>
              <w:rPr>
                <w:rFonts w:cs="Arial-BoldMT"/>
                <w:b/>
                <w:bCs/>
                <w:i/>
                <w:sz w:val="20"/>
                <w:szCs w:val="20"/>
              </w:rPr>
            </w:pPr>
            <w:r w:rsidRPr="00D02085">
              <w:rPr>
                <w:rFonts w:cs="Arial-BoldMT"/>
                <w:b/>
                <w:bCs/>
                <w:i/>
                <w:sz w:val="20"/>
                <w:szCs w:val="20"/>
              </w:rPr>
              <w:t>b) Etapa de operación</w:t>
            </w:r>
          </w:p>
          <w:p w14:paraId="6B36AF28" w14:textId="575D2AD7" w:rsidR="00A90D3F" w:rsidRPr="00D02085" w:rsidRDefault="00A90D3F" w:rsidP="005E2672">
            <w:pPr>
              <w:autoSpaceDE w:val="0"/>
              <w:autoSpaceDN w:val="0"/>
              <w:adjustRightInd w:val="0"/>
              <w:spacing w:after="0" w:line="240" w:lineRule="auto"/>
              <w:jc w:val="both"/>
              <w:rPr>
                <w:rFonts w:cs="ArialMT"/>
                <w:i/>
                <w:sz w:val="20"/>
                <w:szCs w:val="20"/>
              </w:rPr>
            </w:pPr>
            <w:r w:rsidRPr="00D02085">
              <w:rPr>
                <w:rFonts w:cs="ArialMT"/>
                <w:i/>
                <w:sz w:val="20"/>
                <w:szCs w:val="20"/>
              </w:rPr>
              <w:t>Las emisiones de MP10 se generarán producto de la circulación de camiones, movimiento de tierra en los depósitos y combustión de los camiones. Las cual se estimaron en 11,64 ton/año.</w:t>
            </w:r>
          </w:p>
          <w:p w14:paraId="0EDC31CD" w14:textId="4F169DD9" w:rsidR="00A90D3F" w:rsidRPr="00D02085" w:rsidRDefault="00A90D3F" w:rsidP="005E2672">
            <w:pPr>
              <w:spacing w:after="0"/>
              <w:jc w:val="both"/>
              <w:rPr>
                <w:rFonts w:eastAsia="Times New Roman"/>
                <w:b/>
                <w:bCs/>
                <w:sz w:val="20"/>
                <w:szCs w:val="20"/>
                <w:lang w:eastAsia="es-CL"/>
              </w:rPr>
            </w:pPr>
            <w:r w:rsidRPr="00D02085">
              <w:rPr>
                <w:rFonts w:cs="ArialMT"/>
                <w:i/>
                <w:sz w:val="20"/>
                <w:szCs w:val="20"/>
              </w:rPr>
              <w:t>Para el control de las emisiones, se considerará la humectación de caminos internos y todos los vehículos deberán contar con su revisión técnica al día.</w:t>
            </w:r>
          </w:p>
        </w:tc>
      </w:tr>
      <w:tr w:rsidR="009863D4" w:rsidRPr="009863D4" w14:paraId="3D082F58" w14:textId="77777777" w:rsidTr="001A2521">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76102EE0" w14:textId="77777777" w:rsidR="00C32971" w:rsidRDefault="005546A0" w:rsidP="005546A0">
            <w:pPr>
              <w:rPr>
                <w:b/>
                <w:sz w:val="20"/>
                <w:szCs w:val="20"/>
              </w:rPr>
            </w:pPr>
            <w:r w:rsidRPr="00143E14">
              <w:rPr>
                <w:b/>
                <w:sz w:val="20"/>
                <w:szCs w:val="20"/>
              </w:rPr>
              <w:t xml:space="preserve">Resultados examen de información: </w:t>
            </w:r>
          </w:p>
          <w:p w14:paraId="04B210AA" w14:textId="647177BA" w:rsidR="005546A0" w:rsidRPr="00143E14" w:rsidRDefault="00C32971" w:rsidP="005546A0">
            <w:pPr>
              <w:rPr>
                <w:b/>
                <w:sz w:val="20"/>
                <w:szCs w:val="20"/>
              </w:rPr>
            </w:pPr>
            <w:r w:rsidRPr="008F1435">
              <w:rPr>
                <w:rFonts w:cs="Arial"/>
                <w:color w:val="000000"/>
                <w:sz w:val="20"/>
                <w:szCs w:val="20"/>
              </w:rPr>
              <w:t xml:space="preserve">Se realiza requerimiento de información según Resolución exenta N°1763 de fecha 03 de septiembre de </w:t>
            </w:r>
            <w:r w:rsidR="002F141D" w:rsidRPr="008F1435">
              <w:rPr>
                <w:rFonts w:cs="Arial"/>
                <w:color w:val="000000"/>
                <w:sz w:val="20"/>
                <w:szCs w:val="20"/>
              </w:rPr>
              <w:t>2020,</w:t>
            </w:r>
            <w:r w:rsidRPr="008F1435">
              <w:rPr>
                <w:rFonts w:cs="Arial"/>
                <w:color w:val="000000"/>
                <w:sz w:val="20"/>
                <w:szCs w:val="20"/>
              </w:rPr>
              <w:t xml:space="preserve"> donde se </w:t>
            </w:r>
            <w:r w:rsidR="002F141D">
              <w:rPr>
                <w:rFonts w:cs="Arial"/>
                <w:color w:val="000000"/>
                <w:sz w:val="20"/>
                <w:szCs w:val="20"/>
              </w:rPr>
              <w:t>solicita</w:t>
            </w:r>
            <w:r w:rsidRPr="008F1435">
              <w:rPr>
                <w:rFonts w:cs="Arial"/>
                <w:color w:val="000000"/>
                <w:sz w:val="20"/>
                <w:szCs w:val="20"/>
              </w:rPr>
              <w:t>:</w:t>
            </w:r>
          </w:p>
          <w:p w14:paraId="4AE7ECB3" w14:textId="12BFF983" w:rsidR="00155215" w:rsidRPr="00155215" w:rsidRDefault="004D089F" w:rsidP="00BB6FAC">
            <w:pPr>
              <w:pStyle w:val="Prrafodelista"/>
              <w:numPr>
                <w:ilvl w:val="0"/>
                <w:numId w:val="16"/>
              </w:numPr>
              <w:tabs>
                <w:tab w:val="left" w:pos="314"/>
              </w:tabs>
              <w:autoSpaceDE w:val="0"/>
              <w:autoSpaceDN w:val="0"/>
              <w:adjustRightInd w:val="0"/>
              <w:rPr>
                <w:rFonts w:cstheme="minorHAnsi"/>
                <w:i/>
                <w:sz w:val="20"/>
                <w:szCs w:val="20"/>
                <w:lang w:val="es-ES_tradnl"/>
              </w:rPr>
            </w:pPr>
            <w:r>
              <w:rPr>
                <w:i/>
                <w:sz w:val="20"/>
                <w:szCs w:val="20"/>
              </w:rPr>
              <w:t xml:space="preserve">Presentar </w:t>
            </w:r>
            <w:r w:rsidR="00B92F00" w:rsidRPr="00155215">
              <w:rPr>
                <w:rFonts w:ascii="Calibri" w:hAnsi="Calibri" w:cs="Calibri"/>
                <w:i/>
                <w:color w:val="000000"/>
                <w:sz w:val="20"/>
                <w:szCs w:val="20"/>
              </w:rPr>
              <w:t>antecedentes que permitan calcular y verificar el cumplimiento de las emisiones de MP10 que se generan producto de la circulación de camiones, movimiento de tierra en los depósitos y combustión de los camiones, desde el año que se encuentra operativo el proyecto a la fecha</w:t>
            </w:r>
            <w:r w:rsidR="00A43D06">
              <w:rPr>
                <w:rFonts w:ascii="Calibri" w:hAnsi="Calibri" w:cs="Calibri"/>
                <w:i/>
                <w:color w:val="000000"/>
                <w:sz w:val="20"/>
                <w:szCs w:val="20"/>
              </w:rPr>
              <w:t>.</w:t>
            </w:r>
            <w:r w:rsidR="00143E14" w:rsidRPr="00155215">
              <w:rPr>
                <w:i/>
                <w:sz w:val="20"/>
                <w:szCs w:val="20"/>
              </w:rPr>
              <w:t xml:space="preserve"> </w:t>
            </w:r>
          </w:p>
          <w:p w14:paraId="71564699" w14:textId="77777777" w:rsidR="00C32971" w:rsidRDefault="00C32971" w:rsidP="00155215">
            <w:pPr>
              <w:pStyle w:val="Prrafodelista"/>
              <w:tabs>
                <w:tab w:val="left" w:pos="314"/>
              </w:tabs>
              <w:autoSpaceDE w:val="0"/>
              <w:autoSpaceDN w:val="0"/>
              <w:adjustRightInd w:val="0"/>
              <w:ind w:left="360"/>
              <w:rPr>
                <w:sz w:val="20"/>
                <w:szCs w:val="20"/>
              </w:rPr>
            </w:pPr>
          </w:p>
          <w:p w14:paraId="6A06B2A2" w14:textId="0BED8523" w:rsidR="00B44947" w:rsidRPr="00155215" w:rsidRDefault="00C32971" w:rsidP="00155215">
            <w:pPr>
              <w:pStyle w:val="Prrafodelista"/>
              <w:tabs>
                <w:tab w:val="left" w:pos="314"/>
              </w:tabs>
              <w:autoSpaceDE w:val="0"/>
              <w:autoSpaceDN w:val="0"/>
              <w:adjustRightInd w:val="0"/>
              <w:ind w:left="360"/>
              <w:rPr>
                <w:rFonts w:cstheme="minorHAnsi"/>
                <w:sz w:val="20"/>
                <w:szCs w:val="20"/>
                <w:lang w:val="es-ES_tradnl"/>
              </w:rPr>
            </w:pPr>
            <w:r>
              <w:rPr>
                <w:sz w:val="20"/>
                <w:szCs w:val="20"/>
              </w:rPr>
              <w:t>Al respecto e</w:t>
            </w:r>
            <w:r w:rsidR="00143E14" w:rsidRPr="00155215">
              <w:rPr>
                <w:sz w:val="20"/>
                <w:szCs w:val="20"/>
              </w:rPr>
              <w:t xml:space="preserve">l </w:t>
            </w:r>
            <w:r>
              <w:rPr>
                <w:sz w:val="20"/>
                <w:szCs w:val="20"/>
              </w:rPr>
              <w:t>t</w:t>
            </w:r>
            <w:r w:rsidR="00143E14" w:rsidRPr="00155215">
              <w:rPr>
                <w:sz w:val="20"/>
                <w:szCs w:val="20"/>
              </w:rPr>
              <w:t xml:space="preserve">itular mediante Carta </w:t>
            </w:r>
            <w:r w:rsidR="007E2CC0" w:rsidRPr="00155215">
              <w:rPr>
                <w:sz w:val="20"/>
                <w:szCs w:val="20"/>
              </w:rPr>
              <w:t>N° VPO-DMA-150-2020 de fecha 17 de septiembre de 2020, adjuntan resumen de emisiones de MP10 correspondiente al año 2016 al 2019 calculado en base a factores de emisión, usando como metodología de referencia valores del AP-42 de la agencia ambiental de EEUU (US-EPA).</w:t>
            </w:r>
          </w:p>
          <w:p w14:paraId="58EDC965" w14:textId="69D3C053" w:rsidR="00240622" w:rsidRPr="00C70581" w:rsidRDefault="00C70581" w:rsidP="00BB6FAC">
            <w:pPr>
              <w:pStyle w:val="Prrafodelista"/>
              <w:numPr>
                <w:ilvl w:val="0"/>
                <w:numId w:val="17"/>
              </w:numPr>
              <w:tabs>
                <w:tab w:val="left" w:pos="314"/>
              </w:tabs>
              <w:autoSpaceDE w:val="0"/>
              <w:autoSpaceDN w:val="0"/>
              <w:adjustRightInd w:val="0"/>
              <w:rPr>
                <w:sz w:val="20"/>
                <w:szCs w:val="20"/>
              </w:rPr>
            </w:pPr>
            <w:r>
              <w:rPr>
                <w:sz w:val="20"/>
                <w:szCs w:val="20"/>
              </w:rPr>
              <w:t xml:space="preserve">Indica que </w:t>
            </w:r>
            <w:r w:rsidR="00240622" w:rsidRPr="00C70581">
              <w:rPr>
                <w:sz w:val="20"/>
                <w:szCs w:val="20"/>
              </w:rPr>
              <w:t>la estimaci</w:t>
            </w:r>
            <w:r>
              <w:rPr>
                <w:sz w:val="20"/>
                <w:szCs w:val="20"/>
              </w:rPr>
              <w:t>ó</w:t>
            </w:r>
            <w:r w:rsidR="00240622" w:rsidRPr="00C70581">
              <w:rPr>
                <w:sz w:val="20"/>
                <w:szCs w:val="20"/>
              </w:rPr>
              <w:t xml:space="preserve">n de emisiones no consideran las medidas de mitigación que actualmente Central Nueva Tocopilla lleva a cabo en el depósito </w:t>
            </w:r>
            <w:r w:rsidR="00240622" w:rsidRPr="008D5EDC">
              <w:rPr>
                <w:sz w:val="20"/>
                <w:szCs w:val="20"/>
              </w:rPr>
              <w:t xml:space="preserve">Barriles, </w:t>
            </w:r>
            <w:r w:rsidR="00663E83" w:rsidRPr="008D5EDC">
              <w:rPr>
                <w:sz w:val="20"/>
                <w:szCs w:val="20"/>
              </w:rPr>
              <w:t>las cuales se detallan en respuesta b)</w:t>
            </w:r>
            <w:r w:rsidR="00240622" w:rsidRPr="008D5EDC">
              <w:rPr>
                <w:sz w:val="20"/>
                <w:szCs w:val="20"/>
              </w:rPr>
              <w:t xml:space="preserve">. </w:t>
            </w:r>
          </w:p>
          <w:p w14:paraId="74DFAC79" w14:textId="6139FB6F" w:rsidR="00240622" w:rsidRDefault="00240622" w:rsidP="00BB6FAC">
            <w:pPr>
              <w:pStyle w:val="Prrafodelista"/>
              <w:numPr>
                <w:ilvl w:val="0"/>
                <w:numId w:val="17"/>
              </w:numPr>
              <w:tabs>
                <w:tab w:val="left" w:pos="314"/>
              </w:tabs>
              <w:autoSpaceDE w:val="0"/>
              <w:autoSpaceDN w:val="0"/>
              <w:adjustRightInd w:val="0"/>
              <w:rPr>
                <w:sz w:val="20"/>
                <w:szCs w:val="20"/>
              </w:rPr>
            </w:pPr>
            <w:r>
              <w:rPr>
                <w:sz w:val="20"/>
                <w:szCs w:val="20"/>
              </w:rPr>
              <w:t xml:space="preserve">Por otra </w:t>
            </w:r>
            <w:r w:rsidR="004D089F">
              <w:rPr>
                <w:sz w:val="20"/>
                <w:szCs w:val="20"/>
              </w:rPr>
              <w:t>parte,</w:t>
            </w:r>
            <w:r>
              <w:rPr>
                <w:sz w:val="20"/>
                <w:szCs w:val="20"/>
              </w:rPr>
              <w:t xml:space="preserve"> aclaran que se han incorporado </w:t>
            </w:r>
            <w:r w:rsidR="004D089F">
              <w:rPr>
                <w:sz w:val="20"/>
                <w:szCs w:val="20"/>
              </w:rPr>
              <w:t xml:space="preserve">una </w:t>
            </w:r>
            <w:r>
              <w:rPr>
                <w:sz w:val="20"/>
                <w:szCs w:val="20"/>
              </w:rPr>
              <w:t xml:space="preserve">fuente de emisión no considerada en la evaluación ambiental del proyecto “Disposición de Rises de </w:t>
            </w:r>
            <w:r w:rsidR="00410DF2">
              <w:rPr>
                <w:sz w:val="20"/>
                <w:szCs w:val="20"/>
              </w:rPr>
              <w:t>C</w:t>
            </w:r>
            <w:r>
              <w:rPr>
                <w:sz w:val="20"/>
                <w:szCs w:val="20"/>
              </w:rPr>
              <w:t xml:space="preserve">ombustión de Central Termoeléctrica Nueva Tocopilla”, </w:t>
            </w:r>
            <w:r w:rsidRPr="00240622">
              <w:rPr>
                <w:b/>
                <w:i/>
                <w:sz w:val="20"/>
                <w:szCs w:val="20"/>
              </w:rPr>
              <w:t>como es el caso de Erosión Eólica de la Pila de Almacenamiento</w:t>
            </w:r>
            <w:r>
              <w:rPr>
                <w:sz w:val="20"/>
                <w:szCs w:val="20"/>
              </w:rPr>
              <w:t xml:space="preserve">. </w:t>
            </w:r>
          </w:p>
          <w:p w14:paraId="707C20E5" w14:textId="31B8F2CC" w:rsidR="00007472" w:rsidRPr="003519B9" w:rsidRDefault="004D089F" w:rsidP="00BB6FAC">
            <w:pPr>
              <w:pStyle w:val="Prrafodelista"/>
              <w:numPr>
                <w:ilvl w:val="0"/>
                <w:numId w:val="17"/>
              </w:numPr>
              <w:tabs>
                <w:tab w:val="left" w:pos="314"/>
              </w:tabs>
              <w:autoSpaceDE w:val="0"/>
              <w:autoSpaceDN w:val="0"/>
              <w:adjustRightInd w:val="0"/>
              <w:rPr>
                <w:sz w:val="20"/>
                <w:szCs w:val="20"/>
              </w:rPr>
            </w:pPr>
            <w:r w:rsidRPr="003519B9">
              <w:rPr>
                <w:sz w:val="20"/>
                <w:szCs w:val="20"/>
              </w:rPr>
              <w:t>Además,</w:t>
            </w:r>
            <w:r w:rsidR="00240622" w:rsidRPr="003519B9">
              <w:rPr>
                <w:sz w:val="20"/>
                <w:szCs w:val="20"/>
              </w:rPr>
              <w:t xml:space="preserve"> indican que</w:t>
            </w:r>
            <w:r>
              <w:rPr>
                <w:sz w:val="20"/>
                <w:szCs w:val="20"/>
              </w:rPr>
              <w:t xml:space="preserve"> </w:t>
            </w:r>
            <w:r w:rsidR="00240622" w:rsidRPr="003519B9">
              <w:rPr>
                <w:sz w:val="20"/>
                <w:szCs w:val="20"/>
              </w:rPr>
              <w:t>a partir del año 2018 no se considera el tránsito de camión por camino público sin pavimentar, puesto que, todos los caminos se encuentran pavimentados desde Central Termoeléctrica Nueva Tocopilla hacia el Depósito de Cenizas, hasta el cruce de entrada hacia el depósito de Barriles.</w:t>
            </w:r>
            <w:r w:rsidR="003519B9" w:rsidRPr="003519B9">
              <w:rPr>
                <w:sz w:val="20"/>
                <w:szCs w:val="20"/>
              </w:rPr>
              <w:t xml:space="preserve"> </w:t>
            </w:r>
            <w:r w:rsidR="003519B9">
              <w:rPr>
                <w:sz w:val="20"/>
                <w:szCs w:val="20"/>
              </w:rPr>
              <w:t>A</w:t>
            </w:r>
            <w:r w:rsidR="00007472" w:rsidRPr="003519B9">
              <w:rPr>
                <w:sz w:val="20"/>
                <w:szCs w:val="20"/>
              </w:rPr>
              <w:t xml:space="preserve">djuntan carta </w:t>
            </w:r>
            <w:r w:rsidR="00F25847" w:rsidRPr="003519B9">
              <w:rPr>
                <w:sz w:val="20"/>
                <w:szCs w:val="20"/>
              </w:rPr>
              <w:t>CNT 44/2013</w:t>
            </w:r>
            <w:r w:rsidR="00007472" w:rsidRPr="003519B9">
              <w:rPr>
                <w:sz w:val="20"/>
                <w:szCs w:val="20"/>
              </w:rPr>
              <w:t>, ingresada con fecha 08</w:t>
            </w:r>
            <w:r>
              <w:rPr>
                <w:sz w:val="20"/>
                <w:szCs w:val="20"/>
              </w:rPr>
              <w:t xml:space="preserve"> </w:t>
            </w:r>
            <w:r w:rsidR="00007472" w:rsidRPr="003519B9">
              <w:rPr>
                <w:sz w:val="20"/>
                <w:szCs w:val="20"/>
              </w:rPr>
              <w:t xml:space="preserve">abril de 2016 a la Seremi de Salud, informado sobre el inicio de operaciones en depósito de residuos barriles para Central Nueva Tocopilla a partir del 01 de abril de </w:t>
            </w:r>
            <w:r w:rsidR="00F25847" w:rsidRPr="003519B9">
              <w:rPr>
                <w:sz w:val="20"/>
                <w:szCs w:val="20"/>
              </w:rPr>
              <w:t xml:space="preserve">2016, las unidades N°1 y N°2 </w:t>
            </w:r>
            <w:r w:rsidR="0051317E" w:rsidRPr="003519B9">
              <w:rPr>
                <w:sz w:val="20"/>
                <w:szCs w:val="20"/>
              </w:rPr>
              <w:t xml:space="preserve">de la Central </w:t>
            </w:r>
            <w:r w:rsidR="00F25847" w:rsidRPr="003519B9">
              <w:rPr>
                <w:sz w:val="20"/>
                <w:szCs w:val="20"/>
              </w:rPr>
              <w:t>N</w:t>
            </w:r>
            <w:r w:rsidR="0051317E" w:rsidRPr="003519B9">
              <w:rPr>
                <w:sz w:val="20"/>
                <w:szCs w:val="20"/>
              </w:rPr>
              <w:t>ueva</w:t>
            </w:r>
            <w:r w:rsidR="00F25847" w:rsidRPr="003519B9">
              <w:rPr>
                <w:sz w:val="20"/>
                <w:szCs w:val="20"/>
              </w:rPr>
              <w:t xml:space="preserve"> Tocopilla están disponiendo sus residuos sólidos de combustión en el depósito autorizado, mediante Res. Exenta N° 5277 de fecha 11 de agosto de 2015 de la Seremi de Salud de la Región de Antofagasta, para residuos industriales no peligroso localizados en el sector de barriles </w:t>
            </w:r>
            <w:r w:rsidR="00007472" w:rsidRPr="003519B9">
              <w:rPr>
                <w:sz w:val="20"/>
                <w:szCs w:val="20"/>
              </w:rPr>
              <w:t>y la finalización de operación del Depósito de Punta Paraguas el 31 de marzo de 2016.</w:t>
            </w:r>
          </w:p>
          <w:p w14:paraId="3D3CF22E" w14:textId="1F475008" w:rsidR="00F25847" w:rsidRPr="003519B9" w:rsidRDefault="0051317E" w:rsidP="00BB6FAC">
            <w:pPr>
              <w:pStyle w:val="Prrafodelista"/>
              <w:numPr>
                <w:ilvl w:val="0"/>
                <w:numId w:val="17"/>
              </w:numPr>
              <w:tabs>
                <w:tab w:val="left" w:pos="314"/>
              </w:tabs>
              <w:autoSpaceDE w:val="0"/>
              <w:autoSpaceDN w:val="0"/>
              <w:adjustRightInd w:val="0"/>
              <w:rPr>
                <w:sz w:val="20"/>
                <w:szCs w:val="20"/>
              </w:rPr>
            </w:pPr>
            <w:r w:rsidRPr="003519B9">
              <w:rPr>
                <w:sz w:val="20"/>
                <w:szCs w:val="20"/>
              </w:rPr>
              <w:t xml:space="preserve">De acuerdo a la información ingresada a través del Sistema de Seguimiento Ambiental para el cumplimiento de sus obligaciones de sus respectivas RCAs y a través de Sistema de ventanilla única para el cumplimiento del Plan de Descontaminación de la Ciudad de Tocopilla y Zona circundante, </w:t>
            </w:r>
            <w:r w:rsidR="00B37C88" w:rsidRPr="003519B9">
              <w:rPr>
                <w:sz w:val="20"/>
                <w:szCs w:val="20"/>
              </w:rPr>
              <w:t>se entrega el resumen de las emisiones de M</w:t>
            </w:r>
            <w:r w:rsidR="004D089F">
              <w:rPr>
                <w:sz w:val="20"/>
                <w:szCs w:val="20"/>
              </w:rPr>
              <w:t>P</w:t>
            </w:r>
            <w:r w:rsidR="00B37C88" w:rsidRPr="003519B9">
              <w:rPr>
                <w:sz w:val="20"/>
                <w:szCs w:val="20"/>
              </w:rPr>
              <w:t>10 año 2016 al 2019.</w:t>
            </w:r>
          </w:p>
          <w:p w14:paraId="3FD9EACD" w14:textId="77777777" w:rsidR="00D13D84" w:rsidRDefault="00D13D84" w:rsidP="00B44947">
            <w:pPr>
              <w:tabs>
                <w:tab w:val="left" w:pos="314"/>
              </w:tabs>
              <w:autoSpaceDE w:val="0"/>
              <w:autoSpaceDN w:val="0"/>
              <w:adjustRightInd w:val="0"/>
              <w:spacing w:after="0"/>
              <w:rPr>
                <w:b/>
                <w:bCs/>
                <w:sz w:val="20"/>
                <w:szCs w:val="20"/>
              </w:rPr>
            </w:pPr>
          </w:p>
          <w:p w14:paraId="0E604AF8" w14:textId="77777777" w:rsidR="00A43D06" w:rsidRDefault="00A43D06" w:rsidP="00B44947">
            <w:pPr>
              <w:tabs>
                <w:tab w:val="left" w:pos="314"/>
              </w:tabs>
              <w:autoSpaceDE w:val="0"/>
              <w:autoSpaceDN w:val="0"/>
              <w:adjustRightInd w:val="0"/>
              <w:spacing w:after="0"/>
              <w:rPr>
                <w:b/>
                <w:bCs/>
                <w:sz w:val="20"/>
                <w:szCs w:val="20"/>
              </w:rPr>
            </w:pPr>
          </w:p>
          <w:p w14:paraId="397900B6" w14:textId="77777777" w:rsidR="00A43D06" w:rsidRDefault="00A43D06" w:rsidP="00B44947">
            <w:pPr>
              <w:tabs>
                <w:tab w:val="left" w:pos="314"/>
              </w:tabs>
              <w:autoSpaceDE w:val="0"/>
              <w:autoSpaceDN w:val="0"/>
              <w:adjustRightInd w:val="0"/>
              <w:spacing w:after="0"/>
              <w:rPr>
                <w:b/>
                <w:bCs/>
                <w:sz w:val="20"/>
                <w:szCs w:val="20"/>
              </w:rPr>
            </w:pPr>
          </w:p>
          <w:p w14:paraId="45E3E0AD" w14:textId="31156611" w:rsidR="00240622" w:rsidRDefault="00240622" w:rsidP="00B44947">
            <w:pPr>
              <w:tabs>
                <w:tab w:val="left" w:pos="314"/>
              </w:tabs>
              <w:autoSpaceDE w:val="0"/>
              <w:autoSpaceDN w:val="0"/>
              <w:adjustRightInd w:val="0"/>
              <w:spacing w:after="0"/>
              <w:rPr>
                <w:rFonts w:cstheme="minorHAnsi"/>
                <w:lang w:val="es-ES_tradnl"/>
              </w:rPr>
            </w:pPr>
            <w:r>
              <w:rPr>
                <w:b/>
                <w:bCs/>
                <w:sz w:val="20"/>
                <w:szCs w:val="20"/>
              </w:rPr>
              <w:t xml:space="preserve">Tabla 1: </w:t>
            </w:r>
            <w:r>
              <w:rPr>
                <w:sz w:val="20"/>
                <w:szCs w:val="20"/>
              </w:rPr>
              <w:t>Resumen de Emisiones MP10 año 2016 al 2019.</w:t>
            </w:r>
          </w:p>
          <w:tbl>
            <w:tblPr>
              <w:tblStyle w:val="Tablaconcuadrcula"/>
              <w:tblW w:w="0" w:type="auto"/>
              <w:tblLayout w:type="fixed"/>
              <w:tblLook w:val="04A0" w:firstRow="1" w:lastRow="0" w:firstColumn="1" w:lastColumn="0" w:noHBand="0" w:noVBand="1"/>
            </w:tblPr>
            <w:tblGrid>
              <w:gridCol w:w="2257"/>
              <w:gridCol w:w="3293"/>
              <w:gridCol w:w="921"/>
              <w:gridCol w:w="1053"/>
              <w:gridCol w:w="921"/>
              <w:gridCol w:w="921"/>
            </w:tblGrid>
            <w:tr w:rsidR="00A53029" w:rsidRPr="002E3212" w14:paraId="57A1C3E4" w14:textId="77777777" w:rsidTr="00C32971">
              <w:trPr>
                <w:trHeight w:val="95"/>
              </w:trPr>
              <w:tc>
                <w:tcPr>
                  <w:tcW w:w="2257" w:type="dxa"/>
                  <w:vMerge w:val="restart"/>
                </w:tcPr>
                <w:p w14:paraId="3A7B1A46" w14:textId="13D1E8A3" w:rsidR="00A53029" w:rsidRPr="00D02085" w:rsidRDefault="00A53029" w:rsidP="00B44947">
                  <w:pPr>
                    <w:tabs>
                      <w:tab w:val="left" w:pos="314"/>
                    </w:tabs>
                    <w:autoSpaceDE w:val="0"/>
                    <w:autoSpaceDN w:val="0"/>
                    <w:adjustRightInd w:val="0"/>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Actividad</w:t>
                  </w:r>
                </w:p>
              </w:tc>
              <w:tc>
                <w:tcPr>
                  <w:tcW w:w="3293" w:type="dxa"/>
                  <w:vMerge w:val="restart"/>
                </w:tcPr>
                <w:p w14:paraId="1FABC753" w14:textId="76D66311" w:rsidR="00A53029" w:rsidRPr="00D02085" w:rsidRDefault="00A53029" w:rsidP="00A00C40">
                  <w:pPr>
                    <w:tabs>
                      <w:tab w:val="left" w:pos="314"/>
                    </w:tabs>
                    <w:autoSpaceDE w:val="0"/>
                    <w:autoSpaceDN w:val="0"/>
                    <w:adjustRightInd w:val="0"/>
                    <w:jc w:val="center"/>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Fuente Emisora</w:t>
                  </w:r>
                </w:p>
              </w:tc>
              <w:tc>
                <w:tcPr>
                  <w:tcW w:w="921" w:type="dxa"/>
                </w:tcPr>
                <w:p w14:paraId="35764F32" w14:textId="177838D8" w:rsidR="00A53029" w:rsidRPr="00D02085" w:rsidRDefault="00A53029" w:rsidP="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2016</w:t>
                  </w:r>
                </w:p>
              </w:tc>
              <w:tc>
                <w:tcPr>
                  <w:tcW w:w="1053" w:type="dxa"/>
                </w:tcPr>
                <w:p w14:paraId="16C8F055" w14:textId="7A297C86" w:rsidR="00A53029" w:rsidRPr="00D02085" w:rsidRDefault="00A53029" w:rsidP="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2017</w:t>
                  </w:r>
                </w:p>
              </w:tc>
              <w:tc>
                <w:tcPr>
                  <w:tcW w:w="921" w:type="dxa"/>
                </w:tcPr>
                <w:p w14:paraId="35B8A513" w14:textId="249B1A84" w:rsidR="00A53029" w:rsidRPr="00D02085" w:rsidRDefault="00A53029" w:rsidP="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2018</w:t>
                  </w:r>
                </w:p>
              </w:tc>
              <w:tc>
                <w:tcPr>
                  <w:tcW w:w="921" w:type="dxa"/>
                </w:tcPr>
                <w:p w14:paraId="1C0A711A" w14:textId="6D54FAEA" w:rsidR="00A53029" w:rsidRPr="00D02085" w:rsidRDefault="00A53029" w:rsidP="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2019</w:t>
                  </w:r>
                </w:p>
              </w:tc>
            </w:tr>
            <w:tr w:rsidR="00A00C40" w:rsidRPr="002E3212" w14:paraId="2BCE1FC9" w14:textId="77777777" w:rsidTr="00C32971">
              <w:trPr>
                <w:trHeight w:val="94"/>
              </w:trPr>
              <w:tc>
                <w:tcPr>
                  <w:tcW w:w="2257" w:type="dxa"/>
                  <w:vMerge/>
                </w:tcPr>
                <w:p w14:paraId="74ECF806" w14:textId="77777777" w:rsidR="00A00C40" w:rsidRPr="00D02085" w:rsidRDefault="00A00C40" w:rsidP="00B44947">
                  <w:pPr>
                    <w:tabs>
                      <w:tab w:val="left" w:pos="314"/>
                    </w:tabs>
                    <w:autoSpaceDE w:val="0"/>
                    <w:autoSpaceDN w:val="0"/>
                    <w:adjustRightInd w:val="0"/>
                    <w:rPr>
                      <w:rFonts w:asciiTheme="minorHAnsi" w:hAnsiTheme="minorHAnsi" w:cstheme="minorHAnsi"/>
                      <w:sz w:val="18"/>
                      <w:szCs w:val="18"/>
                      <w:lang w:val="es-ES_tradnl"/>
                    </w:rPr>
                  </w:pPr>
                </w:p>
              </w:tc>
              <w:tc>
                <w:tcPr>
                  <w:tcW w:w="3293" w:type="dxa"/>
                  <w:vMerge/>
                </w:tcPr>
                <w:p w14:paraId="41F3F2EB" w14:textId="77777777" w:rsidR="00A00C40" w:rsidRPr="00D02085" w:rsidRDefault="00A00C40" w:rsidP="00B44947">
                  <w:pPr>
                    <w:tabs>
                      <w:tab w:val="left" w:pos="314"/>
                    </w:tabs>
                    <w:autoSpaceDE w:val="0"/>
                    <w:autoSpaceDN w:val="0"/>
                    <w:adjustRightInd w:val="0"/>
                    <w:rPr>
                      <w:rFonts w:asciiTheme="minorHAnsi" w:hAnsiTheme="minorHAnsi" w:cstheme="minorHAnsi"/>
                      <w:sz w:val="18"/>
                      <w:szCs w:val="18"/>
                      <w:lang w:val="es-ES_tradnl"/>
                    </w:rPr>
                  </w:pPr>
                </w:p>
              </w:tc>
              <w:tc>
                <w:tcPr>
                  <w:tcW w:w="3816" w:type="dxa"/>
                  <w:gridSpan w:val="4"/>
                </w:tcPr>
                <w:p w14:paraId="619853A7" w14:textId="0DD6072B" w:rsidR="00A00C40" w:rsidRPr="00D02085" w:rsidRDefault="00A00C40" w:rsidP="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M</w:t>
                  </w:r>
                  <w:r w:rsidR="0048121B">
                    <w:rPr>
                      <w:rFonts w:asciiTheme="minorHAnsi" w:hAnsiTheme="minorHAnsi" w:cstheme="minorHAnsi"/>
                      <w:sz w:val="18"/>
                      <w:szCs w:val="18"/>
                      <w:lang w:val="es-ES_tradnl"/>
                    </w:rPr>
                    <w:t>P</w:t>
                  </w:r>
                  <w:r w:rsidRPr="00D02085">
                    <w:rPr>
                      <w:rFonts w:asciiTheme="minorHAnsi" w:hAnsiTheme="minorHAnsi" w:cstheme="minorHAnsi"/>
                      <w:sz w:val="18"/>
                      <w:szCs w:val="18"/>
                      <w:lang w:val="es-ES_tradnl"/>
                    </w:rPr>
                    <w:t>10 (ton/año)</w:t>
                  </w:r>
                </w:p>
              </w:tc>
            </w:tr>
            <w:tr w:rsidR="00A53029" w:rsidRPr="002E3212" w14:paraId="63E21BD6" w14:textId="77777777" w:rsidTr="00435DBC">
              <w:trPr>
                <w:trHeight w:val="62"/>
              </w:trPr>
              <w:tc>
                <w:tcPr>
                  <w:tcW w:w="2257" w:type="dxa"/>
                  <w:vMerge w:val="restart"/>
                  <w:vAlign w:val="center"/>
                </w:tcPr>
                <w:p w14:paraId="73E4ECAC" w14:textId="19A389AD" w:rsidR="00A53029" w:rsidRPr="00D02085" w:rsidRDefault="00A53029">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Traslado de cenizas/escorias</w:t>
                  </w:r>
                </w:p>
              </w:tc>
              <w:tc>
                <w:tcPr>
                  <w:tcW w:w="3293" w:type="dxa"/>
                  <w:vAlign w:val="center"/>
                </w:tcPr>
                <w:p w14:paraId="30588370" w14:textId="466E6037" w:rsidR="00A53029" w:rsidRPr="00D02085" w:rsidRDefault="00A53029">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Tránsito de camión por camino pavimentado</w:t>
                  </w:r>
                </w:p>
              </w:tc>
              <w:tc>
                <w:tcPr>
                  <w:tcW w:w="921" w:type="dxa"/>
                  <w:vAlign w:val="center"/>
                </w:tcPr>
                <w:p w14:paraId="172C608E" w14:textId="2941ED9E"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0,7890</w:t>
                  </w:r>
                </w:p>
              </w:tc>
              <w:tc>
                <w:tcPr>
                  <w:tcW w:w="1053" w:type="dxa"/>
                  <w:vAlign w:val="center"/>
                </w:tcPr>
                <w:p w14:paraId="1C80DDE9" w14:textId="6145942C"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0,9480</w:t>
                  </w:r>
                </w:p>
              </w:tc>
              <w:tc>
                <w:tcPr>
                  <w:tcW w:w="921" w:type="dxa"/>
                  <w:vAlign w:val="center"/>
                </w:tcPr>
                <w:p w14:paraId="16CE0193" w14:textId="45524AA7"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0,9058</w:t>
                  </w:r>
                </w:p>
              </w:tc>
              <w:tc>
                <w:tcPr>
                  <w:tcW w:w="921" w:type="dxa"/>
                  <w:vAlign w:val="center"/>
                </w:tcPr>
                <w:p w14:paraId="4EB72A64" w14:textId="0106CD60"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0,9921</w:t>
                  </w:r>
                </w:p>
              </w:tc>
            </w:tr>
            <w:tr w:rsidR="00A53029" w:rsidRPr="002E3212" w14:paraId="41FD4233" w14:textId="77777777" w:rsidTr="00435DBC">
              <w:trPr>
                <w:trHeight w:val="62"/>
              </w:trPr>
              <w:tc>
                <w:tcPr>
                  <w:tcW w:w="2257" w:type="dxa"/>
                  <w:vMerge/>
                  <w:vAlign w:val="center"/>
                </w:tcPr>
                <w:p w14:paraId="15F23FFA" w14:textId="77777777" w:rsidR="00A53029" w:rsidRPr="00D02085" w:rsidRDefault="00A53029">
                  <w:pPr>
                    <w:tabs>
                      <w:tab w:val="left" w:pos="314"/>
                    </w:tabs>
                    <w:autoSpaceDE w:val="0"/>
                    <w:autoSpaceDN w:val="0"/>
                    <w:adjustRightInd w:val="0"/>
                    <w:rPr>
                      <w:rFonts w:asciiTheme="minorHAnsi" w:hAnsiTheme="minorHAnsi" w:cstheme="minorHAnsi"/>
                      <w:sz w:val="18"/>
                      <w:szCs w:val="18"/>
                      <w:lang w:val="es-ES_tradnl"/>
                    </w:rPr>
                  </w:pPr>
                </w:p>
              </w:tc>
              <w:tc>
                <w:tcPr>
                  <w:tcW w:w="3293" w:type="dxa"/>
                  <w:vAlign w:val="center"/>
                </w:tcPr>
                <w:p w14:paraId="098D2427" w14:textId="720E3C0F" w:rsidR="00A53029" w:rsidRPr="00D02085" w:rsidRDefault="00A53029">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Tránsito de camión por camino público sin pavimentar</w:t>
                  </w:r>
                </w:p>
              </w:tc>
              <w:tc>
                <w:tcPr>
                  <w:tcW w:w="921" w:type="dxa"/>
                  <w:vAlign w:val="center"/>
                </w:tcPr>
                <w:p w14:paraId="37086134" w14:textId="7D019425"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0,3837</w:t>
                  </w:r>
                </w:p>
              </w:tc>
              <w:tc>
                <w:tcPr>
                  <w:tcW w:w="1053" w:type="dxa"/>
                  <w:vAlign w:val="center"/>
                </w:tcPr>
                <w:p w14:paraId="5785D48B" w14:textId="409D3917"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1,2948</w:t>
                  </w:r>
                </w:p>
              </w:tc>
              <w:tc>
                <w:tcPr>
                  <w:tcW w:w="921" w:type="dxa"/>
                  <w:vAlign w:val="center"/>
                </w:tcPr>
                <w:p w14:paraId="4437AB5E" w14:textId="6AA41114"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w:t>
                  </w:r>
                </w:p>
              </w:tc>
              <w:tc>
                <w:tcPr>
                  <w:tcW w:w="921" w:type="dxa"/>
                  <w:vAlign w:val="center"/>
                </w:tcPr>
                <w:p w14:paraId="06B0A6D7" w14:textId="3330116C"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w:t>
                  </w:r>
                </w:p>
              </w:tc>
            </w:tr>
            <w:tr w:rsidR="00A53029" w:rsidRPr="002E3212" w14:paraId="519C03C7" w14:textId="77777777" w:rsidTr="00435DBC">
              <w:trPr>
                <w:trHeight w:val="62"/>
              </w:trPr>
              <w:tc>
                <w:tcPr>
                  <w:tcW w:w="2257" w:type="dxa"/>
                  <w:vMerge/>
                  <w:vAlign w:val="center"/>
                </w:tcPr>
                <w:p w14:paraId="2BE16BEE" w14:textId="77777777" w:rsidR="00A53029" w:rsidRPr="00D02085" w:rsidRDefault="00A53029">
                  <w:pPr>
                    <w:tabs>
                      <w:tab w:val="left" w:pos="314"/>
                    </w:tabs>
                    <w:autoSpaceDE w:val="0"/>
                    <w:autoSpaceDN w:val="0"/>
                    <w:adjustRightInd w:val="0"/>
                    <w:rPr>
                      <w:rFonts w:asciiTheme="minorHAnsi" w:hAnsiTheme="minorHAnsi" w:cstheme="minorHAnsi"/>
                      <w:sz w:val="18"/>
                      <w:szCs w:val="18"/>
                      <w:lang w:val="es-ES_tradnl"/>
                    </w:rPr>
                  </w:pPr>
                </w:p>
              </w:tc>
              <w:tc>
                <w:tcPr>
                  <w:tcW w:w="3293" w:type="dxa"/>
                  <w:vAlign w:val="center"/>
                </w:tcPr>
                <w:p w14:paraId="01F6554B" w14:textId="02A3241C" w:rsidR="00A53029" w:rsidRPr="00D02085" w:rsidRDefault="00A53029">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 xml:space="preserve">Emisión de material por tubo de escape </w:t>
                  </w:r>
                </w:p>
              </w:tc>
              <w:tc>
                <w:tcPr>
                  <w:tcW w:w="921" w:type="dxa"/>
                  <w:vAlign w:val="center"/>
                </w:tcPr>
                <w:p w14:paraId="0E4D8FBF" w14:textId="561917F4"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0,0338</w:t>
                  </w:r>
                </w:p>
              </w:tc>
              <w:tc>
                <w:tcPr>
                  <w:tcW w:w="1053" w:type="dxa"/>
                  <w:vAlign w:val="center"/>
                </w:tcPr>
                <w:p w14:paraId="509052D3" w14:textId="1BB8BC91"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0,0157</w:t>
                  </w:r>
                </w:p>
              </w:tc>
              <w:tc>
                <w:tcPr>
                  <w:tcW w:w="921" w:type="dxa"/>
                  <w:vAlign w:val="center"/>
                </w:tcPr>
                <w:p w14:paraId="4BC64A95" w14:textId="1926C0BF"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0,0150</w:t>
                  </w:r>
                </w:p>
              </w:tc>
              <w:tc>
                <w:tcPr>
                  <w:tcW w:w="921" w:type="dxa"/>
                  <w:vAlign w:val="center"/>
                </w:tcPr>
                <w:p w14:paraId="6232CAD4" w14:textId="7EBD3075" w:rsidR="00A53029" w:rsidRPr="00D02085" w:rsidRDefault="00A53029">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0,0148</w:t>
                  </w:r>
                </w:p>
              </w:tc>
            </w:tr>
            <w:tr w:rsidR="006D29DE" w:rsidRPr="002E3212" w14:paraId="0B524FA1" w14:textId="77777777" w:rsidTr="00435DBC">
              <w:trPr>
                <w:trHeight w:val="62"/>
              </w:trPr>
              <w:tc>
                <w:tcPr>
                  <w:tcW w:w="2257" w:type="dxa"/>
                  <w:vMerge w:val="restart"/>
                  <w:vAlign w:val="center"/>
                </w:tcPr>
                <w:p w14:paraId="7452D4F4" w14:textId="3524B415" w:rsidR="006D29DE" w:rsidRPr="00D02085" w:rsidRDefault="006D29DE">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Disposición final de cenizas</w:t>
                  </w:r>
                </w:p>
              </w:tc>
              <w:tc>
                <w:tcPr>
                  <w:tcW w:w="3293" w:type="dxa"/>
                  <w:vAlign w:val="center"/>
                </w:tcPr>
                <w:p w14:paraId="28C08A48" w14:textId="0C71DC44" w:rsidR="006D29DE" w:rsidRPr="00D02085" w:rsidRDefault="006D29DE">
                  <w:pPr>
                    <w:tabs>
                      <w:tab w:val="left" w:pos="314"/>
                    </w:tabs>
                    <w:autoSpaceDE w:val="0"/>
                    <w:autoSpaceDN w:val="0"/>
                    <w:adjustRightInd w:val="0"/>
                    <w:ind w:firstLine="57"/>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Traspaso de cenizas/escorias desde el camión a la pila de almacenamiento</w:t>
                  </w:r>
                </w:p>
              </w:tc>
              <w:tc>
                <w:tcPr>
                  <w:tcW w:w="921" w:type="dxa"/>
                  <w:vAlign w:val="center"/>
                </w:tcPr>
                <w:p w14:paraId="3E4C52A5" w14:textId="698CEA24"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0,0027</w:t>
                  </w:r>
                </w:p>
              </w:tc>
              <w:tc>
                <w:tcPr>
                  <w:tcW w:w="1053" w:type="dxa"/>
                  <w:vAlign w:val="center"/>
                </w:tcPr>
                <w:p w14:paraId="110B4C8D" w14:textId="5DFF4F74"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0,0012</w:t>
                  </w:r>
                </w:p>
              </w:tc>
              <w:tc>
                <w:tcPr>
                  <w:tcW w:w="921" w:type="dxa"/>
                  <w:vAlign w:val="center"/>
                </w:tcPr>
                <w:p w14:paraId="79847112" w14:textId="2697EFF5"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0,0020</w:t>
                  </w:r>
                </w:p>
              </w:tc>
              <w:tc>
                <w:tcPr>
                  <w:tcW w:w="921" w:type="dxa"/>
                  <w:vAlign w:val="center"/>
                </w:tcPr>
                <w:p w14:paraId="7D85A686" w14:textId="2DDD432D"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0,0023</w:t>
                  </w:r>
                </w:p>
              </w:tc>
            </w:tr>
            <w:tr w:rsidR="006D29DE" w:rsidRPr="002E3212" w14:paraId="6E04569D" w14:textId="77777777" w:rsidTr="00435DBC">
              <w:trPr>
                <w:trHeight w:val="62"/>
              </w:trPr>
              <w:tc>
                <w:tcPr>
                  <w:tcW w:w="2257" w:type="dxa"/>
                  <w:vMerge/>
                </w:tcPr>
                <w:p w14:paraId="7EF8B1F0" w14:textId="77777777" w:rsidR="006D29DE" w:rsidRPr="00D02085" w:rsidRDefault="006D29DE" w:rsidP="00B44947">
                  <w:pPr>
                    <w:tabs>
                      <w:tab w:val="left" w:pos="314"/>
                    </w:tabs>
                    <w:autoSpaceDE w:val="0"/>
                    <w:autoSpaceDN w:val="0"/>
                    <w:adjustRightInd w:val="0"/>
                    <w:rPr>
                      <w:rFonts w:asciiTheme="minorHAnsi" w:hAnsiTheme="minorHAnsi" w:cstheme="minorHAnsi"/>
                      <w:sz w:val="18"/>
                      <w:szCs w:val="18"/>
                      <w:lang w:val="es-ES_tradnl"/>
                    </w:rPr>
                  </w:pPr>
                </w:p>
              </w:tc>
              <w:tc>
                <w:tcPr>
                  <w:tcW w:w="3293" w:type="dxa"/>
                  <w:vAlign w:val="center"/>
                </w:tcPr>
                <w:p w14:paraId="25CF461D" w14:textId="66CE9FB9" w:rsidR="006D29DE" w:rsidRPr="00D02085" w:rsidRDefault="006D29DE">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Erosión eólica de la pila de almacenamiento</w:t>
                  </w:r>
                </w:p>
              </w:tc>
              <w:tc>
                <w:tcPr>
                  <w:tcW w:w="921" w:type="dxa"/>
                  <w:vAlign w:val="center"/>
                </w:tcPr>
                <w:p w14:paraId="20F788B0" w14:textId="1C66DF87"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3,9826</w:t>
                  </w:r>
                </w:p>
              </w:tc>
              <w:tc>
                <w:tcPr>
                  <w:tcW w:w="1053" w:type="dxa"/>
                  <w:vAlign w:val="center"/>
                </w:tcPr>
                <w:p w14:paraId="53437AAA" w14:textId="319A1124"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0,0119</w:t>
                  </w:r>
                </w:p>
              </w:tc>
              <w:tc>
                <w:tcPr>
                  <w:tcW w:w="921" w:type="dxa"/>
                  <w:vAlign w:val="center"/>
                </w:tcPr>
                <w:p w14:paraId="5EC5A479" w14:textId="7E905669"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0,0016</w:t>
                  </w:r>
                </w:p>
              </w:tc>
              <w:tc>
                <w:tcPr>
                  <w:tcW w:w="921" w:type="dxa"/>
                  <w:vAlign w:val="center"/>
                </w:tcPr>
                <w:p w14:paraId="1BC19F2E" w14:textId="024FED2A"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0,0018</w:t>
                  </w:r>
                </w:p>
              </w:tc>
            </w:tr>
            <w:tr w:rsidR="006D29DE" w:rsidRPr="002E3212" w14:paraId="0A862945" w14:textId="77777777" w:rsidTr="00435DBC">
              <w:trPr>
                <w:trHeight w:val="62"/>
              </w:trPr>
              <w:tc>
                <w:tcPr>
                  <w:tcW w:w="2257" w:type="dxa"/>
                  <w:vMerge/>
                </w:tcPr>
                <w:p w14:paraId="377BBA00" w14:textId="77777777" w:rsidR="006D29DE" w:rsidRPr="00D02085" w:rsidRDefault="006D29DE" w:rsidP="00B44947">
                  <w:pPr>
                    <w:tabs>
                      <w:tab w:val="left" w:pos="314"/>
                    </w:tabs>
                    <w:autoSpaceDE w:val="0"/>
                    <w:autoSpaceDN w:val="0"/>
                    <w:adjustRightInd w:val="0"/>
                    <w:rPr>
                      <w:rFonts w:asciiTheme="minorHAnsi" w:hAnsiTheme="minorHAnsi" w:cstheme="minorHAnsi"/>
                      <w:sz w:val="18"/>
                      <w:szCs w:val="18"/>
                      <w:lang w:val="es-ES_tradnl"/>
                    </w:rPr>
                  </w:pPr>
                </w:p>
              </w:tc>
              <w:tc>
                <w:tcPr>
                  <w:tcW w:w="3293" w:type="dxa"/>
                  <w:vAlign w:val="center"/>
                </w:tcPr>
                <w:p w14:paraId="209B5A4F" w14:textId="6F1B1068" w:rsidR="006D29DE" w:rsidRPr="00D02085" w:rsidRDefault="006D29DE">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Tránsito de camión en área de almacenamiento cenizas (camino industrial sin pavimentar)</w:t>
                  </w:r>
                </w:p>
              </w:tc>
              <w:tc>
                <w:tcPr>
                  <w:tcW w:w="921" w:type="dxa"/>
                  <w:vAlign w:val="center"/>
                </w:tcPr>
                <w:p w14:paraId="1A63777D" w14:textId="4F4A10D7"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14,2888</w:t>
                  </w:r>
                </w:p>
              </w:tc>
              <w:tc>
                <w:tcPr>
                  <w:tcW w:w="1053" w:type="dxa"/>
                  <w:vAlign w:val="center"/>
                </w:tcPr>
                <w:p w14:paraId="74EBAB3B" w14:textId="6774E4DE"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10,6573</w:t>
                  </w:r>
                </w:p>
              </w:tc>
              <w:tc>
                <w:tcPr>
                  <w:tcW w:w="921" w:type="dxa"/>
                  <w:vAlign w:val="center"/>
                </w:tcPr>
                <w:p w14:paraId="1014F8D0" w14:textId="0A7D048C"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10,1845</w:t>
                  </w:r>
                </w:p>
              </w:tc>
              <w:tc>
                <w:tcPr>
                  <w:tcW w:w="921" w:type="dxa"/>
                  <w:vAlign w:val="center"/>
                </w:tcPr>
                <w:p w14:paraId="02E4470B" w14:textId="792437E9" w:rsidR="006D29DE" w:rsidRPr="00D02085" w:rsidRDefault="006D29DE">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12,0110</w:t>
                  </w:r>
                </w:p>
              </w:tc>
            </w:tr>
            <w:tr w:rsidR="006D29DE" w:rsidRPr="002E3212" w14:paraId="60C62185" w14:textId="77777777" w:rsidTr="00435DBC">
              <w:trPr>
                <w:trHeight w:val="190"/>
              </w:trPr>
              <w:tc>
                <w:tcPr>
                  <w:tcW w:w="2257" w:type="dxa"/>
                  <w:shd w:val="clear" w:color="auto" w:fill="F2F2F2" w:themeFill="background1" w:themeFillShade="F2"/>
                </w:tcPr>
                <w:p w14:paraId="6FC58B28" w14:textId="77777777" w:rsidR="006D29DE" w:rsidRPr="00D02085" w:rsidRDefault="006D29DE" w:rsidP="00B44947">
                  <w:pPr>
                    <w:tabs>
                      <w:tab w:val="left" w:pos="314"/>
                    </w:tabs>
                    <w:autoSpaceDE w:val="0"/>
                    <w:autoSpaceDN w:val="0"/>
                    <w:adjustRightInd w:val="0"/>
                    <w:rPr>
                      <w:rFonts w:asciiTheme="minorHAnsi" w:hAnsiTheme="minorHAnsi" w:cstheme="minorHAnsi"/>
                      <w:sz w:val="18"/>
                      <w:szCs w:val="18"/>
                      <w:lang w:val="es-ES_tradnl"/>
                    </w:rPr>
                  </w:pPr>
                </w:p>
              </w:tc>
              <w:tc>
                <w:tcPr>
                  <w:tcW w:w="3293" w:type="dxa"/>
                  <w:shd w:val="clear" w:color="auto" w:fill="F2F2F2" w:themeFill="background1" w:themeFillShade="F2"/>
                  <w:vAlign w:val="center"/>
                </w:tcPr>
                <w:p w14:paraId="08787C2A" w14:textId="316332FB" w:rsidR="006D29DE" w:rsidRPr="00D02085" w:rsidRDefault="006D29DE">
                  <w:pPr>
                    <w:tabs>
                      <w:tab w:val="left" w:pos="314"/>
                    </w:tabs>
                    <w:autoSpaceDE w:val="0"/>
                    <w:autoSpaceDN w:val="0"/>
                    <w:adjustRightInd w:val="0"/>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Totales(ton/año)</w:t>
                  </w:r>
                </w:p>
              </w:tc>
              <w:tc>
                <w:tcPr>
                  <w:tcW w:w="921" w:type="dxa"/>
                  <w:shd w:val="clear" w:color="auto" w:fill="F2F2F2" w:themeFill="background1" w:themeFillShade="F2"/>
                  <w:vAlign w:val="center"/>
                </w:tcPr>
                <w:p w14:paraId="242FCDEE" w14:textId="77777777" w:rsidR="006D29DE" w:rsidRPr="00D02085" w:rsidRDefault="006D29DE">
                  <w:pPr>
                    <w:tabs>
                      <w:tab w:val="left" w:pos="314"/>
                    </w:tabs>
                    <w:autoSpaceDE w:val="0"/>
                    <w:autoSpaceDN w:val="0"/>
                    <w:adjustRightInd w:val="0"/>
                    <w:jc w:val="center"/>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19,4806</w:t>
                  </w:r>
                </w:p>
              </w:tc>
              <w:tc>
                <w:tcPr>
                  <w:tcW w:w="1053" w:type="dxa"/>
                  <w:shd w:val="clear" w:color="auto" w:fill="F2F2F2" w:themeFill="background1" w:themeFillShade="F2"/>
                  <w:vAlign w:val="center"/>
                </w:tcPr>
                <w:p w14:paraId="58FBDC68" w14:textId="2B96CD17" w:rsidR="006D29DE" w:rsidRPr="00D02085" w:rsidRDefault="006D29DE" w:rsidP="00435DBC">
                  <w:pPr>
                    <w:tabs>
                      <w:tab w:val="left" w:pos="314"/>
                    </w:tabs>
                    <w:autoSpaceDE w:val="0"/>
                    <w:autoSpaceDN w:val="0"/>
                    <w:adjustRightInd w:val="0"/>
                    <w:jc w:val="center"/>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12,9289</w:t>
                  </w:r>
                </w:p>
              </w:tc>
              <w:tc>
                <w:tcPr>
                  <w:tcW w:w="921" w:type="dxa"/>
                  <w:shd w:val="clear" w:color="auto" w:fill="F2F2F2" w:themeFill="background1" w:themeFillShade="F2"/>
                  <w:vAlign w:val="center"/>
                </w:tcPr>
                <w:p w14:paraId="51435D6B" w14:textId="5346C292" w:rsidR="006D29DE" w:rsidRPr="00D02085" w:rsidRDefault="006D29DE" w:rsidP="00435DBC">
                  <w:pPr>
                    <w:tabs>
                      <w:tab w:val="left" w:pos="314"/>
                    </w:tabs>
                    <w:autoSpaceDE w:val="0"/>
                    <w:autoSpaceDN w:val="0"/>
                    <w:adjustRightInd w:val="0"/>
                    <w:jc w:val="center"/>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11,1089</w:t>
                  </w:r>
                </w:p>
              </w:tc>
              <w:tc>
                <w:tcPr>
                  <w:tcW w:w="921" w:type="dxa"/>
                  <w:shd w:val="clear" w:color="auto" w:fill="F2F2F2" w:themeFill="background1" w:themeFillShade="F2"/>
                  <w:vAlign w:val="center"/>
                </w:tcPr>
                <w:p w14:paraId="114009D6" w14:textId="5CA3455C" w:rsidR="006D29DE" w:rsidRPr="00D02085" w:rsidRDefault="006D29DE" w:rsidP="00435DBC">
                  <w:pPr>
                    <w:tabs>
                      <w:tab w:val="left" w:pos="314"/>
                    </w:tabs>
                    <w:autoSpaceDE w:val="0"/>
                    <w:autoSpaceDN w:val="0"/>
                    <w:adjustRightInd w:val="0"/>
                    <w:jc w:val="center"/>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13,0220</w:t>
                  </w:r>
                </w:p>
              </w:tc>
            </w:tr>
          </w:tbl>
          <w:p w14:paraId="5AF4C9B6" w14:textId="77777777" w:rsidR="00153739" w:rsidRPr="00D02085" w:rsidRDefault="00153739" w:rsidP="002E3212">
            <w:pPr>
              <w:pStyle w:val="Prrafodelista"/>
              <w:tabs>
                <w:tab w:val="left" w:pos="314"/>
              </w:tabs>
              <w:autoSpaceDE w:val="0"/>
              <w:autoSpaceDN w:val="0"/>
              <w:adjustRightInd w:val="0"/>
              <w:ind w:left="360"/>
              <w:rPr>
                <w:bCs/>
                <w:sz w:val="12"/>
                <w:szCs w:val="12"/>
              </w:rPr>
            </w:pPr>
          </w:p>
          <w:p w14:paraId="1C5AA6DF" w14:textId="66DDC24D" w:rsidR="006349EE" w:rsidRPr="00E30631" w:rsidRDefault="001F03B0" w:rsidP="002E3212">
            <w:pPr>
              <w:pStyle w:val="Prrafodelista"/>
              <w:tabs>
                <w:tab w:val="left" w:pos="314"/>
              </w:tabs>
              <w:autoSpaceDE w:val="0"/>
              <w:autoSpaceDN w:val="0"/>
              <w:adjustRightInd w:val="0"/>
              <w:ind w:left="360"/>
              <w:rPr>
                <w:rFonts w:cstheme="minorHAnsi"/>
                <w:sz w:val="20"/>
                <w:szCs w:val="20"/>
                <w:lang w:val="es-ES_tradnl"/>
              </w:rPr>
            </w:pPr>
            <w:r w:rsidRPr="00410DF2">
              <w:rPr>
                <w:bCs/>
                <w:sz w:val="20"/>
                <w:szCs w:val="20"/>
              </w:rPr>
              <w:t>Es</w:t>
            </w:r>
            <w:r w:rsidR="006349EE" w:rsidRPr="00E30631">
              <w:rPr>
                <w:rFonts w:cstheme="minorHAnsi"/>
                <w:sz w:val="20"/>
                <w:szCs w:val="20"/>
                <w:lang w:val="es-ES_tradnl"/>
              </w:rPr>
              <w:t xml:space="preserve"> importante señalar que </w:t>
            </w:r>
            <w:r w:rsidRPr="00E30631">
              <w:rPr>
                <w:rFonts w:cstheme="minorHAnsi"/>
                <w:sz w:val="20"/>
                <w:szCs w:val="20"/>
                <w:lang w:val="es-ES_tradnl"/>
              </w:rPr>
              <w:t>el</w:t>
            </w:r>
            <w:r w:rsidR="006349EE" w:rsidRPr="00E30631">
              <w:rPr>
                <w:rFonts w:cstheme="minorHAnsi"/>
                <w:sz w:val="20"/>
                <w:szCs w:val="20"/>
                <w:lang w:val="es-ES_tradnl"/>
              </w:rPr>
              <w:t xml:space="preserve"> informe anual que entrega el titular establece “Otras medidas de abatimiento de material particulado</w:t>
            </w:r>
            <w:r w:rsidR="004D089F" w:rsidRPr="00E30631">
              <w:rPr>
                <w:rFonts w:cstheme="minorHAnsi"/>
                <w:sz w:val="20"/>
                <w:szCs w:val="20"/>
                <w:lang w:val="es-ES_tradnl"/>
              </w:rPr>
              <w:t>”,</w:t>
            </w:r>
            <w:r w:rsidRPr="00E30631">
              <w:rPr>
                <w:rFonts w:cstheme="minorHAnsi"/>
                <w:sz w:val="20"/>
                <w:szCs w:val="20"/>
                <w:lang w:val="es-ES_tradnl"/>
              </w:rPr>
              <w:t xml:space="preserve"> las cuales identifica de acuerdo  a lo siguiente :</w:t>
            </w:r>
          </w:p>
          <w:p w14:paraId="1D442DAD" w14:textId="77777777" w:rsidR="001F03B0" w:rsidRPr="00D02085" w:rsidRDefault="001F03B0" w:rsidP="006349EE">
            <w:pPr>
              <w:tabs>
                <w:tab w:val="left" w:pos="314"/>
              </w:tabs>
              <w:autoSpaceDE w:val="0"/>
              <w:autoSpaceDN w:val="0"/>
              <w:adjustRightInd w:val="0"/>
              <w:spacing w:after="0"/>
              <w:rPr>
                <w:rFonts w:cstheme="minorHAnsi"/>
                <w:sz w:val="12"/>
                <w:szCs w:val="12"/>
                <w:lang w:val="es-ES_tradnl"/>
              </w:rPr>
            </w:pPr>
          </w:p>
          <w:p w14:paraId="5CC08CEE" w14:textId="4902D6D5" w:rsidR="006349EE" w:rsidRPr="001F1664" w:rsidRDefault="006349EE" w:rsidP="00BB6FAC">
            <w:pPr>
              <w:pStyle w:val="Prrafodelista"/>
              <w:numPr>
                <w:ilvl w:val="0"/>
                <w:numId w:val="9"/>
              </w:numPr>
              <w:tabs>
                <w:tab w:val="left" w:pos="314"/>
              </w:tabs>
              <w:autoSpaceDE w:val="0"/>
              <w:autoSpaceDN w:val="0"/>
              <w:adjustRightInd w:val="0"/>
              <w:rPr>
                <w:rFonts w:cstheme="minorHAnsi"/>
                <w:sz w:val="20"/>
                <w:szCs w:val="20"/>
                <w:lang w:val="es-ES_tradnl"/>
              </w:rPr>
            </w:pPr>
            <w:r w:rsidRPr="001F1664">
              <w:rPr>
                <w:rFonts w:cstheme="minorHAnsi"/>
                <w:sz w:val="20"/>
                <w:szCs w:val="20"/>
                <w:lang w:val="es-ES_tradnl"/>
              </w:rPr>
              <w:t>Humectación de las cenizas durante el carguío de cenizas y escoria.</w:t>
            </w:r>
          </w:p>
          <w:p w14:paraId="61EB7115" w14:textId="70F4123D" w:rsidR="006349EE" w:rsidRPr="00E30631" w:rsidRDefault="006349EE" w:rsidP="00BB6FAC">
            <w:pPr>
              <w:pStyle w:val="Prrafodelista"/>
              <w:numPr>
                <w:ilvl w:val="0"/>
                <w:numId w:val="9"/>
              </w:numPr>
              <w:tabs>
                <w:tab w:val="left" w:pos="314"/>
              </w:tabs>
              <w:autoSpaceDE w:val="0"/>
              <w:autoSpaceDN w:val="0"/>
              <w:adjustRightInd w:val="0"/>
              <w:rPr>
                <w:rFonts w:cstheme="minorHAnsi"/>
                <w:sz w:val="20"/>
                <w:szCs w:val="20"/>
                <w:lang w:val="es-ES_tradnl"/>
              </w:rPr>
            </w:pPr>
            <w:r w:rsidRPr="00E30631">
              <w:rPr>
                <w:rFonts w:cstheme="minorHAnsi"/>
                <w:sz w:val="20"/>
                <w:szCs w:val="20"/>
                <w:lang w:val="es-ES_tradnl"/>
              </w:rPr>
              <w:t>Humectación de caminos no pavimentados.</w:t>
            </w:r>
          </w:p>
          <w:p w14:paraId="205E1EAE" w14:textId="7A945650" w:rsidR="006349EE" w:rsidRPr="001F1664" w:rsidRDefault="006349EE" w:rsidP="00BB6FAC">
            <w:pPr>
              <w:pStyle w:val="Prrafodelista"/>
              <w:numPr>
                <w:ilvl w:val="0"/>
                <w:numId w:val="9"/>
              </w:numPr>
              <w:tabs>
                <w:tab w:val="left" w:pos="314"/>
              </w:tabs>
              <w:autoSpaceDE w:val="0"/>
              <w:autoSpaceDN w:val="0"/>
              <w:adjustRightInd w:val="0"/>
              <w:rPr>
                <w:rFonts w:cstheme="minorHAnsi"/>
                <w:sz w:val="20"/>
                <w:szCs w:val="20"/>
                <w:lang w:val="es-ES_tradnl"/>
              </w:rPr>
            </w:pPr>
            <w:r w:rsidRPr="001F1664">
              <w:rPr>
                <w:rFonts w:cstheme="minorHAnsi"/>
                <w:sz w:val="20"/>
                <w:szCs w:val="20"/>
                <w:lang w:val="es-ES_tradnl"/>
              </w:rPr>
              <w:t>Humectación área activa del depósito de cenizas y escorias.</w:t>
            </w:r>
          </w:p>
          <w:p w14:paraId="55CBA9D7" w14:textId="27C03712" w:rsidR="006349EE" w:rsidRPr="00E30631" w:rsidRDefault="006349EE" w:rsidP="00BB6FAC">
            <w:pPr>
              <w:pStyle w:val="Prrafodelista"/>
              <w:numPr>
                <w:ilvl w:val="0"/>
                <w:numId w:val="9"/>
              </w:numPr>
              <w:tabs>
                <w:tab w:val="left" w:pos="314"/>
              </w:tabs>
              <w:autoSpaceDE w:val="0"/>
              <w:autoSpaceDN w:val="0"/>
              <w:adjustRightInd w:val="0"/>
              <w:rPr>
                <w:rFonts w:cstheme="minorHAnsi"/>
                <w:sz w:val="20"/>
                <w:szCs w:val="20"/>
                <w:lang w:val="es-ES_tradnl"/>
              </w:rPr>
            </w:pPr>
            <w:r w:rsidRPr="00E30631">
              <w:rPr>
                <w:rFonts w:cstheme="minorHAnsi"/>
                <w:sz w:val="20"/>
                <w:szCs w:val="20"/>
                <w:lang w:val="es-ES_tradnl"/>
              </w:rPr>
              <w:t>Utilización de camiones sellados con puertas metálicas de accionamiento neumático, para el traslado de cenizas y escorias.</w:t>
            </w:r>
          </w:p>
          <w:p w14:paraId="7E4BE209" w14:textId="140D78B2" w:rsidR="00240622" w:rsidRPr="001F03B0" w:rsidRDefault="006349EE" w:rsidP="00BB6FAC">
            <w:pPr>
              <w:pStyle w:val="Prrafodelista"/>
              <w:numPr>
                <w:ilvl w:val="0"/>
                <w:numId w:val="9"/>
              </w:numPr>
              <w:tabs>
                <w:tab w:val="left" w:pos="314"/>
              </w:tabs>
              <w:autoSpaceDE w:val="0"/>
              <w:autoSpaceDN w:val="0"/>
              <w:adjustRightInd w:val="0"/>
              <w:rPr>
                <w:rFonts w:cstheme="minorHAnsi"/>
                <w:sz w:val="20"/>
                <w:szCs w:val="20"/>
                <w:lang w:val="es-ES_tradnl"/>
              </w:rPr>
            </w:pPr>
            <w:r w:rsidRPr="00E30631">
              <w:rPr>
                <w:rFonts w:cstheme="minorHAnsi"/>
                <w:sz w:val="20"/>
                <w:szCs w:val="20"/>
                <w:lang w:val="es-ES_tradnl"/>
              </w:rPr>
              <w:t>Lavado de camión terminado el carguío de cenizas y escorias.</w:t>
            </w:r>
          </w:p>
          <w:p w14:paraId="5617050F" w14:textId="77777777" w:rsidR="00007472" w:rsidRPr="00D02085" w:rsidRDefault="00007472" w:rsidP="00B44947">
            <w:pPr>
              <w:tabs>
                <w:tab w:val="left" w:pos="314"/>
              </w:tabs>
              <w:autoSpaceDE w:val="0"/>
              <w:autoSpaceDN w:val="0"/>
              <w:adjustRightInd w:val="0"/>
              <w:spacing w:after="0"/>
              <w:rPr>
                <w:sz w:val="12"/>
                <w:szCs w:val="12"/>
                <w:vertAlign w:val="subscript"/>
              </w:rPr>
            </w:pPr>
          </w:p>
          <w:p w14:paraId="5C187685" w14:textId="2A68A551" w:rsidR="001F03B0" w:rsidRDefault="00410DF2" w:rsidP="00BB6FAC">
            <w:pPr>
              <w:pStyle w:val="Prrafodelista"/>
              <w:numPr>
                <w:ilvl w:val="0"/>
                <w:numId w:val="13"/>
              </w:numPr>
              <w:tabs>
                <w:tab w:val="left" w:pos="314"/>
              </w:tabs>
              <w:autoSpaceDE w:val="0"/>
              <w:autoSpaceDN w:val="0"/>
              <w:adjustRightInd w:val="0"/>
              <w:rPr>
                <w:rFonts w:cstheme="minorHAnsi"/>
                <w:lang w:val="es-ES_tradnl"/>
              </w:rPr>
            </w:pPr>
            <w:r>
              <w:rPr>
                <w:sz w:val="20"/>
                <w:szCs w:val="20"/>
              </w:rPr>
              <w:t>E</w:t>
            </w:r>
            <w:r w:rsidR="001F03B0">
              <w:rPr>
                <w:sz w:val="20"/>
                <w:szCs w:val="20"/>
              </w:rPr>
              <w:t xml:space="preserve">n los antecedentes entregados </w:t>
            </w:r>
            <w:r w:rsidR="00C32971">
              <w:rPr>
                <w:sz w:val="20"/>
                <w:szCs w:val="20"/>
              </w:rPr>
              <w:t>,</w:t>
            </w:r>
            <w:r w:rsidR="001F03B0">
              <w:rPr>
                <w:sz w:val="20"/>
                <w:szCs w:val="20"/>
              </w:rPr>
              <w:t>el titular incorpora a la estimación de emisiones por “</w:t>
            </w:r>
            <w:r w:rsidR="001F03B0" w:rsidRPr="001F03B0">
              <w:rPr>
                <w:b/>
                <w:sz w:val="20"/>
                <w:szCs w:val="20"/>
              </w:rPr>
              <w:t xml:space="preserve">Tránsito </w:t>
            </w:r>
            <w:r w:rsidR="001F03B0" w:rsidRPr="001F03B0">
              <w:rPr>
                <w:rFonts w:cstheme="minorHAnsi"/>
                <w:b/>
                <w:sz w:val="20"/>
                <w:szCs w:val="20"/>
                <w:lang w:val="es-ES_tradnl"/>
              </w:rPr>
              <w:t>de camión en área de almacenamiento cenizas (camino industrial sin pavimentar)</w:t>
            </w:r>
            <w:r w:rsidR="001F03B0" w:rsidRPr="001F03B0">
              <w:rPr>
                <w:rFonts w:cstheme="minorHAnsi"/>
                <w:sz w:val="20"/>
                <w:szCs w:val="20"/>
                <w:lang w:val="es-ES_tradnl"/>
              </w:rPr>
              <w:t>”</w:t>
            </w:r>
            <w:r w:rsidR="001F03B0">
              <w:rPr>
                <w:rFonts w:cstheme="minorHAnsi"/>
                <w:sz w:val="20"/>
                <w:szCs w:val="20"/>
                <w:lang w:val="es-ES_tradnl"/>
              </w:rPr>
              <w:t>,</w:t>
            </w:r>
            <w:r w:rsidR="001F03B0">
              <w:rPr>
                <w:sz w:val="20"/>
                <w:szCs w:val="20"/>
              </w:rPr>
              <w:t xml:space="preserve"> medidas de mitigación (humectación de caminos de acuerdo a factor de eficiencia de humectación de caminos no pavimentados, basado en documento AP-42 (Compilation of Air Pollutant Emission Factors) de la EPA, para efectos de cálculos, se considera una eficiencia del 55% al regadío de caminos con agua de mar 3 a 4 veces al día en caminos del depósito de Barriles. Destacar que, el valor considerado de eficiencia de mitigación del 55% por humectación de caminos es un valor estándar basado en una frecuencia de humectación de 2 veces al día.</w:t>
            </w:r>
          </w:p>
          <w:p w14:paraId="3849DE17" w14:textId="66D7E2B2" w:rsidR="0096357B" w:rsidRPr="00410DF2" w:rsidRDefault="00735DAD" w:rsidP="0096357B">
            <w:pPr>
              <w:tabs>
                <w:tab w:val="left" w:pos="314"/>
              </w:tabs>
              <w:autoSpaceDE w:val="0"/>
              <w:autoSpaceDN w:val="0"/>
              <w:adjustRightInd w:val="0"/>
              <w:spacing w:after="0"/>
              <w:rPr>
                <w:rFonts w:cstheme="minorHAnsi"/>
                <w:b/>
                <w:lang w:val="es-ES_tradnl"/>
              </w:rPr>
            </w:pPr>
            <w:r>
              <w:rPr>
                <w:b/>
                <w:bCs/>
                <w:sz w:val="20"/>
                <w:szCs w:val="20"/>
              </w:rPr>
              <w:t xml:space="preserve">         </w:t>
            </w:r>
            <w:r w:rsidR="0096357B">
              <w:rPr>
                <w:b/>
                <w:bCs/>
                <w:sz w:val="20"/>
                <w:szCs w:val="20"/>
              </w:rPr>
              <w:t xml:space="preserve">Tabla 2: </w:t>
            </w:r>
            <w:r w:rsidR="0096357B" w:rsidRPr="00410DF2">
              <w:rPr>
                <w:b/>
                <w:sz w:val="20"/>
                <w:szCs w:val="20"/>
              </w:rPr>
              <w:t>Resumen de Emisiones MP10 año 2016 al 2019 con medidas de mitigación</w:t>
            </w:r>
          </w:p>
          <w:tbl>
            <w:tblPr>
              <w:tblStyle w:val="Tablaconcuadrcula"/>
              <w:tblW w:w="0" w:type="auto"/>
              <w:jc w:val="center"/>
              <w:tblLayout w:type="fixed"/>
              <w:tblLook w:val="04A0" w:firstRow="1" w:lastRow="0" w:firstColumn="1" w:lastColumn="0" w:noHBand="0" w:noVBand="1"/>
            </w:tblPr>
            <w:tblGrid>
              <w:gridCol w:w="2185"/>
              <w:gridCol w:w="2850"/>
              <w:gridCol w:w="1229"/>
              <w:gridCol w:w="1019"/>
              <w:gridCol w:w="891"/>
              <w:gridCol w:w="893"/>
            </w:tblGrid>
            <w:tr w:rsidR="0096357B" w:rsidRPr="002E3212" w14:paraId="47F68746" w14:textId="77777777" w:rsidTr="00C32971">
              <w:trPr>
                <w:trHeight w:val="98"/>
                <w:jc w:val="center"/>
              </w:trPr>
              <w:tc>
                <w:tcPr>
                  <w:tcW w:w="2185" w:type="dxa"/>
                  <w:vMerge w:val="restart"/>
                </w:tcPr>
                <w:p w14:paraId="33319000" w14:textId="77777777" w:rsidR="0096357B" w:rsidRPr="00D02085" w:rsidRDefault="0096357B" w:rsidP="0096357B">
                  <w:pPr>
                    <w:tabs>
                      <w:tab w:val="left" w:pos="314"/>
                    </w:tabs>
                    <w:autoSpaceDE w:val="0"/>
                    <w:autoSpaceDN w:val="0"/>
                    <w:adjustRightInd w:val="0"/>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Actividad</w:t>
                  </w:r>
                </w:p>
              </w:tc>
              <w:tc>
                <w:tcPr>
                  <w:tcW w:w="2850" w:type="dxa"/>
                  <w:vMerge w:val="restart"/>
                </w:tcPr>
                <w:p w14:paraId="0F6E140A" w14:textId="77777777" w:rsidR="0096357B" w:rsidRPr="00D02085" w:rsidRDefault="0096357B" w:rsidP="0096357B">
                  <w:pPr>
                    <w:tabs>
                      <w:tab w:val="left" w:pos="314"/>
                    </w:tabs>
                    <w:autoSpaceDE w:val="0"/>
                    <w:autoSpaceDN w:val="0"/>
                    <w:adjustRightInd w:val="0"/>
                    <w:jc w:val="center"/>
                    <w:rPr>
                      <w:rFonts w:asciiTheme="minorHAnsi" w:hAnsiTheme="minorHAnsi" w:cstheme="minorHAnsi"/>
                      <w:b/>
                      <w:sz w:val="18"/>
                      <w:szCs w:val="18"/>
                      <w:lang w:val="es-ES_tradnl"/>
                    </w:rPr>
                  </w:pPr>
                  <w:r w:rsidRPr="00D02085">
                    <w:rPr>
                      <w:rFonts w:asciiTheme="minorHAnsi" w:hAnsiTheme="minorHAnsi" w:cstheme="minorHAnsi"/>
                      <w:b/>
                      <w:sz w:val="18"/>
                      <w:szCs w:val="18"/>
                      <w:lang w:val="es-ES_tradnl"/>
                    </w:rPr>
                    <w:t>Fuente Emisora</w:t>
                  </w:r>
                </w:p>
              </w:tc>
              <w:tc>
                <w:tcPr>
                  <w:tcW w:w="1229" w:type="dxa"/>
                </w:tcPr>
                <w:p w14:paraId="0D03746A" w14:textId="77777777" w:rsidR="0096357B" w:rsidRPr="00D02085" w:rsidRDefault="0096357B" w:rsidP="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2016</w:t>
                  </w:r>
                </w:p>
              </w:tc>
              <w:tc>
                <w:tcPr>
                  <w:tcW w:w="1019" w:type="dxa"/>
                </w:tcPr>
                <w:p w14:paraId="5895C380" w14:textId="77777777" w:rsidR="0096357B" w:rsidRPr="00D02085" w:rsidRDefault="0096357B" w:rsidP="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2017</w:t>
                  </w:r>
                </w:p>
              </w:tc>
              <w:tc>
                <w:tcPr>
                  <w:tcW w:w="891" w:type="dxa"/>
                </w:tcPr>
                <w:p w14:paraId="0479D9CC" w14:textId="77777777" w:rsidR="0096357B" w:rsidRPr="00D02085" w:rsidRDefault="0096357B" w:rsidP="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2018</w:t>
                  </w:r>
                </w:p>
              </w:tc>
              <w:tc>
                <w:tcPr>
                  <w:tcW w:w="891" w:type="dxa"/>
                </w:tcPr>
                <w:p w14:paraId="51A527D9" w14:textId="77777777" w:rsidR="0096357B" w:rsidRPr="00D02085" w:rsidRDefault="0096357B" w:rsidP="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2019</w:t>
                  </w:r>
                </w:p>
              </w:tc>
            </w:tr>
            <w:tr w:rsidR="0096357B" w:rsidRPr="002E3212" w14:paraId="6963FC4F" w14:textId="77777777" w:rsidTr="00C32971">
              <w:trPr>
                <w:trHeight w:val="97"/>
                <w:jc w:val="center"/>
              </w:trPr>
              <w:tc>
                <w:tcPr>
                  <w:tcW w:w="2185" w:type="dxa"/>
                  <w:vMerge/>
                </w:tcPr>
                <w:p w14:paraId="57B0614B"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p>
              </w:tc>
              <w:tc>
                <w:tcPr>
                  <w:tcW w:w="2850" w:type="dxa"/>
                  <w:vMerge/>
                </w:tcPr>
                <w:p w14:paraId="2491646C"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p>
              </w:tc>
              <w:tc>
                <w:tcPr>
                  <w:tcW w:w="4032" w:type="dxa"/>
                  <w:gridSpan w:val="4"/>
                </w:tcPr>
                <w:p w14:paraId="78C64578" w14:textId="64740153" w:rsidR="0096357B" w:rsidRPr="00D02085" w:rsidRDefault="0096357B" w:rsidP="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M</w:t>
                  </w:r>
                  <w:r w:rsidR="0048121B">
                    <w:rPr>
                      <w:rFonts w:asciiTheme="minorHAnsi" w:hAnsiTheme="minorHAnsi" w:cstheme="minorHAnsi"/>
                      <w:sz w:val="18"/>
                      <w:szCs w:val="18"/>
                      <w:lang w:val="es-ES_tradnl"/>
                    </w:rPr>
                    <w:t>P</w:t>
                  </w:r>
                  <w:r w:rsidRPr="00D02085">
                    <w:rPr>
                      <w:rFonts w:asciiTheme="minorHAnsi" w:hAnsiTheme="minorHAnsi" w:cstheme="minorHAnsi"/>
                      <w:sz w:val="18"/>
                      <w:szCs w:val="18"/>
                      <w:lang w:val="es-ES_tradnl"/>
                    </w:rPr>
                    <w:t>10 (ton/año)</w:t>
                  </w:r>
                </w:p>
              </w:tc>
            </w:tr>
            <w:tr w:rsidR="0096357B" w:rsidRPr="002E3212" w14:paraId="6AB45336" w14:textId="77777777" w:rsidTr="00435DBC">
              <w:trPr>
                <w:trHeight w:val="64"/>
                <w:jc w:val="center"/>
              </w:trPr>
              <w:tc>
                <w:tcPr>
                  <w:tcW w:w="2185" w:type="dxa"/>
                  <w:vMerge w:val="restart"/>
                  <w:vAlign w:val="center"/>
                </w:tcPr>
                <w:p w14:paraId="3BD35C4F" w14:textId="77777777" w:rsidR="0096357B" w:rsidRPr="00D02085" w:rsidRDefault="0096357B">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Traslado de cenizas/escorias</w:t>
                  </w:r>
                </w:p>
              </w:tc>
              <w:tc>
                <w:tcPr>
                  <w:tcW w:w="2850" w:type="dxa"/>
                </w:tcPr>
                <w:p w14:paraId="368914F9"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Tránsito de camión por camino pavimentado</w:t>
                  </w:r>
                </w:p>
              </w:tc>
              <w:tc>
                <w:tcPr>
                  <w:tcW w:w="1229" w:type="dxa"/>
                  <w:vAlign w:val="center"/>
                </w:tcPr>
                <w:p w14:paraId="43F658DE"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0,7890</w:t>
                  </w:r>
                </w:p>
              </w:tc>
              <w:tc>
                <w:tcPr>
                  <w:tcW w:w="1019" w:type="dxa"/>
                  <w:vAlign w:val="center"/>
                </w:tcPr>
                <w:p w14:paraId="5CBC1044"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0,9480</w:t>
                  </w:r>
                </w:p>
              </w:tc>
              <w:tc>
                <w:tcPr>
                  <w:tcW w:w="891" w:type="dxa"/>
                  <w:vAlign w:val="center"/>
                </w:tcPr>
                <w:p w14:paraId="35C8F5D1"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0,9058</w:t>
                  </w:r>
                </w:p>
              </w:tc>
              <w:tc>
                <w:tcPr>
                  <w:tcW w:w="891" w:type="dxa"/>
                  <w:vAlign w:val="center"/>
                </w:tcPr>
                <w:p w14:paraId="798B2917"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0,9921</w:t>
                  </w:r>
                </w:p>
              </w:tc>
            </w:tr>
            <w:tr w:rsidR="0096357B" w:rsidRPr="002E3212" w14:paraId="69CAEF9F" w14:textId="77777777" w:rsidTr="00435DBC">
              <w:trPr>
                <w:trHeight w:val="64"/>
                <w:jc w:val="center"/>
              </w:trPr>
              <w:tc>
                <w:tcPr>
                  <w:tcW w:w="2185" w:type="dxa"/>
                  <w:vMerge/>
                  <w:vAlign w:val="center"/>
                </w:tcPr>
                <w:p w14:paraId="22E92233" w14:textId="77777777" w:rsidR="0096357B" w:rsidRPr="00D02085" w:rsidRDefault="0096357B">
                  <w:pPr>
                    <w:tabs>
                      <w:tab w:val="left" w:pos="314"/>
                    </w:tabs>
                    <w:autoSpaceDE w:val="0"/>
                    <w:autoSpaceDN w:val="0"/>
                    <w:adjustRightInd w:val="0"/>
                    <w:rPr>
                      <w:rFonts w:asciiTheme="minorHAnsi" w:hAnsiTheme="minorHAnsi" w:cstheme="minorHAnsi"/>
                      <w:sz w:val="18"/>
                      <w:szCs w:val="18"/>
                      <w:lang w:val="es-ES_tradnl"/>
                    </w:rPr>
                  </w:pPr>
                </w:p>
              </w:tc>
              <w:tc>
                <w:tcPr>
                  <w:tcW w:w="2850" w:type="dxa"/>
                </w:tcPr>
                <w:p w14:paraId="64D1C15D"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Tránsito de camión por camino público sin pavimentar</w:t>
                  </w:r>
                </w:p>
              </w:tc>
              <w:tc>
                <w:tcPr>
                  <w:tcW w:w="1229" w:type="dxa"/>
                  <w:vAlign w:val="center"/>
                </w:tcPr>
                <w:p w14:paraId="5DF3E786"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0,3837</w:t>
                  </w:r>
                </w:p>
              </w:tc>
              <w:tc>
                <w:tcPr>
                  <w:tcW w:w="1019" w:type="dxa"/>
                  <w:vAlign w:val="center"/>
                </w:tcPr>
                <w:p w14:paraId="7105D83E"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1,2948</w:t>
                  </w:r>
                </w:p>
              </w:tc>
              <w:tc>
                <w:tcPr>
                  <w:tcW w:w="891" w:type="dxa"/>
                  <w:vAlign w:val="center"/>
                </w:tcPr>
                <w:p w14:paraId="0845B731"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w:t>
                  </w:r>
                </w:p>
              </w:tc>
              <w:tc>
                <w:tcPr>
                  <w:tcW w:w="891" w:type="dxa"/>
                  <w:vAlign w:val="center"/>
                </w:tcPr>
                <w:p w14:paraId="75917F3B"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w:t>
                  </w:r>
                </w:p>
              </w:tc>
            </w:tr>
            <w:tr w:rsidR="0096357B" w:rsidRPr="002E3212" w14:paraId="7D6EBE14" w14:textId="77777777" w:rsidTr="00435DBC">
              <w:trPr>
                <w:trHeight w:val="64"/>
                <w:jc w:val="center"/>
              </w:trPr>
              <w:tc>
                <w:tcPr>
                  <w:tcW w:w="2185" w:type="dxa"/>
                  <w:vMerge/>
                  <w:vAlign w:val="center"/>
                </w:tcPr>
                <w:p w14:paraId="295783E6" w14:textId="77777777" w:rsidR="0096357B" w:rsidRPr="00D02085" w:rsidRDefault="0096357B">
                  <w:pPr>
                    <w:tabs>
                      <w:tab w:val="left" w:pos="314"/>
                    </w:tabs>
                    <w:autoSpaceDE w:val="0"/>
                    <w:autoSpaceDN w:val="0"/>
                    <w:adjustRightInd w:val="0"/>
                    <w:rPr>
                      <w:rFonts w:asciiTheme="minorHAnsi" w:hAnsiTheme="minorHAnsi" w:cstheme="minorHAnsi"/>
                      <w:sz w:val="18"/>
                      <w:szCs w:val="18"/>
                      <w:lang w:val="es-ES_tradnl"/>
                    </w:rPr>
                  </w:pPr>
                </w:p>
              </w:tc>
              <w:tc>
                <w:tcPr>
                  <w:tcW w:w="2850" w:type="dxa"/>
                </w:tcPr>
                <w:p w14:paraId="1D6BDFEE"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 xml:space="preserve">Emisión de material por tubo de escape </w:t>
                  </w:r>
                </w:p>
              </w:tc>
              <w:tc>
                <w:tcPr>
                  <w:tcW w:w="1229" w:type="dxa"/>
                  <w:vAlign w:val="center"/>
                </w:tcPr>
                <w:p w14:paraId="4E7A6AFA"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0,0338</w:t>
                  </w:r>
                </w:p>
              </w:tc>
              <w:tc>
                <w:tcPr>
                  <w:tcW w:w="1019" w:type="dxa"/>
                  <w:vAlign w:val="center"/>
                </w:tcPr>
                <w:p w14:paraId="4966D788"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0,0157</w:t>
                  </w:r>
                </w:p>
              </w:tc>
              <w:tc>
                <w:tcPr>
                  <w:tcW w:w="891" w:type="dxa"/>
                  <w:vAlign w:val="center"/>
                </w:tcPr>
                <w:p w14:paraId="096746AA"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0,0150</w:t>
                  </w:r>
                </w:p>
              </w:tc>
              <w:tc>
                <w:tcPr>
                  <w:tcW w:w="891" w:type="dxa"/>
                  <w:vAlign w:val="center"/>
                </w:tcPr>
                <w:p w14:paraId="5A0E9B75"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0,0148</w:t>
                  </w:r>
                </w:p>
              </w:tc>
            </w:tr>
            <w:tr w:rsidR="0096357B" w:rsidRPr="002E3212" w14:paraId="6927B68D" w14:textId="77777777" w:rsidTr="00435DBC">
              <w:trPr>
                <w:trHeight w:val="64"/>
                <w:jc w:val="center"/>
              </w:trPr>
              <w:tc>
                <w:tcPr>
                  <w:tcW w:w="2185" w:type="dxa"/>
                  <w:vMerge w:val="restart"/>
                  <w:vAlign w:val="center"/>
                </w:tcPr>
                <w:p w14:paraId="3265DEA6" w14:textId="77777777" w:rsidR="0096357B" w:rsidRPr="00D02085" w:rsidRDefault="0096357B" w:rsidP="00435DBC">
                  <w:pPr>
                    <w:tabs>
                      <w:tab w:val="left" w:pos="314"/>
                    </w:tabs>
                    <w:autoSpaceDE w:val="0"/>
                    <w:autoSpaceDN w:val="0"/>
                    <w:adjustRightInd w:val="0"/>
                    <w:rPr>
                      <w:rFonts w:asciiTheme="minorHAnsi" w:hAnsiTheme="minorHAnsi" w:cstheme="minorHAnsi"/>
                      <w:sz w:val="18"/>
                      <w:szCs w:val="18"/>
                      <w:lang w:val="es-ES_tradnl"/>
                    </w:rPr>
                  </w:pPr>
                </w:p>
                <w:p w14:paraId="1C7EF8A8" w14:textId="77777777" w:rsidR="0096357B" w:rsidRPr="00D02085" w:rsidRDefault="0096357B" w:rsidP="00435DBC">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Disposición final de cenizas</w:t>
                  </w:r>
                </w:p>
              </w:tc>
              <w:tc>
                <w:tcPr>
                  <w:tcW w:w="2850" w:type="dxa"/>
                </w:tcPr>
                <w:p w14:paraId="4E161461" w14:textId="77777777" w:rsidR="0096357B" w:rsidRPr="00D02085" w:rsidRDefault="0096357B" w:rsidP="0096357B">
                  <w:pPr>
                    <w:tabs>
                      <w:tab w:val="left" w:pos="314"/>
                    </w:tabs>
                    <w:autoSpaceDE w:val="0"/>
                    <w:autoSpaceDN w:val="0"/>
                    <w:adjustRightInd w:val="0"/>
                    <w:ind w:firstLine="57"/>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Traspaso de cenizas/escorias desde el camión a la pila de almacenamiento</w:t>
                  </w:r>
                </w:p>
              </w:tc>
              <w:tc>
                <w:tcPr>
                  <w:tcW w:w="1229" w:type="dxa"/>
                  <w:vAlign w:val="center"/>
                </w:tcPr>
                <w:p w14:paraId="4018B4CA"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0,0027</w:t>
                  </w:r>
                </w:p>
              </w:tc>
              <w:tc>
                <w:tcPr>
                  <w:tcW w:w="1019" w:type="dxa"/>
                  <w:vAlign w:val="center"/>
                </w:tcPr>
                <w:p w14:paraId="0EDC8446"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0,0012</w:t>
                  </w:r>
                </w:p>
              </w:tc>
              <w:tc>
                <w:tcPr>
                  <w:tcW w:w="891" w:type="dxa"/>
                  <w:vAlign w:val="center"/>
                </w:tcPr>
                <w:p w14:paraId="3CCB3192"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0,0020</w:t>
                  </w:r>
                </w:p>
              </w:tc>
              <w:tc>
                <w:tcPr>
                  <w:tcW w:w="891" w:type="dxa"/>
                  <w:vAlign w:val="center"/>
                </w:tcPr>
                <w:p w14:paraId="5A397419"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0,0023</w:t>
                  </w:r>
                </w:p>
              </w:tc>
            </w:tr>
            <w:tr w:rsidR="0096357B" w:rsidRPr="002E3212" w14:paraId="134DF62D" w14:textId="77777777" w:rsidTr="00435DBC">
              <w:trPr>
                <w:trHeight w:val="64"/>
                <w:jc w:val="center"/>
              </w:trPr>
              <w:tc>
                <w:tcPr>
                  <w:tcW w:w="2185" w:type="dxa"/>
                  <w:vMerge/>
                </w:tcPr>
                <w:p w14:paraId="33932666"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p>
              </w:tc>
              <w:tc>
                <w:tcPr>
                  <w:tcW w:w="2850" w:type="dxa"/>
                </w:tcPr>
                <w:p w14:paraId="2F34F577"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Erosión eólica de la pila de almacenamiento</w:t>
                  </w:r>
                </w:p>
              </w:tc>
              <w:tc>
                <w:tcPr>
                  <w:tcW w:w="1229" w:type="dxa"/>
                  <w:vAlign w:val="center"/>
                </w:tcPr>
                <w:p w14:paraId="1DB9AAFA"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3,9826</w:t>
                  </w:r>
                </w:p>
              </w:tc>
              <w:tc>
                <w:tcPr>
                  <w:tcW w:w="1019" w:type="dxa"/>
                  <w:vAlign w:val="center"/>
                </w:tcPr>
                <w:p w14:paraId="76E0FD01"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0,0119</w:t>
                  </w:r>
                </w:p>
              </w:tc>
              <w:tc>
                <w:tcPr>
                  <w:tcW w:w="891" w:type="dxa"/>
                  <w:vAlign w:val="center"/>
                </w:tcPr>
                <w:p w14:paraId="3056F471"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0,0016</w:t>
                  </w:r>
                </w:p>
              </w:tc>
              <w:tc>
                <w:tcPr>
                  <w:tcW w:w="891" w:type="dxa"/>
                  <w:vAlign w:val="center"/>
                </w:tcPr>
                <w:p w14:paraId="12EC6E3E" w14:textId="77777777" w:rsidR="0096357B" w:rsidRPr="00D02085" w:rsidRDefault="0096357B">
                  <w:pPr>
                    <w:tabs>
                      <w:tab w:val="left" w:pos="314"/>
                    </w:tabs>
                    <w:autoSpaceDE w:val="0"/>
                    <w:autoSpaceDN w:val="0"/>
                    <w:adjustRightInd w:val="0"/>
                    <w:jc w:val="center"/>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0,0018</w:t>
                  </w:r>
                </w:p>
              </w:tc>
            </w:tr>
            <w:tr w:rsidR="0096357B" w:rsidRPr="002E3212" w14:paraId="7E67D68D" w14:textId="77777777" w:rsidTr="00435DBC">
              <w:trPr>
                <w:trHeight w:val="64"/>
                <w:jc w:val="center"/>
              </w:trPr>
              <w:tc>
                <w:tcPr>
                  <w:tcW w:w="2185" w:type="dxa"/>
                  <w:vMerge/>
                </w:tcPr>
                <w:p w14:paraId="30E9D1EC" w14:textId="77777777"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p>
              </w:tc>
              <w:tc>
                <w:tcPr>
                  <w:tcW w:w="2850" w:type="dxa"/>
                </w:tcPr>
                <w:p w14:paraId="15271FB5" w14:textId="0BFB3115" w:rsidR="0096357B" w:rsidRPr="00D02085" w:rsidRDefault="0096357B" w:rsidP="0096357B">
                  <w:pPr>
                    <w:tabs>
                      <w:tab w:val="left" w:pos="314"/>
                    </w:tabs>
                    <w:autoSpaceDE w:val="0"/>
                    <w:autoSpaceDN w:val="0"/>
                    <w:adjustRightInd w:val="0"/>
                    <w:rPr>
                      <w:rFonts w:asciiTheme="minorHAnsi" w:hAnsiTheme="minorHAnsi" w:cstheme="minorHAnsi"/>
                      <w:sz w:val="18"/>
                      <w:szCs w:val="18"/>
                      <w:lang w:val="es-ES_tradnl"/>
                    </w:rPr>
                  </w:pPr>
                  <w:r w:rsidRPr="00D02085">
                    <w:rPr>
                      <w:rFonts w:asciiTheme="minorHAnsi" w:hAnsiTheme="minorHAnsi" w:cstheme="minorHAnsi"/>
                      <w:sz w:val="18"/>
                      <w:szCs w:val="18"/>
                      <w:lang w:val="es-ES_tradnl"/>
                    </w:rPr>
                    <w:t>Tránsito de camión en área de almacenamiento cenizas (camino industrial sin pavimentar)</w:t>
                  </w:r>
                  <w:r w:rsidR="00D31139" w:rsidRPr="00D02085">
                    <w:rPr>
                      <w:rFonts w:asciiTheme="minorHAnsi" w:hAnsiTheme="minorHAnsi" w:cstheme="minorHAnsi"/>
                      <w:sz w:val="18"/>
                      <w:szCs w:val="18"/>
                      <w:lang w:val="es-ES_tradnl"/>
                    </w:rPr>
                    <w:t xml:space="preserve"> (*)</w:t>
                  </w:r>
                </w:p>
              </w:tc>
              <w:tc>
                <w:tcPr>
                  <w:tcW w:w="1229" w:type="dxa"/>
                  <w:vAlign w:val="center"/>
                </w:tcPr>
                <w:p w14:paraId="18F8157C" w14:textId="6F8BB8AE" w:rsidR="0096357B" w:rsidRPr="00D02085" w:rsidRDefault="0096357B">
                  <w:pPr>
                    <w:tabs>
                      <w:tab w:val="left" w:pos="314"/>
                    </w:tabs>
                    <w:autoSpaceDE w:val="0"/>
                    <w:autoSpaceDN w:val="0"/>
                    <w:adjustRightInd w:val="0"/>
                    <w:jc w:val="center"/>
                    <w:rPr>
                      <w:rFonts w:asciiTheme="minorHAnsi" w:hAnsiTheme="minorHAnsi" w:cstheme="minorHAnsi"/>
                      <w:b/>
                      <w:i/>
                      <w:sz w:val="18"/>
                      <w:szCs w:val="18"/>
                      <w:lang w:val="es-ES_tradnl"/>
                    </w:rPr>
                  </w:pPr>
                  <w:r w:rsidRPr="00D02085">
                    <w:rPr>
                      <w:rFonts w:asciiTheme="minorHAnsi" w:hAnsiTheme="minorHAnsi" w:cstheme="minorHAnsi"/>
                      <w:b/>
                      <w:i/>
                      <w:sz w:val="18"/>
                      <w:szCs w:val="18"/>
                      <w:lang w:val="es-ES_tradnl"/>
                    </w:rPr>
                    <w:t>6,4300</w:t>
                  </w:r>
                </w:p>
              </w:tc>
              <w:tc>
                <w:tcPr>
                  <w:tcW w:w="1019" w:type="dxa"/>
                  <w:vAlign w:val="center"/>
                </w:tcPr>
                <w:p w14:paraId="005CE867" w14:textId="2B02482E" w:rsidR="0096357B" w:rsidRPr="00D02085" w:rsidRDefault="0096357B">
                  <w:pPr>
                    <w:tabs>
                      <w:tab w:val="left" w:pos="314"/>
                    </w:tabs>
                    <w:autoSpaceDE w:val="0"/>
                    <w:autoSpaceDN w:val="0"/>
                    <w:adjustRightInd w:val="0"/>
                    <w:jc w:val="center"/>
                    <w:rPr>
                      <w:rFonts w:asciiTheme="minorHAnsi" w:hAnsiTheme="minorHAnsi" w:cstheme="minorHAnsi"/>
                      <w:b/>
                      <w:i/>
                      <w:sz w:val="18"/>
                      <w:szCs w:val="18"/>
                      <w:lang w:val="es-ES_tradnl"/>
                    </w:rPr>
                  </w:pPr>
                  <w:r w:rsidRPr="00D02085">
                    <w:rPr>
                      <w:rFonts w:asciiTheme="minorHAnsi" w:hAnsiTheme="minorHAnsi" w:cstheme="minorHAnsi"/>
                      <w:b/>
                      <w:i/>
                      <w:sz w:val="18"/>
                      <w:szCs w:val="18"/>
                      <w:lang w:val="es-ES_tradnl"/>
                    </w:rPr>
                    <w:t>4,7958</w:t>
                  </w:r>
                </w:p>
              </w:tc>
              <w:tc>
                <w:tcPr>
                  <w:tcW w:w="891" w:type="dxa"/>
                  <w:vAlign w:val="center"/>
                </w:tcPr>
                <w:p w14:paraId="074C6D4C" w14:textId="53D19959" w:rsidR="0096357B" w:rsidRPr="00D02085" w:rsidRDefault="0096357B">
                  <w:pPr>
                    <w:tabs>
                      <w:tab w:val="left" w:pos="314"/>
                    </w:tabs>
                    <w:autoSpaceDE w:val="0"/>
                    <w:autoSpaceDN w:val="0"/>
                    <w:adjustRightInd w:val="0"/>
                    <w:jc w:val="center"/>
                    <w:rPr>
                      <w:rFonts w:asciiTheme="minorHAnsi" w:hAnsiTheme="minorHAnsi" w:cstheme="minorHAnsi"/>
                      <w:b/>
                      <w:i/>
                      <w:sz w:val="18"/>
                      <w:szCs w:val="18"/>
                      <w:lang w:val="es-ES_tradnl"/>
                    </w:rPr>
                  </w:pPr>
                  <w:r w:rsidRPr="00D02085">
                    <w:rPr>
                      <w:rFonts w:asciiTheme="minorHAnsi" w:hAnsiTheme="minorHAnsi" w:cstheme="minorHAnsi"/>
                      <w:b/>
                      <w:i/>
                      <w:sz w:val="18"/>
                      <w:szCs w:val="18"/>
                      <w:lang w:val="es-ES_tradnl"/>
                    </w:rPr>
                    <w:t>4,5830</w:t>
                  </w:r>
                </w:p>
              </w:tc>
              <w:tc>
                <w:tcPr>
                  <w:tcW w:w="891" w:type="dxa"/>
                  <w:vAlign w:val="center"/>
                </w:tcPr>
                <w:p w14:paraId="1A09A0BB" w14:textId="3172AAD1" w:rsidR="0096357B" w:rsidRPr="00D02085" w:rsidRDefault="0096357B">
                  <w:pPr>
                    <w:tabs>
                      <w:tab w:val="left" w:pos="314"/>
                    </w:tabs>
                    <w:autoSpaceDE w:val="0"/>
                    <w:autoSpaceDN w:val="0"/>
                    <w:adjustRightInd w:val="0"/>
                    <w:jc w:val="center"/>
                    <w:rPr>
                      <w:rFonts w:asciiTheme="minorHAnsi" w:hAnsiTheme="minorHAnsi" w:cstheme="minorHAnsi"/>
                      <w:b/>
                      <w:i/>
                      <w:sz w:val="18"/>
                      <w:szCs w:val="18"/>
                      <w:lang w:val="es-ES_tradnl"/>
                    </w:rPr>
                  </w:pPr>
                  <w:r w:rsidRPr="00D02085">
                    <w:rPr>
                      <w:rFonts w:asciiTheme="minorHAnsi" w:hAnsiTheme="minorHAnsi" w:cstheme="minorHAnsi"/>
                      <w:b/>
                      <w:i/>
                      <w:sz w:val="18"/>
                      <w:szCs w:val="18"/>
                      <w:lang w:val="es-ES_tradnl"/>
                    </w:rPr>
                    <w:t>5,4050</w:t>
                  </w:r>
                </w:p>
              </w:tc>
            </w:tr>
            <w:tr w:rsidR="0096357B" w:rsidRPr="002E3212" w14:paraId="6EF67CF1" w14:textId="77777777" w:rsidTr="00435DBC">
              <w:trPr>
                <w:trHeight w:val="196"/>
                <w:jc w:val="center"/>
              </w:trPr>
              <w:tc>
                <w:tcPr>
                  <w:tcW w:w="2185" w:type="dxa"/>
                  <w:shd w:val="clear" w:color="auto" w:fill="F2F2F2" w:themeFill="background1" w:themeFillShade="F2"/>
                </w:tcPr>
                <w:p w14:paraId="709ECBC1" w14:textId="77777777" w:rsidR="0096357B" w:rsidRPr="00D02085" w:rsidRDefault="0096357B" w:rsidP="0096357B">
                  <w:pPr>
                    <w:tabs>
                      <w:tab w:val="left" w:pos="314"/>
                    </w:tabs>
                    <w:autoSpaceDE w:val="0"/>
                    <w:autoSpaceDN w:val="0"/>
                    <w:adjustRightInd w:val="0"/>
                    <w:rPr>
                      <w:rFonts w:asciiTheme="minorHAnsi" w:hAnsiTheme="minorHAnsi" w:cstheme="minorHAnsi"/>
                      <w:lang w:val="es-ES_tradnl"/>
                    </w:rPr>
                  </w:pPr>
                </w:p>
              </w:tc>
              <w:tc>
                <w:tcPr>
                  <w:tcW w:w="2850" w:type="dxa"/>
                  <w:shd w:val="clear" w:color="auto" w:fill="F2F2F2" w:themeFill="background1" w:themeFillShade="F2"/>
                </w:tcPr>
                <w:p w14:paraId="16FB9C55" w14:textId="37B6991F" w:rsidR="0096357B" w:rsidRPr="00D02085" w:rsidRDefault="0096357B" w:rsidP="0096357B">
                  <w:pPr>
                    <w:tabs>
                      <w:tab w:val="left" w:pos="314"/>
                    </w:tabs>
                    <w:autoSpaceDE w:val="0"/>
                    <w:autoSpaceDN w:val="0"/>
                    <w:adjustRightInd w:val="0"/>
                    <w:rPr>
                      <w:rFonts w:asciiTheme="minorHAnsi" w:hAnsiTheme="minorHAnsi" w:cstheme="minorHAnsi"/>
                      <w:b/>
                      <w:lang w:val="es-ES_tradnl"/>
                    </w:rPr>
                  </w:pPr>
                  <w:r w:rsidRPr="00D02085">
                    <w:rPr>
                      <w:rFonts w:asciiTheme="minorHAnsi" w:hAnsiTheme="minorHAnsi" w:cstheme="minorHAnsi"/>
                      <w:b/>
                      <w:lang w:val="es-ES_tradnl"/>
                    </w:rPr>
                    <w:t>Totales</w:t>
                  </w:r>
                  <w:r w:rsidR="00D31139" w:rsidRPr="00D02085">
                    <w:rPr>
                      <w:rFonts w:asciiTheme="minorHAnsi" w:hAnsiTheme="minorHAnsi" w:cstheme="minorHAnsi"/>
                      <w:b/>
                      <w:lang w:val="es-ES_tradnl"/>
                    </w:rPr>
                    <w:t xml:space="preserve"> </w:t>
                  </w:r>
                  <w:r w:rsidRPr="00D02085">
                    <w:rPr>
                      <w:rFonts w:asciiTheme="minorHAnsi" w:hAnsiTheme="minorHAnsi" w:cstheme="minorHAnsi"/>
                      <w:b/>
                      <w:lang w:val="es-ES_tradnl"/>
                    </w:rPr>
                    <w:t>(ton/año)</w:t>
                  </w:r>
                </w:p>
              </w:tc>
              <w:tc>
                <w:tcPr>
                  <w:tcW w:w="1229" w:type="dxa"/>
                  <w:shd w:val="clear" w:color="auto" w:fill="F2F2F2" w:themeFill="background1" w:themeFillShade="F2"/>
                  <w:vAlign w:val="center"/>
                </w:tcPr>
                <w:p w14:paraId="4DA92E0A" w14:textId="1F98F942" w:rsidR="0096357B" w:rsidRPr="00D02085" w:rsidRDefault="0096357B">
                  <w:pPr>
                    <w:tabs>
                      <w:tab w:val="left" w:pos="314"/>
                    </w:tabs>
                    <w:autoSpaceDE w:val="0"/>
                    <w:autoSpaceDN w:val="0"/>
                    <w:adjustRightInd w:val="0"/>
                    <w:jc w:val="center"/>
                    <w:rPr>
                      <w:rFonts w:asciiTheme="minorHAnsi" w:hAnsiTheme="minorHAnsi" w:cstheme="minorHAnsi"/>
                      <w:b/>
                      <w:lang w:val="es-ES_tradnl"/>
                    </w:rPr>
                  </w:pPr>
                  <w:r w:rsidRPr="00D02085">
                    <w:rPr>
                      <w:rFonts w:asciiTheme="minorHAnsi" w:hAnsiTheme="minorHAnsi" w:cstheme="minorHAnsi"/>
                      <w:b/>
                      <w:lang w:val="es-ES_tradnl"/>
                    </w:rPr>
                    <w:t>11,6218</w:t>
                  </w:r>
                </w:p>
              </w:tc>
              <w:tc>
                <w:tcPr>
                  <w:tcW w:w="1019" w:type="dxa"/>
                  <w:shd w:val="clear" w:color="auto" w:fill="F2F2F2" w:themeFill="background1" w:themeFillShade="F2"/>
                  <w:vAlign w:val="center"/>
                </w:tcPr>
                <w:p w14:paraId="6E580235" w14:textId="2160FA00" w:rsidR="0096357B" w:rsidRPr="00D02085" w:rsidRDefault="0096357B">
                  <w:pPr>
                    <w:tabs>
                      <w:tab w:val="left" w:pos="314"/>
                    </w:tabs>
                    <w:autoSpaceDE w:val="0"/>
                    <w:autoSpaceDN w:val="0"/>
                    <w:adjustRightInd w:val="0"/>
                    <w:jc w:val="center"/>
                    <w:rPr>
                      <w:rFonts w:asciiTheme="minorHAnsi" w:hAnsiTheme="minorHAnsi" w:cstheme="minorHAnsi"/>
                      <w:b/>
                      <w:lang w:val="es-ES_tradnl"/>
                    </w:rPr>
                  </w:pPr>
                  <w:r w:rsidRPr="00D02085">
                    <w:rPr>
                      <w:rFonts w:asciiTheme="minorHAnsi" w:hAnsiTheme="minorHAnsi" w:cstheme="minorHAnsi"/>
                      <w:b/>
                      <w:lang w:val="es-ES_tradnl"/>
                    </w:rPr>
                    <w:t>7,0674</w:t>
                  </w:r>
                </w:p>
              </w:tc>
              <w:tc>
                <w:tcPr>
                  <w:tcW w:w="891" w:type="dxa"/>
                  <w:shd w:val="clear" w:color="auto" w:fill="F2F2F2" w:themeFill="background1" w:themeFillShade="F2"/>
                  <w:vAlign w:val="center"/>
                </w:tcPr>
                <w:p w14:paraId="41599D85" w14:textId="6916DA1C" w:rsidR="0096357B" w:rsidRPr="00D02085" w:rsidRDefault="0096357B">
                  <w:pPr>
                    <w:tabs>
                      <w:tab w:val="left" w:pos="314"/>
                    </w:tabs>
                    <w:autoSpaceDE w:val="0"/>
                    <w:autoSpaceDN w:val="0"/>
                    <w:adjustRightInd w:val="0"/>
                    <w:jc w:val="center"/>
                    <w:rPr>
                      <w:rFonts w:asciiTheme="minorHAnsi" w:hAnsiTheme="minorHAnsi" w:cstheme="minorHAnsi"/>
                      <w:b/>
                      <w:lang w:val="es-ES_tradnl"/>
                    </w:rPr>
                  </w:pPr>
                  <w:r w:rsidRPr="00D02085">
                    <w:rPr>
                      <w:rFonts w:asciiTheme="minorHAnsi" w:hAnsiTheme="minorHAnsi" w:cstheme="minorHAnsi"/>
                      <w:b/>
                      <w:lang w:val="es-ES_tradnl"/>
                    </w:rPr>
                    <w:t>5,5074</w:t>
                  </w:r>
                </w:p>
              </w:tc>
              <w:tc>
                <w:tcPr>
                  <w:tcW w:w="891" w:type="dxa"/>
                  <w:shd w:val="clear" w:color="auto" w:fill="F2F2F2" w:themeFill="background1" w:themeFillShade="F2"/>
                  <w:vAlign w:val="center"/>
                </w:tcPr>
                <w:p w14:paraId="25FCD14F" w14:textId="6A9DBCB9" w:rsidR="0096357B" w:rsidRPr="00D02085" w:rsidRDefault="0096357B">
                  <w:pPr>
                    <w:tabs>
                      <w:tab w:val="left" w:pos="314"/>
                    </w:tabs>
                    <w:autoSpaceDE w:val="0"/>
                    <w:autoSpaceDN w:val="0"/>
                    <w:adjustRightInd w:val="0"/>
                    <w:jc w:val="center"/>
                    <w:rPr>
                      <w:rFonts w:asciiTheme="minorHAnsi" w:hAnsiTheme="minorHAnsi" w:cstheme="minorHAnsi"/>
                      <w:b/>
                      <w:lang w:val="es-ES_tradnl"/>
                    </w:rPr>
                  </w:pPr>
                  <w:r w:rsidRPr="00D02085">
                    <w:rPr>
                      <w:rFonts w:asciiTheme="minorHAnsi" w:hAnsiTheme="minorHAnsi" w:cstheme="minorHAnsi"/>
                      <w:b/>
                      <w:lang w:val="es-ES_tradnl"/>
                    </w:rPr>
                    <w:t>6,4160</w:t>
                  </w:r>
                </w:p>
              </w:tc>
            </w:tr>
          </w:tbl>
          <w:p w14:paraId="3492D74E" w14:textId="7B35939A" w:rsidR="0096357B" w:rsidRPr="00410DF2" w:rsidRDefault="00735DAD" w:rsidP="00B44947">
            <w:pPr>
              <w:tabs>
                <w:tab w:val="left" w:pos="314"/>
              </w:tabs>
              <w:autoSpaceDE w:val="0"/>
              <w:autoSpaceDN w:val="0"/>
              <w:adjustRightInd w:val="0"/>
              <w:spacing w:after="0"/>
              <w:rPr>
                <w:sz w:val="16"/>
                <w:szCs w:val="16"/>
              </w:rPr>
            </w:pPr>
            <w:r>
              <w:rPr>
                <w:sz w:val="16"/>
                <w:szCs w:val="16"/>
              </w:rPr>
              <w:t xml:space="preserve">             </w:t>
            </w:r>
            <w:r w:rsidR="00D31139" w:rsidRPr="00410DF2">
              <w:rPr>
                <w:sz w:val="16"/>
                <w:szCs w:val="16"/>
              </w:rPr>
              <w:t xml:space="preserve">(*) incorpora medidas de mitigación </w:t>
            </w:r>
          </w:p>
          <w:p w14:paraId="60B13379" w14:textId="7C20555B" w:rsidR="00D13D84" w:rsidRDefault="00D13D84" w:rsidP="00D13D84">
            <w:pPr>
              <w:spacing w:after="0" w:line="240" w:lineRule="auto"/>
              <w:jc w:val="both"/>
              <w:rPr>
                <w:b/>
                <w:sz w:val="20"/>
                <w:szCs w:val="20"/>
              </w:rPr>
            </w:pPr>
            <w:r w:rsidRPr="00C32971">
              <w:rPr>
                <w:rFonts w:cs="ArialMT"/>
                <w:sz w:val="20"/>
                <w:szCs w:val="20"/>
              </w:rPr>
              <w:t>Para el control de las emisiones, de MP10  producto de la circulación de camiones, movimiento de tierra en los depósitos y combustión de los camiones y considerando las medidas de mitigación respecto de la humectación de caminos internos, la emisión de M</w:t>
            </w:r>
            <w:r w:rsidR="0048121B">
              <w:rPr>
                <w:rFonts w:cs="ArialMT"/>
                <w:sz w:val="20"/>
                <w:szCs w:val="20"/>
              </w:rPr>
              <w:t>P</w:t>
            </w:r>
            <w:r w:rsidRPr="00C32971">
              <w:rPr>
                <w:rFonts w:cs="ArialMT"/>
                <w:sz w:val="20"/>
                <w:szCs w:val="20"/>
              </w:rPr>
              <w:t xml:space="preserve"> 10 se encuentra bajo el límite de emisión de 11,64 (ton/año) para los años 2016 al 2019 de acuerdo a lo establecido en la RCA</w:t>
            </w:r>
            <w:r w:rsidRPr="00C32971">
              <w:rPr>
                <w:sz w:val="20"/>
                <w:szCs w:val="20"/>
              </w:rPr>
              <w:t xml:space="preserve"> RCA 209/2011</w:t>
            </w:r>
            <w:r w:rsidRPr="00C32971">
              <w:rPr>
                <w:b/>
                <w:sz w:val="20"/>
                <w:szCs w:val="20"/>
              </w:rPr>
              <w:t>.</w:t>
            </w:r>
          </w:p>
          <w:p w14:paraId="34DE2CB3" w14:textId="77777777" w:rsidR="0048121B" w:rsidRPr="005E0EB8" w:rsidRDefault="0048121B" w:rsidP="00D13D84">
            <w:pPr>
              <w:spacing w:after="0" w:line="240" w:lineRule="auto"/>
              <w:jc w:val="both"/>
              <w:rPr>
                <w:b/>
                <w:sz w:val="20"/>
                <w:szCs w:val="20"/>
              </w:rPr>
            </w:pPr>
          </w:p>
          <w:p w14:paraId="7F526CC0" w14:textId="7F7790C5" w:rsidR="00D13D84" w:rsidRDefault="00D13D84" w:rsidP="00155215">
            <w:pPr>
              <w:spacing w:after="0" w:line="240" w:lineRule="auto"/>
              <w:jc w:val="both"/>
              <w:rPr>
                <w:rFonts w:cs="ArialMT"/>
                <w:sz w:val="20"/>
                <w:szCs w:val="20"/>
                <w:highlight w:val="yellow"/>
              </w:rPr>
            </w:pPr>
            <w:r>
              <w:rPr>
                <w:sz w:val="20"/>
                <w:szCs w:val="20"/>
              </w:rPr>
              <w:t>Cabe</w:t>
            </w:r>
            <w:r w:rsidR="0074283C">
              <w:rPr>
                <w:sz w:val="20"/>
                <w:szCs w:val="20"/>
              </w:rPr>
              <w:t xml:space="preserve"> destacar que </w:t>
            </w:r>
            <w:r>
              <w:rPr>
                <w:sz w:val="20"/>
                <w:szCs w:val="20"/>
              </w:rPr>
              <w:t xml:space="preserve">de </w:t>
            </w:r>
            <w:r w:rsidRPr="003519B9">
              <w:rPr>
                <w:sz w:val="20"/>
                <w:szCs w:val="20"/>
              </w:rPr>
              <w:t xml:space="preserve">acuerdo a la información ingresada a través del Sistema de Seguimiento Ambiental para el cumplimiento de sus obligaciones de sus respectivas RCAs y a través de Sistema de ventanilla única para el cumplimiento del Plan de Descontaminación de la Ciudad de Tocopilla y </w:t>
            </w:r>
            <w:r w:rsidR="0048121B">
              <w:rPr>
                <w:sz w:val="20"/>
                <w:szCs w:val="20"/>
              </w:rPr>
              <w:t>z</w:t>
            </w:r>
            <w:r w:rsidRPr="003519B9">
              <w:rPr>
                <w:sz w:val="20"/>
                <w:szCs w:val="20"/>
              </w:rPr>
              <w:t>ona circundante,</w:t>
            </w:r>
            <w:r>
              <w:rPr>
                <w:sz w:val="20"/>
                <w:szCs w:val="20"/>
              </w:rPr>
              <w:t xml:space="preserve"> </w:t>
            </w:r>
            <w:r w:rsidR="0074283C">
              <w:rPr>
                <w:sz w:val="20"/>
                <w:szCs w:val="20"/>
              </w:rPr>
              <w:t>las estimaciones de emisiones no consideran las medidas de mitigación que actualmente Central Nueva Tocopilla lleva a cabo en el depósito</w:t>
            </w:r>
            <w:r w:rsidR="00A67CC8">
              <w:rPr>
                <w:sz w:val="20"/>
                <w:szCs w:val="20"/>
              </w:rPr>
              <w:t xml:space="preserve"> de</w:t>
            </w:r>
            <w:r w:rsidR="0074283C">
              <w:rPr>
                <w:sz w:val="20"/>
                <w:szCs w:val="20"/>
              </w:rPr>
              <w:t xml:space="preserve"> Barriles.</w:t>
            </w:r>
          </w:p>
          <w:p w14:paraId="14793E80" w14:textId="77777777" w:rsidR="00293D5C" w:rsidRDefault="00293D5C" w:rsidP="002E3212">
            <w:pPr>
              <w:autoSpaceDE w:val="0"/>
              <w:autoSpaceDN w:val="0"/>
              <w:adjustRightInd w:val="0"/>
              <w:spacing w:after="0" w:line="240" w:lineRule="auto"/>
              <w:jc w:val="both"/>
              <w:rPr>
                <w:rFonts w:cs="Arial"/>
                <w:bCs/>
                <w:i/>
                <w:iCs/>
                <w:color w:val="333333"/>
                <w:sz w:val="20"/>
                <w:szCs w:val="20"/>
              </w:rPr>
            </w:pPr>
          </w:p>
          <w:p w14:paraId="37B84F42" w14:textId="28F9DA91" w:rsidR="002E3212" w:rsidRPr="00C32971" w:rsidRDefault="00D13D84" w:rsidP="002E3212">
            <w:pPr>
              <w:autoSpaceDE w:val="0"/>
              <w:autoSpaceDN w:val="0"/>
              <w:adjustRightInd w:val="0"/>
              <w:spacing w:after="0" w:line="240" w:lineRule="auto"/>
              <w:jc w:val="both"/>
              <w:rPr>
                <w:rFonts w:cs="Arial"/>
                <w:i/>
                <w:color w:val="000000"/>
                <w:sz w:val="20"/>
                <w:szCs w:val="20"/>
              </w:rPr>
            </w:pPr>
            <w:r w:rsidRPr="00C32971">
              <w:rPr>
                <w:rFonts w:cs="Arial"/>
                <w:bCs/>
                <w:i/>
                <w:iCs/>
                <w:color w:val="333333"/>
                <w:sz w:val="20"/>
                <w:szCs w:val="20"/>
              </w:rPr>
              <w:t xml:space="preserve">Por otra </w:t>
            </w:r>
            <w:r w:rsidR="0048121B" w:rsidRPr="00C32971">
              <w:rPr>
                <w:rFonts w:cs="Arial"/>
                <w:bCs/>
                <w:i/>
                <w:iCs/>
                <w:color w:val="333333"/>
                <w:sz w:val="20"/>
                <w:szCs w:val="20"/>
              </w:rPr>
              <w:t>parte,</w:t>
            </w:r>
            <w:r w:rsidRPr="00C32971">
              <w:rPr>
                <w:rFonts w:cs="Arial"/>
                <w:bCs/>
                <w:i/>
                <w:iCs/>
                <w:color w:val="333333"/>
                <w:sz w:val="20"/>
                <w:szCs w:val="20"/>
              </w:rPr>
              <w:t xml:space="preserve"> en</w:t>
            </w:r>
            <w:r w:rsidR="002E3212" w:rsidRPr="00C32971">
              <w:rPr>
                <w:rFonts w:cs="Arial"/>
                <w:bCs/>
                <w:i/>
                <w:iCs/>
                <w:color w:val="333333"/>
                <w:sz w:val="20"/>
                <w:szCs w:val="20"/>
              </w:rPr>
              <w:t xml:space="preserve"> el procedimiento </w:t>
            </w:r>
            <w:r w:rsidR="002E3212" w:rsidRPr="00507B92">
              <w:rPr>
                <w:rFonts w:cs="Arial"/>
                <w:bCs/>
                <w:i/>
                <w:iCs/>
                <w:sz w:val="20"/>
                <w:szCs w:val="20"/>
              </w:rPr>
              <w:t>“</w:t>
            </w:r>
            <w:r w:rsidR="002E3212" w:rsidRPr="00507B92">
              <w:rPr>
                <w:rFonts w:cs="Arial"/>
                <w:i/>
                <w:iCs/>
                <w:sz w:val="20"/>
                <w:szCs w:val="20"/>
              </w:rPr>
              <w:t xml:space="preserve">SERVICIO DE MANEJO INTEGRAL DE </w:t>
            </w:r>
            <w:r w:rsidR="002E3212" w:rsidRPr="00435DBC">
              <w:rPr>
                <w:rFonts w:cs="Arial"/>
                <w:i/>
                <w:color w:val="000000"/>
                <w:sz w:val="20"/>
                <w:szCs w:val="20"/>
              </w:rPr>
              <w:t>CENIZAS” en el punto 6.3.1.8 Humectación</w:t>
            </w:r>
            <w:r w:rsidR="002E3212" w:rsidRPr="00C32971">
              <w:rPr>
                <w:rFonts w:cs="Arial"/>
                <w:bCs/>
                <w:i/>
                <w:iCs/>
                <w:color w:val="333333"/>
                <w:sz w:val="20"/>
                <w:szCs w:val="20"/>
              </w:rPr>
              <w:t xml:space="preserve"> de caminos, señala que </w:t>
            </w:r>
            <w:r w:rsidR="00C32971" w:rsidRPr="00C32971">
              <w:rPr>
                <w:rFonts w:cs="Arial"/>
                <w:bCs/>
                <w:i/>
                <w:iCs/>
                <w:color w:val="333333"/>
                <w:sz w:val="20"/>
                <w:szCs w:val="20"/>
              </w:rPr>
              <w:t>s</w:t>
            </w:r>
            <w:r w:rsidR="002E3212" w:rsidRPr="00C32971">
              <w:rPr>
                <w:rFonts w:cs="Arial"/>
                <w:i/>
                <w:color w:val="000000"/>
                <w:sz w:val="20"/>
                <w:szCs w:val="20"/>
              </w:rPr>
              <w:t>e deberá mantener una adecuada humectación de los caminos internos de los depósitos y del tramo de tierra hasta camino público. La humectación debe asegurar el control de la polución por el tránsito de camiones y vehículos de la operación, por lo que se aplicará a cualquier camino o acceso que se encuentre habilitado al tránsito de vehículos móviles.</w:t>
            </w:r>
          </w:p>
          <w:p w14:paraId="2D041EF2" w14:textId="77777777" w:rsidR="00507B92" w:rsidRDefault="00507B92" w:rsidP="002E3212">
            <w:pPr>
              <w:autoSpaceDE w:val="0"/>
              <w:autoSpaceDN w:val="0"/>
              <w:adjustRightInd w:val="0"/>
              <w:spacing w:after="0" w:line="240" w:lineRule="auto"/>
              <w:jc w:val="both"/>
              <w:rPr>
                <w:rFonts w:cs="Arial"/>
                <w:b/>
                <w:i/>
                <w:color w:val="000000"/>
                <w:sz w:val="20"/>
                <w:szCs w:val="20"/>
              </w:rPr>
            </w:pPr>
          </w:p>
          <w:p w14:paraId="57A1E4A2" w14:textId="5DDBBC3D" w:rsidR="002E3212" w:rsidRDefault="002E3212" w:rsidP="0031559D">
            <w:pPr>
              <w:autoSpaceDE w:val="0"/>
              <w:autoSpaceDN w:val="0"/>
              <w:adjustRightInd w:val="0"/>
              <w:spacing w:after="0" w:line="240" w:lineRule="auto"/>
              <w:jc w:val="both"/>
              <w:rPr>
                <w:b/>
                <w:sz w:val="20"/>
                <w:szCs w:val="20"/>
                <w:highlight w:val="yellow"/>
              </w:rPr>
            </w:pPr>
            <w:r w:rsidRPr="00C32971">
              <w:rPr>
                <w:rFonts w:cs="Arial"/>
                <w:b/>
                <w:i/>
                <w:color w:val="000000"/>
                <w:sz w:val="20"/>
                <w:szCs w:val="20"/>
              </w:rPr>
              <w:t>La humectación se aplicará durante todo el año con una frecuencia mínima una vez al día según las instrucciones específicas del ITO de Central Nueva Tocopilla Central Nueva Tocopilla suministrará agua de mar necesaria para realizar esta operación</w:t>
            </w:r>
            <w:r w:rsidRPr="0031559D">
              <w:rPr>
                <w:rFonts w:cs="Arial"/>
                <w:i/>
                <w:color w:val="000000"/>
                <w:sz w:val="20"/>
                <w:szCs w:val="20"/>
              </w:rPr>
              <w:t>.</w:t>
            </w:r>
            <w:r w:rsidR="0031559D" w:rsidRPr="0031559D">
              <w:rPr>
                <w:rFonts w:cs="Arial"/>
                <w:i/>
                <w:color w:val="000000"/>
                <w:sz w:val="20"/>
                <w:szCs w:val="20"/>
              </w:rPr>
              <w:t xml:space="preserve"> </w:t>
            </w:r>
            <w:r w:rsidRPr="0031559D">
              <w:rPr>
                <w:sz w:val="20"/>
                <w:szCs w:val="20"/>
              </w:rPr>
              <w:t>No obstante</w:t>
            </w:r>
            <w:r w:rsidR="0031559D" w:rsidRPr="0031559D">
              <w:rPr>
                <w:sz w:val="20"/>
                <w:szCs w:val="20"/>
              </w:rPr>
              <w:t xml:space="preserve">, </w:t>
            </w:r>
            <w:r w:rsidRPr="0031559D">
              <w:rPr>
                <w:sz w:val="20"/>
                <w:szCs w:val="20"/>
              </w:rPr>
              <w:t xml:space="preserve">el factor considerado de eficiencia de mitigación del 55% por humectación de caminos es un valor estándar basado en una frecuencia de </w:t>
            </w:r>
            <w:r w:rsidRPr="0031559D">
              <w:rPr>
                <w:b/>
                <w:sz w:val="20"/>
                <w:szCs w:val="20"/>
              </w:rPr>
              <w:t>humectación de 2 veces al día</w:t>
            </w:r>
            <w:r w:rsidR="0031559D" w:rsidRPr="0031559D">
              <w:rPr>
                <w:b/>
                <w:sz w:val="20"/>
                <w:szCs w:val="20"/>
              </w:rPr>
              <w:t>.</w:t>
            </w:r>
          </w:p>
          <w:p w14:paraId="16FF5E92" w14:textId="77777777" w:rsidR="0031559D" w:rsidRPr="00804941" w:rsidRDefault="0031559D" w:rsidP="0031559D">
            <w:pPr>
              <w:autoSpaceDE w:val="0"/>
              <w:autoSpaceDN w:val="0"/>
              <w:adjustRightInd w:val="0"/>
              <w:spacing w:after="0" w:line="240" w:lineRule="auto"/>
              <w:jc w:val="both"/>
              <w:rPr>
                <w:i/>
                <w:sz w:val="20"/>
                <w:szCs w:val="20"/>
                <w:highlight w:val="yellow"/>
              </w:rPr>
            </w:pPr>
          </w:p>
          <w:p w14:paraId="74DBB7DE" w14:textId="57F03F59" w:rsidR="00881071" w:rsidRPr="00A345C8" w:rsidRDefault="00543703" w:rsidP="00C32971">
            <w:pPr>
              <w:pStyle w:val="Prrafodelista"/>
              <w:numPr>
                <w:ilvl w:val="0"/>
                <w:numId w:val="16"/>
              </w:numPr>
              <w:rPr>
                <w:sz w:val="20"/>
                <w:szCs w:val="20"/>
              </w:rPr>
            </w:pPr>
            <w:r w:rsidRPr="00D13D84">
              <w:rPr>
                <w:bCs/>
                <w:i/>
                <w:iCs/>
              </w:rPr>
              <w:t>L</w:t>
            </w:r>
            <w:r w:rsidRPr="00A345C8">
              <w:rPr>
                <w:bCs/>
                <w:i/>
                <w:iCs/>
                <w:sz w:val="20"/>
                <w:szCs w:val="20"/>
              </w:rPr>
              <w:t xml:space="preserve">os antecedentes que permitan verificar que se aplican las medidas existentes para el control de las </w:t>
            </w:r>
            <w:r w:rsidR="0048121B" w:rsidRPr="00A345C8">
              <w:rPr>
                <w:bCs/>
                <w:i/>
                <w:iCs/>
                <w:sz w:val="20"/>
                <w:szCs w:val="20"/>
              </w:rPr>
              <w:t>emisiones</w:t>
            </w:r>
            <w:r w:rsidR="0048121B">
              <w:rPr>
                <w:bCs/>
                <w:i/>
                <w:iCs/>
                <w:sz w:val="20"/>
                <w:szCs w:val="20"/>
              </w:rPr>
              <w:t xml:space="preserve"> son:</w:t>
            </w:r>
          </w:p>
          <w:p w14:paraId="4D04D966" w14:textId="1E6A4670" w:rsidR="00543703" w:rsidRPr="00D13D84" w:rsidRDefault="0048121B" w:rsidP="00881071">
            <w:pPr>
              <w:pStyle w:val="Prrafodelista"/>
              <w:ind w:left="360"/>
            </w:pPr>
            <w:r>
              <w:rPr>
                <w:rFonts w:ascii="Calibri" w:hAnsi="Calibri" w:cs="Calibri"/>
                <w:color w:val="000000"/>
                <w:sz w:val="20"/>
                <w:szCs w:val="20"/>
              </w:rPr>
              <w:t>E</w:t>
            </w:r>
            <w:r w:rsidR="00C32971" w:rsidRPr="00A67CC8">
              <w:rPr>
                <w:rFonts w:ascii="Calibri" w:hAnsi="Calibri" w:cs="Calibri"/>
                <w:color w:val="000000"/>
                <w:sz w:val="20"/>
                <w:szCs w:val="20"/>
              </w:rPr>
              <w:t xml:space="preserve">l </w:t>
            </w:r>
            <w:r w:rsidRPr="00A67CC8">
              <w:rPr>
                <w:rFonts w:ascii="Calibri" w:hAnsi="Calibri" w:cs="Calibri"/>
                <w:color w:val="000000"/>
                <w:sz w:val="20"/>
                <w:szCs w:val="20"/>
              </w:rPr>
              <w:t xml:space="preserve">titular </w:t>
            </w:r>
            <w:r w:rsidRPr="00663E83">
              <w:rPr>
                <w:rFonts w:cs="Arial"/>
                <w:color w:val="000000"/>
                <w:sz w:val="20"/>
                <w:szCs w:val="20"/>
              </w:rPr>
              <w:t>ingresa</w:t>
            </w:r>
            <w:r w:rsidR="00881071" w:rsidRPr="00663E83">
              <w:rPr>
                <w:rFonts w:cs="Arial"/>
                <w:color w:val="000000"/>
                <w:sz w:val="20"/>
                <w:szCs w:val="20"/>
              </w:rPr>
              <w:t xml:space="preserve"> </w:t>
            </w:r>
            <w:r w:rsidR="00881071">
              <w:rPr>
                <w:rFonts w:cs="Arial"/>
                <w:color w:val="000000"/>
                <w:sz w:val="20"/>
                <w:szCs w:val="20"/>
              </w:rPr>
              <w:t>cart</w:t>
            </w:r>
            <w:r>
              <w:rPr>
                <w:rFonts w:cs="Arial"/>
                <w:color w:val="000000"/>
                <w:sz w:val="20"/>
                <w:szCs w:val="20"/>
              </w:rPr>
              <w:t>a</w:t>
            </w:r>
            <w:r>
              <w:rPr>
                <w:rFonts w:ascii="Arial" w:hAnsi="Arial" w:cs="Arial"/>
                <w:color w:val="000000"/>
                <w:sz w:val="24"/>
                <w:szCs w:val="24"/>
              </w:rPr>
              <w:t xml:space="preserve"> </w:t>
            </w:r>
            <w:r w:rsidR="00881071" w:rsidRPr="00804941">
              <w:rPr>
                <w:rFonts w:cs="Arial"/>
                <w:bCs/>
                <w:color w:val="000000"/>
                <w:sz w:val="20"/>
                <w:szCs w:val="20"/>
              </w:rPr>
              <w:t>VPO-DMA-150-2020</w:t>
            </w:r>
            <w:r w:rsidR="00881071">
              <w:rPr>
                <w:rFonts w:cs="Arial"/>
                <w:bCs/>
                <w:color w:val="000000"/>
                <w:sz w:val="20"/>
                <w:szCs w:val="20"/>
              </w:rPr>
              <w:t xml:space="preserve">, donde </w:t>
            </w:r>
            <w:r w:rsidR="00C32971" w:rsidRPr="00A67CC8">
              <w:rPr>
                <w:rFonts w:ascii="Calibri" w:hAnsi="Calibri" w:cs="Calibri"/>
                <w:color w:val="000000"/>
                <w:sz w:val="20"/>
                <w:szCs w:val="20"/>
              </w:rPr>
              <w:t>señala</w:t>
            </w:r>
            <w:r w:rsidR="00C32971">
              <w:rPr>
                <w:rFonts w:ascii="Calibri" w:hAnsi="Calibri" w:cs="Calibri"/>
                <w:color w:val="000000"/>
                <w:sz w:val="20"/>
                <w:szCs w:val="20"/>
              </w:rPr>
              <w:t xml:space="preserve"> que </w:t>
            </w:r>
            <w:r w:rsidR="00881071">
              <w:rPr>
                <w:rFonts w:cs="Arial"/>
                <w:color w:val="000000"/>
                <w:sz w:val="20"/>
                <w:szCs w:val="20"/>
              </w:rPr>
              <w:t>de</w:t>
            </w:r>
            <w:r w:rsidR="00881071" w:rsidRPr="000A71BE">
              <w:rPr>
                <w:rFonts w:cs="Arial"/>
                <w:color w:val="000000"/>
                <w:sz w:val="20"/>
                <w:szCs w:val="20"/>
              </w:rPr>
              <w:t xml:space="preserve">sde el retiro de cenizas desde la planta hasta su disposición final en el depósito, incluye la </w:t>
            </w:r>
            <w:r w:rsidR="00881071" w:rsidRPr="00A345C8">
              <w:rPr>
                <w:rFonts w:cs="Arial"/>
                <w:b/>
                <w:sz w:val="20"/>
                <w:szCs w:val="20"/>
              </w:rPr>
              <w:t>humectación de caminos</w:t>
            </w:r>
            <w:r w:rsidR="00881071" w:rsidRPr="000A71BE">
              <w:rPr>
                <w:rFonts w:cs="Arial"/>
                <w:color w:val="000000"/>
                <w:sz w:val="20"/>
                <w:szCs w:val="20"/>
              </w:rPr>
              <w:t>,</w:t>
            </w:r>
            <w:r w:rsidR="00881071">
              <w:rPr>
                <w:rFonts w:cs="Arial"/>
                <w:color w:val="000000"/>
                <w:sz w:val="20"/>
                <w:szCs w:val="20"/>
              </w:rPr>
              <w:t xml:space="preserve"> incorpora</w:t>
            </w:r>
            <w:r>
              <w:rPr>
                <w:rFonts w:cs="Arial"/>
                <w:color w:val="000000"/>
                <w:sz w:val="20"/>
                <w:szCs w:val="20"/>
              </w:rPr>
              <w:t>ndo</w:t>
            </w:r>
            <w:r w:rsidR="00881071">
              <w:rPr>
                <w:rFonts w:cs="Arial"/>
                <w:color w:val="000000"/>
                <w:sz w:val="20"/>
                <w:szCs w:val="20"/>
              </w:rPr>
              <w:t xml:space="preserve"> </w:t>
            </w:r>
            <w:r w:rsidR="00881071" w:rsidRPr="000A71BE">
              <w:rPr>
                <w:rFonts w:cs="Arial"/>
                <w:color w:val="000000"/>
                <w:sz w:val="20"/>
                <w:szCs w:val="20"/>
              </w:rPr>
              <w:t xml:space="preserve">registros de la cantidad </w:t>
            </w:r>
            <w:r w:rsidR="00881071" w:rsidRPr="000A71BE">
              <w:rPr>
                <w:rFonts w:cs="Arial"/>
                <w:sz w:val="20"/>
                <w:szCs w:val="20"/>
              </w:rPr>
              <w:t>de</w:t>
            </w:r>
            <w:r w:rsidR="00881071" w:rsidRPr="000A71BE">
              <w:rPr>
                <w:bCs/>
                <w:sz w:val="20"/>
                <w:szCs w:val="20"/>
              </w:rPr>
              <w:t xml:space="preserve"> agua de humectación que se realiza al depósito </w:t>
            </w:r>
            <w:r w:rsidR="00881071">
              <w:rPr>
                <w:bCs/>
                <w:sz w:val="20"/>
                <w:szCs w:val="20"/>
              </w:rPr>
              <w:t xml:space="preserve">de </w:t>
            </w:r>
            <w:r w:rsidR="00881071" w:rsidRPr="000A71BE">
              <w:rPr>
                <w:bCs/>
                <w:sz w:val="20"/>
                <w:szCs w:val="20"/>
              </w:rPr>
              <w:t>barriles</w:t>
            </w:r>
            <w:r w:rsidR="00163721">
              <w:rPr>
                <w:rFonts w:ascii="Calibri" w:hAnsi="Calibri" w:cs="Calibri"/>
                <w:color w:val="000000"/>
                <w:sz w:val="20"/>
                <w:szCs w:val="20"/>
              </w:rPr>
              <w:t>, los que permiten verificar la medida.</w:t>
            </w:r>
          </w:p>
          <w:p w14:paraId="4DEDEF4C" w14:textId="77777777" w:rsidR="00507B92" w:rsidRDefault="00C47E61" w:rsidP="00507B92">
            <w:pPr>
              <w:autoSpaceDE w:val="0"/>
              <w:autoSpaceDN w:val="0"/>
              <w:adjustRightInd w:val="0"/>
              <w:spacing w:after="0" w:line="240" w:lineRule="auto"/>
              <w:rPr>
                <w:rFonts w:cs="Arial"/>
                <w:b/>
                <w:color w:val="000000"/>
                <w:sz w:val="20"/>
                <w:szCs w:val="20"/>
                <w:u w:val="single"/>
              </w:rPr>
            </w:pPr>
            <w:r w:rsidRPr="00C47E61">
              <w:rPr>
                <w:rFonts w:cs="Arial"/>
                <w:color w:val="000000"/>
                <w:sz w:val="20"/>
                <w:szCs w:val="20"/>
              </w:rPr>
              <w:tab/>
            </w:r>
          </w:p>
          <w:p w14:paraId="10B41360" w14:textId="6E1CFACB" w:rsidR="00A345C8" w:rsidRPr="00507B92" w:rsidRDefault="008D6B93" w:rsidP="00507B92">
            <w:pPr>
              <w:autoSpaceDE w:val="0"/>
              <w:autoSpaceDN w:val="0"/>
              <w:adjustRightInd w:val="0"/>
              <w:spacing w:after="0" w:line="240" w:lineRule="auto"/>
              <w:rPr>
                <w:rFonts w:cs="Arial"/>
                <w:b/>
                <w:color w:val="000000"/>
                <w:sz w:val="20"/>
                <w:szCs w:val="20"/>
                <w:u w:val="single"/>
              </w:rPr>
            </w:pPr>
            <w:r w:rsidRPr="008D6B93">
              <w:rPr>
                <w:rFonts w:cs="Arial"/>
                <w:color w:val="000000"/>
                <w:sz w:val="20"/>
                <w:szCs w:val="20"/>
              </w:rPr>
              <w:t xml:space="preserve">Por otra </w:t>
            </w:r>
            <w:r w:rsidR="0048121B" w:rsidRPr="008D6B93">
              <w:rPr>
                <w:rFonts w:cs="Arial"/>
                <w:color w:val="000000"/>
                <w:sz w:val="20"/>
                <w:szCs w:val="20"/>
              </w:rPr>
              <w:t>parte,</w:t>
            </w:r>
            <w:r w:rsidRPr="008D6B93">
              <w:rPr>
                <w:rFonts w:cs="Arial"/>
                <w:color w:val="000000"/>
                <w:sz w:val="20"/>
                <w:szCs w:val="20"/>
              </w:rPr>
              <w:t xml:space="preserve"> p</w:t>
            </w:r>
            <w:r w:rsidR="00A345C8" w:rsidRPr="008D6B93">
              <w:rPr>
                <w:rFonts w:cs="Arial"/>
                <w:color w:val="000000"/>
                <w:sz w:val="20"/>
                <w:szCs w:val="20"/>
              </w:rPr>
              <w:t>resenta</w:t>
            </w:r>
            <w:r w:rsidR="00A345C8" w:rsidRPr="00DE2274">
              <w:rPr>
                <w:rFonts w:cs="Arial"/>
                <w:color w:val="000000"/>
                <w:sz w:val="20"/>
                <w:szCs w:val="20"/>
              </w:rPr>
              <w:t xml:space="preserve"> procedimiento operativos, que </w:t>
            </w:r>
            <w:r w:rsidR="004D7282" w:rsidRPr="0027456B">
              <w:rPr>
                <w:rFonts w:cs="Arial"/>
                <w:color w:val="000000"/>
                <w:sz w:val="20"/>
                <w:szCs w:val="20"/>
              </w:rPr>
              <w:t>señalan</w:t>
            </w:r>
            <w:r w:rsidR="004D7282">
              <w:rPr>
                <w:rFonts w:cs="Arial"/>
                <w:color w:val="000000"/>
                <w:sz w:val="20"/>
                <w:szCs w:val="20"/>
              </w:rPr>
              <w:t xml:space="preserve"> las </w:t>
            </w:r>
            <w:r w:rsidR="004D7282" w:rsidRPr="005A2974">
              <w:rPr>
                <w:rFonts w:cs="Arial"/>
                <w:color w:val="000000"/>
                <w:sz w:val="20"/>
                <w:szCs w:val="20"/>
              </w:rPr>
              <w:t xml:space="preserve">medidas </w:t>
            </w:r>
            <w:r>
              <w:rPr>
                <w:rFonts w:cs="Arial"/>
                <w:color w:val="000000"/>
                <w:sz w:val="20"/>
                <w:szCs w:val="20"/>
              </w:rPr>
              <w:t>de</w:t>
            </w:r>
            <w:r w:rsidR="00A345C8">
              <w:rPr>
                <w:rFonts w:cs="Arial"/>
                <w:color w:val="000000"/>
                <w:sz w:val="20"/>
                <w:szCs w:val="20"/>
              </w:rPr>
              <w:t xml:space="preserve"> </w:t>
            </w:r>
            <w:r w:rsidR="00A345C8" w:rsidRPr="005A2974">
              <w:rPr>
                <w:rFonts w:cs="Arial"/>
                <w:color w:val="000000"/>
                <w:sz w:val="20"/>
                <w:szCs w:val="20"/>
              </w:rPr>
              <w:t>control</w:t>
            </w:r>
            <w:r w:rsidR="00A345C8">
              <w:rPr>
                <w:rFonts w:cs="Arial"/>
                <w:color w:val="000000"/>
                <w:sz w:val="20"/>
                <w:szCs w:val="20"/>
              </w:rPr>
              <w:t xml:space="preserve"> </w:t>
            </w:r>
            <w:r>
              <w:rPr>
                <w:rFonts w:cs="Arial"/>
                <w:color w:val="000000"/>
                <w:sz w:val="20"/>
                <w:szCs w:val="20"/>
              </w:rPr>
              <w:t>que realizan, tales como</w:t>
            </w:r>
            <w:r w:rsidR="00A345C8">
              <w:rPr>
                <w:rFonts w:cs="Arial"/>
                <w:color w:val="000000"/>
                <w:sz w:val="20"/>
                <w:szCs w:val="20"/>
              </w:rPr>
              <w:t>:</w:t>
            </w:r>
          </w:p>
          <w:p w14:paraId="5100A334" w14:textId="7BEA91F4" w:rsidR="004D7282" w:rsidRDefault="004D7282" w:rsidP="00A345C8">
            <w:pPr>
              <w:autoSpaceDE w:val="0"/>
              <w:autoSpaceDN w:val="0"/>
              <w:adjustRightInd w:val="0"/>
              <w:spacing w:after="0" w:line="240" w:lineRule="auto"/>
              <w:jc w:val="both"/>
              <w:rPr>
                <w:rFonts w:cs="Arial"/>
                <w:color w:val="000000"/>
                <w:sz w:val="20"/>
                <w:szCs w:val="20"/>
              </w:rPr>
            </w:pPr>
          </w:p>
          <w:p w14:paraId="0E5801BB" w14:textId="0CBC1D12" w:rsidR="00BB210D" w:rsidRPr="00BB210D" w:rsidRDefault="00BB210D" w:rsidP="0014501E">
            <w:pPr>
              <w:pStyle w:val="Prrafodelista"/>
              <w:numPr>
                <w:ilvl w:val="0"/>
                <w:numId w:val="8"/>
              </w:numPr>
              <w:rPr>
                <w:rFonts w:cs="Arial"/>
                <w:color w:val="000000"/>
                <w:sz w:val="20"/>
                <w:szCs w:val="20"/>
              </w:rPr>
            </w:pPr>
            <w:r>
              <w:rPr>
                <w:rFonts w:cs="Arial"/>
                <w:color w:val="000000"/>
                <w:sz w:val="20"/>
                <w:szCs w:val="20"/>
              </w:rPr>
              <w:t>Bases técnicas manejo de cenizas donde se detalla e</w:t>
            </w:r>
            <w:r w:rsidR="00777EEF" w:rsidRPr="00BB210D">
              <w:rPr>
                <w:rFonts w:cs="Arial"/>
                <w:color w:val="000000"/>
                <w:sz w:val="20"/>
                <w:szCs w:val="20"/>
              </w:rPr>
              <w:t>l proceso de disposición de residuos de combustión</w:t>
            </w:r>
            <w:r w:rsidRPr="00BB210D">
              <w:rPr>
                <w:rFonts w:cs="Arial"/>
                <w:color w:val="000000"/>
                <w:sz w:val="20"/>
                <w:szCs w:val="20"/>
              </w:rPr>
              <w:t xml:space="preserve">, donde se desglosa las actividades que deberá realizar la empresa desde el retiro de cenizas desde la planta hasta su disposición final en el depósito, incluyendo la Humectación de Caminos. </w:t>
            </w:r>
          </w:p>
          <w:p w14:paraId="4C769AF6" w14:textId="5D1797B3" w:rsidR="009F18FE" w:rsidRPr="000A082C" w:rsidRDefault="00777EEF" w:rsidP="0014501E">
            <w:pPr>
              <w:pStyle w:val="Prrafodelista"/>
              <w:numPr>
                <w:ilvl w:val="0"/>
                <w:numId w:val="8"/>
              </w:numPr>
              <w:autoSpaceDE w:val="0"/>
              <w:autoSpaceDN w:val="0"/>
              <w:adjustRightInd w:val="0"/>
              <w:rPr>
                <w:rFonts w:cs="Arial"/>
                <w:color w:val="000000"/>
                <w:sz w:val="20"/>
                <w:szCs w:val="20"/>
              </w:rPr>
            </w:pPr>
            <w:r>
              <w:rPr>
                <w:rFonts w:cs="Arial"/>
                <w:color w:val="000000"/>
                <w:sz w:val="20"/>
                <w:szCs w:val="20"/>
              </w:rPr>
              <w:t>L</w:t>
            </w:r>
            <w:r w:rsidR="00305A95" w:rsidRPr="000A082C">
              <w:rPr>
                <w:rFonts w:cs="Arial"/>
                <w:color w:val="000000"/>
                <w:sz w:val="20"/>
                <w:szCs w:val="20"/>
              </w:rPr>
              <w:t xml:space="preserve">a disposición final de cenizas en el Depósito Barriles, donde </w:t>
            </w:r>
            <w:r w:rsidR="000A082C" w:rsidRPr="000A082C">
              <w:rPr>
                <w:rFonts w:cs="Arial"/>
                <w:color w:val="000000"/>
                <w:sz w:val="20"/>
                <w:szCs w:val="20"/>
              </w:rPr>
              <w:t xml:space="preserve">incorporan </w:t>
            </w:r>
            <w:r w:rsidR="00305A95" w:rsidRPr="000A082C">
              <w:rPr>
                <w:rFonts w:cs="Arial"/>
                <w:color w:val="000000"/>
                <w:sz w:val="20"/>
                <w:szCs w:val="20"/>
              </w:rPr>
              <w:t>los controles ambientales que se llevan a cabo para mitigar posibles impactos.</w:t>
            </w:r>
          </w:p>
          <w:p w14:paraId="2F062FF0" w14:textId="28BABDE3" w:rsidR="000A082C" w:rsidRDefault="000A082C" w:rsidP="0014501E">
            <w:pPr>
              <w:pStyle w:val="Prrafodelista"/>
              <w:numPr>
                <w:ilvl w:val="0"/>
                <w:numId w:val="8"/>
              </w:numPr>
              <w:autoSpaceDE w:val="0"/>
              <w:autoSpaceDN w:val="0"/>
              <w:adjustRightInd w:val="0"/>
              <w:rPr>
                <w:rFonts w:cs="Arial"/>
                <w:color w:val="000000"/>
                <w:sz w:val="20"/>
                <w:szCs w:val="20"/>
              </w:rPr>
            </w:pPr>
            <w:r w:rsidRPr="00E30631">
              <w:rPr>
                <w:rFonts w:cs="Arial"/>
                <w:color w:val="000000"/>
                <w:sz w:val="20"/>
                <w:szCs w:val="20"/>
              </w:rPr>
              <w:t xml:space="preserve">Carguío y Transporte de Ceniza y Escoria, </w:t>
            </w:r>
            <w:r w:rsidRPr="000A082C">
              <w:rPr>
                <w:rFonts w:cs="Arial"/>
                <w:color w:val="000000"/>
                <w:sz w:val="20"/>
                <w:szCs w:val="20"/>
              </w:rPr>
              <w:t xml:space="preserve">donde se identifican los </w:t>
            </w:r>
            <w:r w:rsidRPr="00E30631">
              <w:rPr>
                <w:rFonts w:cs="Arial"/>
                <w:color w:val="000000"/>
                <w:sz w:val="20"/>
                <w:szCs w:val="20"/>
              </w:rPr>
              <w:t>controles ambientales que se llevan a cabo para mitigar posibles impactos</w:t>
            </w:r>
          </w:p>
          <w:p w14:paraId="4FD7D7A7" w14:textId="77777777" w:rsidR="00A42D9B" w:rsidRDefault="000A082C" w:rsidP="0014501E">
            <w:pPr>
              <w:pStyle w:val="Prrafodelista"/>
              <w:numPr>
                <w:ilvl w:val="0"/>
                <w:numId w:val="8"/>
              </w:numPr>
              <w:autoSpaceDE w:val="0"/>
              <w:autoSpaceDN w:val="0"/>
              <w:adjustRightInd w:val="0"/>
              <w:rPr>
                <w:rFonts w:cs="Arial"/>
                <w:color w:val="000000"/>
                <w:sz w:val="20"/>
                <w:szCs w:val="20"/>
              </w:rPr>
            </w:pPr>
            <w:r w:rsidRPr="00E2791C">
              <w:rPr>
                <w:rFonts w:cs="Arial"/>
                <w:color w:val="000000"/>
                <w:sz w:val="20"/>
                <w:szCs w:val="20"/>
              </w:rPr>
              <w:t>Carguío y Transporte de Agua con Camión Aljibe donde se detalla el proceso de humectación de áreas</w:t>
            </w:r>
            <w:r w:rsidR="00A42D9B">
              <w:rPr>
                <w:rFonts w:cs="Arial"/>
                <w:color w:val="000000"/>
                <w:sz w:val="20"/>
                <w:szCs w:val="20"/>
              </w:rPr>
              <w:t>.</w:t>
            </w:r>
          </w:p>
          <w:p w14:paraId="1B701037" w14:textId="77777777" w:rsidR="0014501E" w:rsidRPr="0014501E" w:rsidRDefault="0014501E" w:rsidP="00A345C8">
            <w:pPr>
              <w:autoSpaceDE w:val="0"/>
              <w:autoSpaceDN w:val="0"/>
              <w:adjustRightInd w:val="0"/>
              <w:jc w:val="both"/>
              <w:rPr>
                <w:rFonts w:cs="Arial"/>
                <w:color w:val="000000"/>
                <w:sz w:val="20"/>
                <w:szCs w:val="20"/>
              </w:rPr>
            </w:pPr>
          </w:p>
          <w:p w14:paraId="72A4B4B8" w14:textId="68CE4238" w:rsidR="000A082C" w:rsidRDefault="00163721" w:rsidP="00A345C8">
            <w:pPr>
              <w:autoSpaceDE w:val="0"/>
              <w:autoSpaceDN w:val="0"/>
              <w:adjustRightInd w:val="0"/>
              <w:jc w:val="both"/>
              <w:rPr>
                <w:rFonts w:cs="Arial"/>
                <w:color w:val="000000"/>
                <w:sz w:val="20"/>
                <w:szCs w:val="20"/>
              </w:rPr>
            </w:pPr>
            <w:r w:rsidRPr="00BB210D">
              <w:rPr>
                <w:rFonts w:cs="Arial"/>
                <w:color w:val="000000"/>
                <w:sz w:val="20"/>
                <w:szCs w:val="20"/>
              </w:rPr>
              <w:t>Además,</w:t>
            </w:r>
            <w:r w:rsidR="00A42D9B" w:rsidRPr="00BB210D">
              <w:rPr>
                <w:rFonts w:cs="Arial"/>
                <w:color w:val="000000"/>
                <w:sz w:val="20"/>
                <w:szCs w:val="20"/>
              </w:rPr>
              <w:t xml:space="preserve"> entregan los</w:t>
            </w:r>
            <w:r w:rsidR="00E2791C" w:rsidRPr="00BB210D">
              <w:rPr>
                <w:rFonts w:cs="Arial"/>
                <w:color w:val="000000"/>
                <w:sz w:val="20"/>
                <w:szCs w:val="20"/>
              </w:rPr>
              <w:t xml:space="preserve"> registros </w:t>
            </w:r>
            <w:r w:rsidR="000A082C" w:rsidRPr="00BB210D">
              <w:rPr>
                <w:rFonts w:cs="Arial"/>
                <w:bCs/>
                <w:color w:val="000000"/>
                <w:sz w:val="20"/>
                <w:szCs w:val="20"/>
              </w:rPr>
              <w:t xml:space="preserve">de </w:t>
            </w:r>
            <w:r w:rsidR="00735DAD">
              <w:rPr>
                <w:rFonts w:cs="Arial"/>
                <w:bCs/>
                <w:color w:val="000000"/>
                <w:sz w:val="20"/>
                <w:szCs w:val="20"/>
              </w:rPr>
              <w:t>h</w:t>
            </w:r>
            <w:r w:rsidR="000A082C" w:rsidRPr="00BB210D">
              <w:rPr>
                <w:rFonts w:cs="Arial"/>
                <w:bCs/>
                <w:color w:val="000000"/>
                <w:sz w:val="20"/>
                <w:szCs w:val="20"/>
              </w:rPr>
              <w:t>umectación</w:t>
            </w:r>
            <w:r w:rsidR="000A082C" w:rsidRPr="00BB210D">
              <w:rPr>
                <w:rFonts w:cs="Arial"/>
                <w:color w:val="000000"/>
                <w:sz w:val="20"/>
                <w:szCs w:val="20"/>
              </w:rPr>
              <w:t xml:space="preserve">, con respaldos de </w:t>
            </w:r>
            <w:r w:rsidR="00507B92">
              <w:rPr>
                <w:rFonts w:cs="Arial"/>
                <w:color w:val="000000"/>
                <w:sz w:val="20"/>
                <w:szCs w:val="20"/>
              </w:rPr>
              <w:t>c</w:t>
            </w:r>
            <w:r w:rsidR="000A082C" w:rsidRPr="00BB210D">
              <w:rPr>
                <w:rFonts w:cs="Arial"/>
                <w:color w:val="000000"/>
                <w:sz w:val="20"/>
                <w:szCs w:val="20"/>
              </w:rPr>
              <w:t xml:space="preserve">ontroles </w:t>
            </w:r>
            <w:r w:rsidR="00507B92">
              <w:rPr>
                <w:rFonts w:cs="Arial"/>
                <w:color w:val="000000"/>
                <w:sz w:val="20"/>
                <w:szCs w:val="20"/>
              </w:rPr>
              <w:t>d</w:t>
            </w:r>
            <w:r w:rsidR="000A082C" w:rsidRPr="00BB210D">
              <w:rPr>
                <w:rFonts w:cs="Arial"/>
                <w:color w:val="000000"/>
                <w:sz w:val="20"/>
                <w:szCs w:val="20"/>
              </w:rPr>
              <w:t xml:space="preserve">iarios de </w:t>
            </w:r>
            <w:r w:rsidR="00507B92">
              <w:rPr>
                <w:rFonts w:cs="Arial"/>
                <w:color w:val="000000"/>
                <w:sz w:val="20"/>
                <w:szCs w:val="20"/>
              </w:rPr>
              <w:t>s</w:t>
            </w:r>
            <w:r w:rsidR="000A082C" w:rsidRPr="00BB210D">
              <w:rPr>
                <w:rFonts w:cs="Arial"/>
                <w:color w:val="000000"/>
                <w:sz w:val="20"/>
                <w:szCs w:val="20"/>
              </w:rPr>
              <w:t xml:space="preserve">istema de </w:t>
            </w:r>
            <w:r w:rsidR="00507B92">
              <w:rPr>
                <w:rFonts w:cs="Arial"/>
                <w:color w:val="000000"/>
                <w:sz w:val="20"/>
                <w:szCs w:val="20"/>
              </w:rPr>
              <w:t>m</w:t>
            </w:r>
            <w:r w:rsidR="000A082C" w:rsidRPr="00BB210D">
              <w:rPr>
                <w:rFonts w:cs="Arial"/>
                <w:color w:val="000000"/>
                <w:sz w:val="20"/>
                <w:szCs w:val="20"/>
              </w:rPr>
              <w:t xml:space="preserve">anejo </w:t>
            </w:r>
            <w:r w:rsidR="000F4BA8">
              <w:rPr>
                <w:rFonts w:cs="Arial"/>
                <w:color w:val="000000"/>
                <w:sz w:val="20"/>
                <w:szCs w:val="20"/>
              </w:rPr>
              <w:t>de</w:t>
            </w:r>
            <w:r w:rsidR="000A082C" w:rsidRPr="00BB210D">
              <w:rPr>
                <w:rFonts w:cs="Arial"/>
                <w:color w:val="000000"/>
                <w:sz w:val="20"/>
                <w:szCs w:val="20"/>
              </w:rPr>
              <w:t xml:space="preserve"> Escoria y </w:t>
            </w:r>
            <w:r w:rsidR="000F4BA8">
              <w:rPr>
                <w:rFonts w:cs="Arial"/>
                <w:color w:val="000000"/>
                <w:sz w:val="20"/>
                <w:szCs w:val="20"/>
              </w:rPr>
              <w:t>c</w:t>
            </w:r>
            <w:r w:rsidR="000A082C" w:rsidRPr="00BB210D">
              <w:rPr>
                <w:rFonts w:cs="Arial"/>
                <w:color w:val="000000"/>
                <w:sz w:val="20"/>
                <w:szCs w:val="20"/>
              </w:rPr>
              <w:t xml:space="preserve">ontrol de </w:t>
            </w:r>
            <w:r w:rsidR="000F4BA8">
              <w:rPr>
                <w:rFonts w:cs="Arial"/>
                <w:color w:val="000000"/>
                <w:sz w:val="20"/>
                <w:szCs w:val="20"/>
              </w:rPr>
              <w:t>h</w:t>
            </w:r>
            <w:r w:rsidR="000A082C" w:rsidRPr="00BB210D">
              <w:rPr>
                <w:rFonts w:cs="Arial"/>
                <w:color w:val="000000"/>
                <w:sz w:val="20"/>
                <w:szCs w:val="20"/>
              </w:rPr>
              <w:t xml:space="preserve">umectación de </w:t>
            </w:r>
            <w:r w:rsidR="000F4BA8">
              <w:rPr>
                <w:rFonts w:cs="Arial"/>
                <w:color w:val="000000"/>
                <w:sz w:val="20"/>
                <w:szCs w:val="20"/>
              </w:rPr>
              <w:t>c</w:t>
            </w:r>
            <w:r w:rsidR="000A082C" w:rsidRPr="00BB210D">
              <w:rPr>
                <w:rFonts w:cs="Arial"/>
                <w:color w:val="000000"/>
                <w:sz w:val="20"/>
                <w:szCs w:val="20"/>
              </w:rPr>
              <w:t xml:space="preserve">eniza. </w:t>
            </w:r>
            <w:r w:rsidR="0014501E">
              <w:rPr>
                <w:rFonts w:cs="Arial"/>
                <w:color w:val="000000"/>
                <w:sz w:val="20"/>
                <w:szCs w:val="20"/>
              </w:rPr>
              <w:t>También adjunta</w:t>
            </w:r>
            <w:r w:rsidR="000F4BA8">
              <w:rPr>
                <w:rFonts w:cs="Arial"/>
                <w:color w:val="000000"/>
                <w:sz w:val="20"/>
                <w:szCs w:val="20"/>
              </w:rPr>
              <w:t>n</w:t>
            </w:r>
            <w:r w:rsidR="0014501E">
              <w:rPr>
                <w:rFonts w:cs="Arial"/>
                <w:color w:val="000000"/>
                <w:sz w:val="20"/>
                <w:szCs w:val="20"/>
              </w:rPr>
              <w:t xml:space="preserve"> </w:t>
            </w:r>
            <w:r w:rsidR="000A082C" w:rsidRPr="00BB210D">
              <w:rPr>
                <w:rFonts w:cs="Arial"/>
                <w:color w:val="000000"/>
                <w:sz w:val="20"/>
                <w:szCs w:val="20"/>
              </w:rPr>
              <w:t xml:space="preserve">el archivo </w:t>
            </w:r>
            <w:r w:rsidR="000F4BA8">
              <w:rPr>
                <w:rFonts w:cs="Arial"/>
                <w:color w:val="000000"/>
                <w:sz w:val="20"/>
                <w:szCs w:val="20"/>
              </w:rPr>
              <w:t>“a</w:t>
            </w:r>
            <w:r w:rsidR="000A082C" w:rsidRPr="00BB210D">
              <w:rPr>
                <w:rFonts w:cs="Arial"/>
                <w:bCs/>
                <w:color w:val="000000"/>
                <w:sz w:val="20"/>
                <w:szCs w:val="20"/>
              </w:rPr>
              <w:t xml:space="preserve">gua </w:t>
            </w:r>
            <w:r w:rsidR="000F4BA8">
              <w:rPr>
                <w:rFonts w:cs="Arial"/>
                <w:bCs/>
                <w:color w:val="000000"/>
                <w:sz w:val="20"/>
                <w:szCs w:val="20"/>
              </w:rPr>
              <w:t>h</w:t>
            </w:r>
            <w:r w:rsidR="000A082C" w:rsidRPr="00BB210D">
              <w:rPr>
                <w:rFonts w:cs="Arial"/>
                <w:bCs/>
                <w:color w:val="000000"/>
                <w:sz w:val="20"/>
                <w:szCs w:val="20"/>
              </w:rPr>
              <w:t xml:space="preserve">umectación a </w:t>
            </w:r>
            <w:r w:rsidR="000F4BA8">
              <w:rPr>
                <w:rFonts w:cs="Arial"/>
                <w:bCs/>
                <w:color w:val="000000"/>
                <w:sz w:val="20"/>
                <w:szCs w:val="20"/>
              </w:rPr>
              <w:t>b</w:t>
            </w:r>
            <w:r w:rsidR="000A082C" w:rsidRPr="00BB210D">
              <w:rPr>
                <w:rFonts w:cs="Arial"/>
                <w:bCs/>
                <w:color w:val="000000"/>
                <w:sz w:val="20"/>
                <w:szCs w:val="20"/>
              </w:rPr>
              <w:t xml:space="preserve">arriles </w:t>
            </w:r>
            <w:r w:rsidR="0014501E" w:rsidRPr="00BB210D">
              <w:rPr>
                <w:rFonts w:cs="Arial"/>
                <w:bCs/>
                <w:color w:val="000000"/>
                <w:sz w:val="20"/>
                <w:szCs w:val="20"/>
              </w:rPr>
              <w:t>2020</w:t>
            </w:r>
            <w:r w:rsidR="000F4BA8">
              <w:rPr>
                <w:rFonts w:cs="Arial"/>
                <w:bCs/>
                <w:color w:val="000000"/>
                <w:sz w:val="20"/>
                <w:szCs w:val="20"/>
              </w:rPr>
              <w:t>”</w:t>
            </w:r>
            <w:r w:rsidR="0014501E" w:rsidRPr="0014501E">
              <w:rPr>
                <w:rFonts w:cs="Arial"/>
                <w:bCs/>
                <w:color w:val="000000"/>
                <w:sz w:val="20"/>
                <w:szCs w:val="20"/>
              </w:rPr>
              <w:t>, que</w:t>
            </w:r>
            <w:r w:rsidR="000A082C" w:rsidRPr="00BB210D">
              <w:rPr>
                <w:rFonts w:cs="Arial"/>
                <w:color w:val="000000"/>
                <w:sz w:val="20"/>
                <w:szCs w:val="20"/>
              </w:rPr>
              <w:t xml:space="preserve"> resume el uso de agua desde el 01 de enero al 31 de agosto del presente año. </w:t>
            </w:r>
          </w:p>
          <w:p w14:paraId="58861863" w14:textId="687A2B6F" w:rsidR="0096357B" w:rsidRPr="00B40A90" w:rsidRDefault="00663E83" w:rsidP="00A345C8">
            <w:pPr>
              <w:autoSpaceDE w:val="0"/>
              <w:autoSpaceDN w:val="0"/>
              <w:adjustRightInd w:val="0"/>
              <w:spacing w:after="0" w:line="240" w:lineRule="auto"/>
              <w:jc w:val="both"/>
              <w:rPr>
                <w:rFonts w:cstheme="minorHAnsi"/>
              </w:rPr>
            </w:pPr>
            <w:r>
              <w:rPr>
                <w:rFonts w:cs="CIDFont+F5"/>
                <w:sz w:val="20"/>
                <w:szCs w:val="20"/>
              </w:rPr>
              <w:t>Respecto de la o</w:t>
            </w:r>
            <w:r w:rsidR="00B40A90" w:rsidRPr="00B40A90">
              <w:rPr>
                <w:rFonts w:cs="CIDFont+F5"/>
                <w:sz w:val="20"/>
                <w:szCs w:val="20"/>
              </w:rPr>
              <w:t xml:space="preserve">peración del </w:t>
            </w:r>
            <w:r>
              <w:rPr>
                <w:rFonts w:cs="CIDFont+F5"/>
                <w:sz w:val="20"/>
                <w:szCs w:val="20"/>
              </w:rPr>
              <w:t>d</w:t>
            </w:r>
            <w:r w:rsidR="00B40A90" w:rsidRPr="00B40A90">
              <w:rPr>
                <w:rFonts w:cs="CIDFont+F5"/>
                <w:sz w:val="20"/>
                <w:szCs w:val="20"/>
              </w:rPr>
              <w:t>epósito</w:t>
            </w:r>
            <w:r>
              <w:rPr>
                <w:rFonts w:cs="CIDFont+F5"/>
                <w:sz w:val="20"/>
                <w:szCs w:val="20"/>
              </w:rPr>
              <w:t xml:space="preserve">, señala que </w:t>
            </w:r>
            <w:r w:rsidR="008D6B93">
              <w:rPr>
                <w:rFonts w:cs="CIDFont+F5"/>
                <w:sz w:val="20"/>
                <w:szCs w:val="20"/>
              </w:rPr>
              <w:t xml:space="preserve">se realiza </w:t>
            </w:r>
            <w:r w:rsidR="00A345C8">
              <w:rPr>
                <w:rFonts w:cs="CIDFont+F5"/>
                <w:sz w:val="20"/>
                <w:szCs w:val="20"/>
              </w:rPr>
              <w:t xml:space="preserve"> la </w:t>
            </w:r>
            <w:r w:rsidR="00B40A90" w:rsidRPr="00B40A90">
              <w:rPr>
                <w:rFonts w:cs="CIDFont+F5"/>
                <w:sz w:val="20"/>
                <w:szCs w:val="20"/>
              </w:rPr>
              <w:t>humectación de caminos internos y bancos de ceniza durante la</w:t>
            </w:r>
            <w:r w:rsidR="00B40A90">
              <w:rPr>
                <w:rFonts w:cs="CIDFont+F5"/>
                <w:sz w:val="20"/>
                <w:szCs w:val="20"/>
              </w:rPr>
              <w:t xml:space="preserve"> </w:t>
            </w:r>
            <w:r w:rsidR="00B40A90" w:rsidRPr="00B40A90">
              <w:rPr>
                <w:rFonts w:cs="CIDFont+F5"/>
                <w:sz w:val="20"/>
                <w:szCs w:val="20"/>
              </w:rPr>
              <w:t xml:space="preserve">construcción de éstos, </w:t>
            </w:r>
            <w:r>
              <w:rPr>
                <w:rFonts w:cs="CIDFont+F5"/>
                <w:sz w:val="20"/>
                <w:szCs w:val="20"/>
              </w:rPr>
              <w:t xml:space="preserve">donde </w:t>
            </w:r>
            <w:r w:rsidR="00B40A90" w:rsidRPr="00B40A90">
              <w:rPr>
                <w:rFonts w:cs="CIDFont+F5"/>
                <w:sz w:val="20"/>
                <w:szCs w:val="20"/>
              </w:rPr>
              <w:t xml:space="preserve">posteriormente se </w:t>
            </w:r>
            <w:r w:rsidR="008D6B93">
              <w:rPr>
                <w:rFonts w:cs="CIDFont+F5"/>
                <w:sz w:val="20"/>
                <w:szCs w:val="20"/>
              </w:rPr>
              <w:t>va sellando con u</w:t>
            </w:r>
            <w:r w:rsidR="00B40A90" w:rsidRPr="00B40A90">
              <w:rPr>
                <w:rFonts w:cs="CIDFont+F5"/>
                <w:sz w:val="20"/>
                <w:szCs w:val="20"/>
              </w:rPr>
              <w:t>na capa de material integral</w:t>
            </w:r>
            <w:r w:rsidR="00A345C8">
              <w:rPr>
                <w:rFonts w:cs="CIDFont+F5"/>
                <w:sz w:val="20"/>
                <w:szCs w:val="20"/>
              </w:rPr>
              <w:t xml:space="preserve">, para ser </w:t>
            </w:r>
            <w:r w:rsidR="00881071">
              <w:rPr>
                <w:rFonts w:cs="CIDFont+F5"/>
                <w:sz w:val="20"/>
                <w:szCs w:val="20"/>
              </w:rPr>
              <w:t xml:space="preserve"> compactados</w:t>
            </w:r>
            <w:r w:rsidR="00B40A90" w:rsidRPr="0014501E">
              <w:rPr>
                <w:rFonts w:cs="CIDFont+F5"/>
                <w:sz w:val="20"/>
                <w:szCs w:val="20"/>
              </w:rPr>
              <w:t xml:space="preserve">, </w:t>
            </w:r>
            <w:r w:rsidR="008D6B93">
              <w:rPr>
                <w:rFonts w:cs="CIDFont+F5"/>
                <w:sz w:val="20"/>
                <w:szCs w:val="20"/>
              </w:rPr>
              <w:t xml:space="preserve">lo cual se puede apreciar </w:t>
            </w:r>
            <w:r w:rsidR="00B40A90" w:rsidRPr="0014501E">
              <w:rPr>
                <w:rFonts w:cs="CIDFont+F5"/>
                <w:sz w:val="20"/>
                <w:szCs w:val="20"/>
              </w:rPr>
              <w:t xml:space="preserve">en </w:t>
            </w:r>
            <w:r w:rsidR="0014501E" w:rsidRPr="0014501E">
              <w:rPr>
                <w:rFonts w:cs="CIDFont+F5"/>
                <w:sz w:val="20"/>
                <w:szCs w:val="20"/>
              </w:rPr>
              <w:t xml:space="preserve">las siguientes </w:t>
            </w:r>
            <w:r w:rsidR="00B40A90" w:rsidRPr="0014501E">
              <w:rPr>
                <w:rFonts w:cs="CIDFont+F5"/>
                <w:sz w:val="20"/>
                <w:szCs w:val="20"/>
              </w:rPr>
              <w:t>fotografías</w:t>
            </w:r>
            <w:r w:rsidR="008D6B93">
              <w:rPr>
                <w:rFonts w:cs="CIDFont+F5"/>
                <w:sz w:val="20"/>
                <w:szCs w:val="20"/>
              </w:rPr>
              <w:t xml:space="preserve">, donde se presenta el </w:t>
            </w:r>
            <w:r w:rsidR="00B40A90" w:rsidRPr="00B40A90">
              <w:rPr>
                <w:rFonts w:cs="CIDFont+F5"/>
                <w:sz w:val="20"/>
                <w:szCs w:val="20"/>
              </w:rPr>
              <w:t xml:space="preserve"> registro de riego y sellado de terrazas que constituyen las pilas de ceniza del</w:t>
            </w:r>
            <w:r w:rsidR="00B40A90">
              <w:rPr>
                <w:rFonts w:cs="CIDFont+F5"/>
                <w:sz w:val="20"/>
                <w:szCs w:val="20"/>
              </w:rPr>
              <w:t xml:space="preserve"> </w:t>
            </w:r>
            <w:r w:rsidR="00B40A90" w:rsidRPr="00B40A90">
              <w:rPr>
                <w:rFonts w:cs="CIDFont+F5"/>
                <w:sz w:val="20"/>
                <w:szCs w:val="20"/>
              </w:rPr>
              <w:t>Depósito de Barriles.</w:t>
            </w:r>
          </w:p>
          <w:p w14:paraId="1473C96E" w14:textId="77777777" w:rsidR="00A67CC8" w:rsidRDefault="00A67CC8" w:rsidP="00A345C8">
            <w:pPr>
              <w:autoSpaceDE w:val="0"/>
              <w:autoSpaceDN w:val="0"/>
              <w:adjustRightInd w:val="0"/>
              <w:spacing w:after="0" w:line="240" w:lineRule="auto"/>
              <w:jc w:val="both"/>
              <w:rPr>
                <w:rFonts w:cs="CIDFont+F5"/>
                <w:sz w:val="20"/>
                <w:szCs w:val="20"/>
              </w:rPr>
            </w:pPr>
          </w:p>
          <w:p w14:paraId="4D6063F9" w14:textId="352A4DC8" w:rsidR="00CF4652" w:rsidRPr="005E2672" w:rsidRDefault="00CF4652" w:rsidP="00CF4652">
            <w:pPr>
              <w:tabs>
                <w:tab w:val="left" w:pos="900"/>
              </w:tabs>
              <w:autoSpaceDE w:val="0"/>
              <w:autoSpaceDN w:val="0"/>
              <w:adjustRightInd w:val="0"/>
              <w:jc w:val="both"/>
              <w:rPr>
                <w:rFonts w:cstheme="minorHAnsi"/>
                <w:sz w:val="20"/>
                <w:szCs w:val="20"/>
              </w:rPr>
            </w:pPr>
            <w:r w:rsidRPr="005E2672">
              <w:rPr>
                <w:rFonts w:cstheme="minorHAnsi"/>
                <w:sz w:val="20"/>
                <w:szCs w:val="20"/>
              </w:rPr>
              <w:t xml:space="preserve">Al respecto es posible señalar </w:t>
            </w:r>
            <w:r w:rsidR="00163721" w:rsidRPr="005E2672">
              <w:rPr>
                <w:rFonts w:cstheme="minorHAnsi"/>
                <w:sz w:val="20"/>
                <w:szCs w:val="20"/>
              </w:rPr>
              <w:t>que,</w:t>
            </w:r>
            <w:r w:rsidRPr="005E2672">
              <w:rPr>
                <w:rFonts w:cstheme="minorHAnsi"/>
                <w:sz w:val="20"/>
                <w:szCs w:val="20"/>
              </w:rPr>
              <w:t xml:space="preserve"> si bien se observa en las fotografías el cumplimiento de las medidas asociadas a la operación de los depósitos</w:t>
            </w:r>
            <w:r w:rsidRPr="005E2672">
              <w:rPr>
                <w:rFonts w:cs="Calibri"/>
                <w:color w:val="000000"/>
                <w:sz w:val="20"/>
                <w:szCs w:val="20"/>
              </w:rPr>
              <w:t xml:space="preserve">, </w:t>
            </w:r>
            <w:r w:rsidR="00163721">
              <w:rPr>
                <w:rFonts w:cs="Calibri"/>
                <w:color w:val="000000"/>
                <w:sz w:val="20"/>
                <w:szCs w:val="20"/>
              </w:rPr>
              <w:t>estas</w:t>
            </w:r>
            <w:r w:rsidRPr="005E2672">
              <w:rPr>
                <w:rFonts w:cs="Calibri"/>
                <w:color w:val="000000"/>
                <w:sz w:val="20"/>
                <w:szCs w:val="20"/>
              </w:rPr>
              <w:t xml:space="preserve"> no cuentan con la ubicación georreferencia</w:t>
            </w:r>
            <w:r w:rsidR="000F4BA8">
              <w:rPr>
                <w:rFonts w:cs="Calibri"/>
                <w:color w:val="000000"/>
                <w:sz w:val="20"/>
                <w:szCs w:val="20"/>
              </w:rPr>
              <w:t>da y no</w:t>
            </w:r>
            <w:r w:rsidRPr="005E2672">
              <w:rPr>
                <w:rFonts w:cs="Calibri"/>
                <w:color w:val="000000"/>
                <w:sz w:val="20"/>
                <w:szCs w:val="20"/>
              </w:rPr>
              <w:t xml:space="preserve"> indican las fechas en que éstas fueron tomadas, </w:t>
            </w:r>
            <w:r w:rsidR="000F4BA8">
              <w:rPr>
                <w:rFonts w:cs="Calibri"/>
                <w:color w:val="000000"/>
                <w:sz w:val="20"/>
                <w:szCs w:val="20"/>
              </w:rPr>
              <w:t xml:space="preserve">por lo que </w:t>
            </w:r>
            <w:r w:rsidRPr="005E2672">
              <w:rPr>
                <w:rFonts w:cs="Calibri"/>
                <w:color w:val="000000"/>
                <w:sz w:val="20"/>
                <w:szCs w:val="20"/>
              </w:rPr>
              <w:t xml:space="preserve">no </w:t>
            </w:r>
            <w:r w:rsidR="00163721">
              <w:rPr>
                <w:rFonts w:cs="Calibri"/>
                <w:color w:val="000000"/>
                <w:sz w:val="20"/>
                <w:szCs w:val="20"/>
              </w:rPr>
              <w:t>fue</w:t>
            </w:r>
            <w:r w:rsidRPr="005E2672">
              <w:rPr>
                <w:rFonts w:cs="Calibri"/>
                <w:color w:val="000000"/>
                <w:sz w:val="20"/>
                <w:szCs w:val="20"/>
              </w:rPr>
              <w:t xml:space="preserve"> posible identificar todos los sitios en los que se da cumplimiento a la medida, así como tampoco verificar que estas medidas estén siendo </w:t>
            </w:r>
            <w:r w:rsidRPr="00CF4652">
              <w:rPr>
                <w:rFonts w:cs="Calibri"/>
                <w:color w:val="000000"/>
                <w:sz w:val="20"/>
                <w:szCs w:val="20"/>
              </w:rPr>
              <w:t xml:space="preserve">implementadas. </w:t>
            </w:r>
          </w:p>
          <w:p w14:paraId="41378DC0" w14:textId="77777777" w:rsidR="00A43D06" w:rsidRDefault="00A43D06" w:rsidP="00A345C8">
            <w:pPr>
              <w:autoSpaceDE w:val="0"/>
              <w:autoSpaceDN w:val="0"/>
              <w:adjustRightInd w:val="0"/>
              <w:spacing w:after="0" w:line="240" w:lineRule="auto"/>
              <w:jc w:val="both"/>
              <w:rPr>
                <w:rFonts w:cs="CIDFont+F5"/>
                <w:sz w:val="20"/>
                <w:szCs w:val="20"/>
              </w:rPr>
            </w:pPr>
          </w:p>
          <w:p w14:paraId="0569790F" w14:textId="4D47041B" w:rsidR="00BB210D" w:rsidRPr="00654AB0" w:rsidRDefault="00A42D9B" w:rsidP="0027456B">
            <w:pPr>
              <w:pStyle w:val="Prrafodelista"/>
              <w:autoSpaceDE w:val="0"/>
              <w:autoSpaceDN w:val="0"/>
              <w:adjustRightInd w:val="0"/>
              <w:ind w:left="360"/>
              <w:rPr>
                <w:color w:val="000000"/>
                <w:sz w:val="20"/>
                <w:szCs w:val="20"/>
              </w:rPr>
            </w:pPr>
            <w:r w:rsidRPr="00654AB0">
              <w:rPr>
                <w:b/>
                <w:color w:val="000000"/>
                <w:sz w:val="20"/>
                <w:szCs w:val="20"/>
                <w:u w:val="single"/>
              </w:rPr>
              <w:t>Los vehículos deberán contar con su revisión técnica al día</w:t>
            </w:r>
            <w:r w:rsidRPr="00654AB0">
              <w:rPr>
                <w:color w:val="000000"/>
                <w:sz w:val="20"/>
                <w:szCs w:val="20"/>
              </w:rPr>
              <w:t xml:space="preserve">: </w:t>
            </w:r>
          </w:p>
          <w:p w14:paraId="666FF4E9" w14:textId="32F6BFF5" w:rsidR="00B40A90" w:rsidRPr="00BB210D" w:rsidRDefault="00BB210D" w:rsidP="0027456B">
            <w:pPr>
              <w:autoSpaceDE w:val="0"/>
              <w:autoSpaceDN w:val="0"/>
              <w:adjustRightInd w:val="0"/>
              <w:jc w:val="both"/>
              <w:rPr>
                <w:rFonts w:cs="Arial"/>
                <w:color w:val="000000"/>
                <w:sz w:val="20"/>
                <w:szCs w:val="20"/>
              </w:rPr>
            </w:pPr>
            <w:r>
              <w:rPr>
                <w:rFonts w:cs="Times New Roman"/>
                <w:color w:val="000000"/>
                <w:sz w:val="20"/>
                <w:szCs w:val="20"/>
              </w:rPr>
              <w:t>E</w:t>
            </w:r>
            <w:r w:rsidR="00B40A90" w:rsidRPr="00BB210D">
              <w:rPr>
                <w:rFonts w:cs="ArialMT"/>
                <w:sz w:val="20"/>
                <w:szCs w:val="20"/>
              </w:rPr>
              <w:t xml:space="preserve">l titular entrega </w:t>
            </w:r>
            <w:r w:rsidR="00B40A90" w:rsidRPr="00BB210D">
              <w:rPr>
                <w:rFonts w:cs="Arial"/>
                <w:color w:val="000000"/>
                <w:sz w:val="20"/>
                <w:szCs w:val="20"/>
              </w:rPr>
              <w:t xml:space="preserve">los respaldos de los Certificados de Revisión Técnica realizados a los camiones que transitan en el Depósito de Cenizas </w:t>
            </w:r>
            <w:r w:rsidR="00163721" w:rsidRPr="00BB210D">
              <w:rPr>
                <w:rFonts w:cs="Arial"/>
                <w:color w:val="000000"/>
                <w:sz w:val="20"/>
                <w:szCs w:val="20"/>
              </w:rPr>
              <w:t>Barriles y</w:t>
            </w:r>
            <w:r w:rsidR="00B40A90" w:rsidRPr="00BB210D">
              <w:rPr>
                <w:rFonts w:cs="Arial"/>
                <w:color w:val="000000"/>
                <w:sz w:val="20"/>
                <w:szCs w:val="20"/>
              </w:rPr>
              <w:t xml:space="preserve"> adjunta archivo del procedimiento interno que señala los requisitos establecidos para camiones remolque y semi remolque y camiones 3/4, mixer, aljibes, tolvas y lubricadores para que sean autorizados a transitar en áreas de la compañía. </w:t>
            </w:r>
            <w:r w:rsidR="0014501E">
              <w:rPr>
                <w:rFonts w:cs="Arial"/>
                <w:color w:val="000000"/>
                <w:sz w:val="20"/>
                <w:szCs w:val="20"/>
              </w:rPr>
              <w:t xml:space="preserve">Los cuales se encuentran al día y se </w:t>
            </w:r>
            <w:r w:rsidR="00A67CC8">
              <w:rPr>
                <w:rFonts w:cs="Arial"/>
                <w:color w:val="000000"/>
                <w:sz w:val="20"/>
                <w:szCs w:val="20"/>
              </w:rPr>
              <w:t xml:space="preserve">adjuntan </w:t>
            </w:r>
            <w:r w:rsidR="0014501E">
              <w:rPr>
                <w:rFonts w:cs="Arial"/>
                <w:color w:val="000000"/>
                <w:sz w:val="20"/>
                <w:szCs w:val="20"/>
              </w:rPr>
              <w:t>en los respectivos anexos.</w:t>
            </w:r>
          </w:p>
          <w:p w14:paraId="6BD79348" w14:textId="77777777" w:rsidR="00240622" w:rsidRPr="00B40A90" w:rsidRDefault="00240622" w:rsidP="00B44947">
            <w:pPr>
              <w:tabs>
                <w:tab w:val="left" w:pos="314"/>
              </w:tabs>
              <w:autoSpaceDE w:val="0"/>
              <w:autoSpaceDN w:val="0"/>
              <w:adjustRightInd w:val="0"/>
              <w:spacing w:after="0"/>
              <w:rPr>
                <w:rFonts w:cstheme="minorHAnsi"/>
              </w:rPr>
            </w:pPr>
          </w:p>
          <w:p w14:paraId="49675B16" w14:textId="77777777" w:rsidR="00240622" w:rsidRDefault="00240622" w:rsidP="00B44947">
            <w:pPr>
              <w:tabs>
                <w:tab w:val="left" w:pos="314"/>
              </w:tabs>
              <w:autoSpaceDE w:val="0"/>
              <w:autoSpaceDN w:val="0"/>
              <w:adjustRightInd w:val="0"/>
              <w:spacing w:after="0"/>
              <w:rPr>
                <w:rFonts w:cstheme="minorHAnsi"/>
                <w:lang w:val="es-ES_tradnl"/>
              </w:rPr>
            </w:pPr>
          </w:p>
          <w:p w14:paraId="1D1E2A92" w14:textId="77777777" w:rsidR="00240622" w:rsidRDefault="00240622" w:rsidP="00B44947">
            <w:pPr>
              <w:tabs>
                <w:tab w:val="left" w:pos="314"/>
              </w:tabs>
              <w:autoSpaceDE w:val="0"/>
              <w:autoSpaceDN w:val="0"/>
              <w:adjustRightInd w:val="0"/>
              <w:spacing w:after="0"/>
              <w:rPr>
                <w:rFonts w:cstheme="minorHAnsi"/>
                <w:lang w:val="es-ES_tradnl"/>
              </w:rPr>
            </w:pPr>
          </w:p>
          <w:p w14:paraId="2953D2C5" w14:textId="77777777" w:rsidR="00240622" w:rsidRDefault="00240622" w:rsidP="00B44947">
            <w:pPr>
              <w:tabs>
                <w:tab w:val="left" w:pos="314"/>
              </w:tabs>
              <w:autoSpaceDE w:val="0"/>
              <w:autoSpaceDN w:val="0"/>
              <w:adjustRightInd w:val="0"/>
              <w:spacing w:after="0"/>
              <w:rPr>
                <w:rFonts w:cstheme="minorHAnsi"/>
                <w:lang w:val="es-ES_tradnl"/>
              </w:rPr>
            </w:pPr>
          </w:p>
          <w:p w14:paraId="3CCA6EC4" w14:textId="7C99742A" w:rsidR="00240622" w:rsidRPr="00335AFE" w:rsidRDefault="00240622" w:rsidP="00B44947">
            <w:pPr>
              <w:tabs>
                <w:tab w:val="left" w:pos="314"/>
              </w:tabs>
              <w:autoSpaceDE w:val="0"/>
              <w:autoSpaceDN w:val="0"/>
              <w:adjustRightInd w:val="0"/>
              <w:spacing w:after="0"/>
              <w:rPr>
                <w:rFonts w:cstheme="minorHAnsi"/>
                <w:lang w:val="es-ES_tradnl"/>
              </w:rPr>
            </w:pPr>
          </w:p>
        </w:tc>
      </w:tr>
    </w:tbl>
    <w:p w14:paraId="557562C7" w14:textId="0A0155A1" w:rsidR="00507B92" w:rsidRDefault="00507B92"/>
    <w:p w14:paraId="703EB410" w14:textId="77777777" w:rsidR="00507B92" w:rsidRDefault="00507B92">
      <w:r>
        <w:br w:type="page"/>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3"/>
        <w:gridCol w:w="4637"/>
      </w:tblGrid>
      <w:tr w:rsidR="00FC72CC" w:rsidRPr="0095325C" w14:paraId="539E2E99" w14:textId="77777777" w:rsidTr="007F77F6">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38BC1FE" w14:textId="77777777" w:rsidR="00FC72CC" w:rsidRPr="000F4BA8" w:rsidRDefault="00FC72CC" w:rsidP="007F77F6">
            <w:pPr>
              <w:spacing w:after="0" w:line="240" w:lineRule="auto"/>
              <w:contextualSpacing/>
              <w:jc w:val="center"/>
              <w:rPr>
                <w:b/>
                <w:sz w:val="20"/>
                <w:szCs w:val="20"/>
              </w:rPr>
            </w:pPr>
            <w:r>
              <w:br w:type="page"/>
            </w:r>
            <w:r>
              <w:br w:type="page"/>
            </w:r>
            <w:r w:rsidRPr="0095325C">
              <w:rPr>
                <w:b/>
              </w:rPr>
              <w:br w:type="page"/>
            </w:r>
            <w:r w:rsidRPr="0095325C">
              <w:rPr>
                <w:b/>
              </w:rPr>
              <w:br w:type="page"/>
            </w:r>
            <w:r w:rsidRPr="000F4BA8">
              <w:rPr>
                <w:b/>
                <w:sz w:val="20"/>
                <w:szCs w:val="20"/>
              </w:rPr>
              <w:t>Registros</w:t>
            </w:r>
          </w:p>
        </w:tc>
      </w:tr>
      <w:tr w:rsidR="00FC72CC" w:rsidRPr="0095325C" w14:paraId="4F0E83FB" w14:textId="77777777" w:rsidTr="005E2672">
        <w:trPr>
          <w:trHeight w:val="318"/>
          <w:jc w:val="center"/>
        </w:trPr>
        <w:tc>
          <w:tcPr>
            <w:tcW w:w="2686" w:type="pct"/>
            <w:tcBorders>
              <w:top w:val="single" w:sz="4" w:space="0" w:color="auto"/>
              <w:left w:val="single" w:sz="4" w:space="0" w:color="auto"/>
              <w:bottom w:val="single" w:sz="4" w:space="0" w:color="auto"/>
              <w:right w:val="single" w:sz="4" w:space="0" w:color="auto"/>
            </w:tcBorders>
            <w:shd w:val="clear" w:color="auto" w:fill="auto"/>
            <w:hideMark/>
          </w:tcPr>
          <w:p w14:paraId="766E9133" w14:textId="3B8D0EB5" w:rsidR="00FC72CC" w:rsidRDefault="00FC72CC" w:rsidP="007F77F6">
            <w:pPr>
              <w:spacing w:after="0" w:line="240" w:lineRule="auto"/>
              <w:contextualSpacing/>
              <w:jc w:val="center"/>
            </w:pPr>
            <w:r>
              <w:rPr>
                <w:noProof/>
                <w:lang w:eastAsia="es-CL"/>
              </w:rPr>
              <w:drawing>
                <wp:inline distT="0" distB="0" distL="0" distR="0" wp14:anchorId="2D79F73E" wp14:editId="3B0ED5EC">
                  <wp:extent cx="4228465" cy="2494280"/>
                  <wp:effectExtent l="0" t="0" r="63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8465" cy="2494280"/>
                          </a:xfrm>
                          <a:prstGeom prst="rect">
                            <a:avLst/>
                          </a:prstGeom>
                        </pic:spPr>
                      </pic:pic>
                    </a:graphicData>
                  </a:graphic>
                </wp:inline>
              </w:drawing>
            </w:r>
            <w:r w:rsidRPr="0095325C">
              <w:t xml:space="preserve"> </w:t>
            </w:r>
          </w:p>
          <w:p w14:paraId="0AC547C5" w14:textId="77777777" w:rsidR="00FC72CC" w:rsidRPr="0095325C" w:rsidRDefault="00FC72CC" w:rsidP="007F77F6">
            <w:pPr>
              <w:spacing w:after="0" w:line="240" w:lineRule="auto"/>
              <w:contextualSpacing/>
              <w:jc w:val="center"/>
            </w:pPr>
          </w:p>
        </w:tc>
        <w:tc>
          <w:tcPr>
            <w:tcW w:w="2314" w:type="pct"/>
            <w:tcBorders>
              <w:top w:val="single" w:sz="4" w:space="0" w:color="auto"/>
              <w:left w:val="single" w:sz="4" w:space="0" w:color="auto"/>
              <w:bottom w:val="single" w:sz="4" w:space="0" w:color="auto"/>
              <w:right w:val="single" w:sz="4" w:space="0" w:color="auto"/>
            </w:tcBorders>
            <w:shd w:val="clear" w:color="auto" w:fill="auto"/>
          </w:tcPr>
          <w:p w14:paraId="4D5EF5F5" w14:textId="58A15435" w:rsidR="00FC72CC" w:rsidRPr="0095325C" w:rsidRDefault="00FC72CC" w:rsidP="007F77F6">
            <w:pPr>
              <w:spacing w:after="0" w:line="240" w:lineRule="auto"/>
              <w:contextualSpacing/>
              <w:jc w:val="center"/>
              <w:rPr>
                <w:sz w:val="12"/>
              </w:rPr>
            </w:pPr>
            <w:r>
              <w:rPr>
                <w:noProof/>
                <w:lang w:eastAsia="es-CL"/>
              </w:rPr>
              <w:drawing>
                <wp:inline distT="0" distB="0" distL="0" distR="0" wp14:anchorId="402857C9" wp14:editId="1849ED13">
                  <wp:extent cx="4000500" cy="25228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0" cy="2522855"/>
                          </a:xfrm>
                          <a:prstGeom prst="rect">
                            <a:avLst/>
                          </a:prstGeom>
                        </pic:spPr>
                      </pic:pic>
                    </a:graphicData>
                  </a:graphic>
                </wp:inline>
              </w:drawing>
            </w:r>
          </w:p>
        </w:tc>
      </w:tr>
      <w:tr w:rsidR="00007CBE" w:rsidRPr="001F1664" w14:paraId="3648DF4F" w14:textId="77777777" w:rsidTr="000F4BA8">
        <w:trPr>
          <w:trHeight w:val="138"/>
          <w:jc w:val="center"/>
        </w:trPr>
        <w:tc>
          <w:tcPr>
            <w:tcW w:w="2686" w:type="pct"/>
            <w:shd w:val="clear" w:color="auto" w:fill="auto"/>
            <w:noWrap/>
            <w:hideMark/>
          </w:tcPr>
          <w:p w14:paraId="7AEA1510" w14:textId="1EFD5363" w:rsidR="00007CBE" w:rsidRPr="000F4BA8" w:rsidRDefault="00007CBE" w:rsidP="00007CBE">
            <w:pPr>
              <w:spacing w:after="0" w:line="240" w:lineRule="auto"/>
              <w:contextualSpacing/>
              <w:outlineLvl w:val="1"/>
              <w:rPr>
                <w:rFonts w:eastAsia="Times New Roman" w:cs="Calibri"/>
                <w:b/>
                <w:color w:val="000000"/>
                <w:sz w:val="20"/>
                <w:szCs w:val="20"/>
                <w:lang w:eastAsia="es-CL"/>
              </w:rPr>
            </w:pPr>
            <w:bookmarkStart w:id="96" w:name="_Toc55479418"/>
            <w:bookmarkStart w:id="97" w:name="_Toc59019557"/>
            <w:r w:rsidRPr="000F4BA8">
              <w:rPr>
                <w:rFonts w:eastAsia="Calibri" w:cs="Times New Roman"/>
                <w:b/>
                <w:sz w:val="20"/>
                <w:szCs w:val="20"/>
              </w:rPr>
              <w:t xml:space="preserve">Figura </w:t>
            </w:r>
            <w:r w:rsidRPr="000F4BA8">
              <w:rPr>
                <w:rFonts w:eastAsia="Calibri" w:cs="Times New Roman"/>
                <w:sz w:val="20"/>
                <w:szCs w:val="20"/>
              </w:rPr>
              <w:fldChar w:fldCharType="begin"/>
            </w:r>
            <w:r w:rsidRPr="000F4BA8">
              <w:rPr>
                <w:rFonts w:eastAsia="Calibri" w:cs="Times New Roman"/>
                <w:sz w:val="20"/>
                <w:szCs w:val="20"/>
              </w:rPr>
              <w:instrText xml:space="preserve"> AUTONUM  \* Arabic </w:instrText>
            </w:r>
            <w:r w:rsidRPr="000F4BA8">
              <w:rPr>
                <w:rFonts w:eastAsia="Calibri" w:cs="Times New Roman"/>
                <w:sz w:val="20"/>
                <w:szCs w:val="20"/>
              </w:rPr>
              <w:fldChar w:fldCharType="end"/>
            </w:r>
            <w:bookmarkEnd w:id="96"/>
            <w:bookmarkEnd w:id="97"/>
          </w:p>
        </w:tc>
        <w:tc>
          <w:tcPr>
            <w:tcW w:w="2314" w:type="pct"/>
            <w:shd w:val="clear" w:color="auto" w:fill="auto"/>
            <w:noWrap/>
            <w:hideMark/>
          </w:tcPr>
          <w:p w14:paraId="013701B3" w14:textId="43107E30" w:rsidR="00007CBE" w:rsidRPr="000F4BA8" w:rsidRDefault="00007CBE" w:rsidP="00007CBE">
            <w:pPr>
              <w:outlineLvl w:val="1"/>
              <w:rPr>
                <w:rFonts w:cs="Calibri"/>
                <w:b/>
                <w:sz w:val="20"/>
                <w:szCs w:val="20"/>
              </w:rPr>
            </w:pPr>
            <w:bookmarkStart w:id="98" w:name="_Toc55479419"/>
            <w:bookmarkStart w:id="99" w:name="_Toc59019558"/>
            <w:r w:rsidRPr="000F4BA8">
              <w:rPr>
                <w:rFonts w:eastAsia="Calibri" w:cs="Times New Roman"/>
                <w:b/>
                <w:sz w:val="20"/>
                <w:szCs w:val="20"/>
              </w:rPr>
              <w:t xml:space="preserve">Figura </w:t>
            </w:r>
            <w:r w:rsidRPr="000F4BA8">
              <w:rPr>
                <w:rFonts w:eastAsia="Calibri" w:cs="Times New Roman"/>
                <w:sz w:val="20"/>
                <w:szCs w:val="20"/>
              </w:rPr>
              <w:t>2</w:t>
            </w:r>
            <w:bookmarkEnd w:id="98"/>
            <w:bookmarkEnd w:id="99"/>
          </w:p>
        </w:tc>
      </w:tr>
      <w:tr w:rsidR="00FC72CC" w:rsidRPr="001F1664" w14:paraId="2FAFB5FB" w14:textId="77777777" w:rsidTr="005E2672">
        <w:trPr>
          <w:trHeight w:val="318"/>
          <w:jc w:val="center"/>
        </w:trPr>
        <w:tc>
          <w:tcPr>
            <w:tcW w:w="2686" w:type="pct"/>
            <w:shd w:val="clear" w:color="auto" w:fill="auto"/>
            <w:hideMark/>
          </w:tcPr>
          <w:p w14:paraId="24ABA4C8" w14:textId="77777777" w:rsidR="00FC72CC" w:rsidRPr="000F4BA8" w:rsidRDefault="00FC72CC"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c>
          <w:tcPr>
            <w:tcW w:w="2314" w:type="pct"/>
            <w:shd w:val="clear" w:color="auto" w:fill="auto"/>
          </w:tcPr>
          <w:p w14:paraId="67DD4BBE" w14:textId="77777777" w:rsidR="00FC72CC" w:rsidRPr="000F4BA8" w:rsidRDefault="00FC72CC"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r>
      <w:tr w:rsidR="00FC72CC" w:rsidRPr="001F1664" w14:paraId="3965BEA7" w14:textId="77777777" w:rsidTr="005E2672">
        <w:trPr>
          <w:trHeight w:val="318"/>
          <w:jc w:val="center"/>
        </w:trPr>
        <w:tc>
          <w:tcPr>
            <w:tcW w:w="2686" w:type="pct"/>
            <w:shd w:val="clear" w:color="auto" w:fill="auto"/>
          </w:tcPr>
          <w:p w14:paraId="02E51EA0" w14:textId="3B515FA8" w:rsidR="00FC72CC" w:rsidRPr="000F4BA8" w:rsidRDefault="00FC72CC" w:rsidP="007F77F6">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Pr="000F4BA8">
              <w:rPr>
                <w:rFonts w:cs="CIDFont+F3"/>
                <w:sz w:val="20"/>
                <w:szCs w:val="20"/>
              </w:rPr>
              <w:t>Depósito Barriles, vista general. Depósitos N°1 y N°2 terminados y sellados. El N°3 en operación</w:t>
            </w:r>
          </w:p>
        </w:tc>
        <w:tc>
          <w:tcPr>
            <w:tcW w:w="2314" w:type="pct"/>
            <w:shd w:val="clear" w:color="auto" w:fill="auto"/>
          </w:tcPr>
          <w:p w14:paraId="2AD49BB2" w14:textId="18DFB4BD" w:rsidR="00FC72CC" w:rsidRPr="000F4BA8" w:rsidRDefault="00FC72CC" w:rsidP="007F77F6">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Pr="000F4BA8">
              <w:rPr>
                <w:rFonts w:eastAsia="Times New Roman" w:cs="Times New Roman"/>
                <w:color w:val="000000"/>
                <w:sz w:val="20"/>
                <w:szCs w:val="20"/>
                <w:lang w:eastAsia="es-CL"/>
              </w:rPr>
              <w:t xml:space="preserve"> </w:t>
            </w:r>
            <w:r w:rsidRPr="000F4BA8">
              <w:rPr>
                <w:rFonts w:cs="CIDFont+F3"/>
                <w:sz w:val="20"/>
                <w:szCs w:val="20"/>
              </w:rPr>
              <w:t>Pila en operación humectadas</w:t>
            </w:r>
          </w:p>
        </w:tc>
      </w:tr>
    </w:tbl>
    <w:p w14:paraId="7BFC60CB" w14:textId="77777777" w:rsidR="00FC72CC" w:rsidRDefault="00FC72CC"/>
    <w:p w14:paraId="74DA0C51" w14:textId="77777777" w:rsidR="00CF4652" w:rsidRDefault="00CF4652"/>
    <w:p w14:paraId="153EB070" w14:textId="77777777" w:rsidR="00CF4652" w:rsidRDefault="00CF4652"/>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4"/>
        <w:gridCol w:w="5026"/>
      </w:tblGrid>
      <w:tr w:rsidR="001F1664" w:rsidRPr="0095325C" w14:paraId="2D8F8BBF" w14:textId="77777777" w:rsidTr="007F77F6">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5D4E3F" w14:textId="77777777" w:rsidR="001F1664" w:rsidRPr="000F4BA8" w:rsidRDefault="001F1664" w:rsidP="007F77F6">
            <w:pPr>
              <w:spacing w:after="0" w:line="240" w:lineRule="auto"/>
              <w:contextualSpacing/>
              <w:jc w:val="center"/>
              <w:rPr>
                <w:b/>
                <w:sz w:val="20"/>
                <w:szCs w:val="20"/>
              </w:rPr>
            </w:pPr>
            <w:r w:rsidRPr="000F4BA8">
              <w:rPr>
                <w:sz w:val="20"/>
                <w:szCs w:val="20"/>
              </w:rPr>
              <w:br w:type="page"/>
            </w:r>
            <w:r w:rsidRPr="000F4BA8">
              <w:rPr>
                <w:sz w:val="20"/>
                <w:szCs w:val="20"/>
              </w:rPr>
              <w:br w:type="page"/>
            </w:r>
            <w:r w:rsidRPr="000F4BA8">
              <w:rPr>
                <w:b/>
                <w:sz w:val="20"/>
                <w:szCs w:val="20"/>
              </w:rPr>
              <w:br w:type="page"/>
            </w:r>
            <w:r w:rsidRPr="000F4BA8">
              <w:rPr>
                <w:b/>
                <w:sz w:val="20"/>
                <w:szCs w:val="20"/>
              </w:rPr>
              <w:br w:type="page"/>
              <w:t>Registros</w:t>
            </w:r>
          </w:p>
        </w:tc>
      </w:tr>
      <w:tr w:rsidR="001F1664" w:rsidRPr="0095325C" w14:paraId="4098AD1A" w14:textId="77777777" w:rsidTr="007F77F6">
        <w:trPr>
          <w:trHeight w:val="318"/>
          <w:jc w:val="center"/>
        </w:trPr>
        <w:tc>
          <w:tcPr>
            <w:tcW w:w="2492" w:type="pct"/>
            <w:tcBorders>
              <w:top w:val="single" w:sz="4" w:space="0" w:color="auto"/>
              <w:left w:val="single" w:sz="4" w:space="0" w:color="auto"/>
              <w:bottom w:val="single" w:sz="4" w:space="0" w:color="auto"/>
              <w:right w:val="single" w:sz="4" w:space="0" w:color="auto"/>
            </w:tcBorders>
            <w:shd w:val="clear" w:color="auto" w:fill="auto"/>
            <w:hideMark/>
          </w:tcPr>
          <w:p w14:paraId="76F0F573" w14:textId="33E0DFA1" w:rsidR="001F1664" w:rsidRPr="000F4BA8" w:rsidRDefault="001F1664" w:rsidP="007F77F6">
            <w:pPr>
              <w:spacing w:after="0" w:line="240" w:lineRule="auto"/>
              <w:contextualSpacing/>
              <w:jc w:val="center"/>
              <w:rPr>
                <w:sz w:val="20"/>
                <w:szCs w:val="20"/>
              </w:rPr>
            </w:pPr>
            <w:r w:rsidRPr="000F4BA8">
              <w:rPr>
                <w:sz w:val="20"/>
                <w:szCs w:val="20"/>
              </w:rPr>
              <w:t xml:space="preserve"> </w:t>
            </w:r>
            <w:r w:rsidR="00B40A90" w:rsidRPr="000F4BA8">
              <w:rPr>
                <w:noProof/>
                <w:sz w:val="20"/>
                <w:szCs w:val="20"/>
                <w:lang w:eastAsia="es-CL"/>
              </w:rPr>
              <w:drawing>
                <wp:inline distT="0" distB="0" distL="0" distR="0" wp14:anchorId="54EFF0AA" wp14:editId="01A12C68">
                  <wp:extent cx="2857500" cy="161731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9890" cy="1624329"/>
                          </a:xfrm>
                          <a:prstGeom prst="rect">
                            <a:avLst/>
                          </a:prstGeom>
                        </pic:spPr>
                      </pic:pic>
                    </a:graphicData>
                  </a:graphic>
                </wp:inline>
              </w:drawing>
            </w:r>
          </w:p>
          <w:p w14:paraId="15053F88" w14:textId="77777777" w:rsidR="001F1664" w:rsidRPr="000F4BA8" w:rsidRDefault="001F1664" w:rsidP="007F77F6">
            <w:pPr>
              <w:spacing w:after="0" w:line="240" w:lineRule="auto"/>
              <w:contextualSpacing/>
              <w:jc w:val="center"/>
              <w:rPr>
                <w:sz w:val="20"/>
                <w:szCs w:val="20"/>
              </w:rPr>
            </w:pPr>
          </w:p>
        </w:tc>
        <w:tc>
          <w:tcPr>
            <w:tcW w:w="2508" w:type="pct"/>
            <w:tcBorders>
              <w:top w:val="single" w:sz="4" w:space="0" w:color="auto"/>
              <w:left w:val="single" w:sz="4" w:space="0" w:color="auto"/>
              <w:bottom w:val="single" w:sz="4" w:space="0" w:color="auto"/>
              <w:right w:val="single" w:sz="4" w:space="0" w:color="auto"/>
            </w:tcBorders>
            <w:shd w:val="clear" w:color="auto" w:fill="auto"/>
          </w:tcPr>
          <w:p w14:paraId="0562F68A" w14:textId="3E4E85BC" w:rsidR="001F1664" w:rsidRPr="000F4BA8" w:rsidRDefault="005E36E4" w:rsidP="007F77F6">
            <w:pPr>
              <w:spacing w:after="0" w:line="240" w:lineRule="auto"/>
              <w:contextualSpacing/>
              <w:jc w:val="center"/>
              <w:rPr>
                <w:sz w:val="20"/>
                <w:szCs w:val="20"/>
              </w:rPr>
            </w:pPr>
            <w:r w:rsidRPr="000F4BA8">
              <w:rPr>
                <w:noProof/>
                <w:sz w:val="20"/>
                <w:szCs w:val="20"/>
                <w:lang w:eastAsia="es-CL"/>
              </w:rPr>
              <w:drawing>
                <wp:inline distT="0" distB="0" distL="0" distR="0" wp14:anchorId="656D6333" wp14:editId="5ECBF0F3">
                  <wp:extent cx="2925267" cy="164782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9161" cy="1650018"/>
                          </a:xfrm>
                          <a:prstGeom prst="rect">
                            <a:avLst/>
                          </a:prstGeom>
                        </pic:spPr>
                      </pic:pic>
                    </a:graphicData>
                  </a:graphic>
                </wp:inline>
              </w:drawing>
            </w:r>
          </w:p>
        </w:tc>
      </w:tr>
      <w:tr w:rsidR="001F1664" w:rsidRPr="001F1664" w14:paraId="7DCD778F" w14:textId="77777777" w:rsidTr="007F77F6">
        <w:trPr>
          <w:trHeight w:val="300"/>
          <w:jc w:val="center"/>
        </w:trPr>
        <w:tc>
          <w:tcPr>
            <w:tcW w:w="2492" w:type="pct"/>
            <w:shd w:val="clear" w:color="auto" w:fill="auto"/>
            <w:noWrap/>
            <w:vAlign w:val="center"/>
            <w:hideMark/>
          </w:tcPr>
          <w:p w14:paraId="3C35954A" w14:textId="77777777" w:rsidR="001F1664" w:rsidRPr="000F4BA8" w:rsidRDefault="001F1664" w:rsidP="007F77F6">
            <w:pPr>
              <w:spacing w:after="0" w:line="240" w:lineRule="auto"/>
              <w:contextualSpacing/>
              <w:outlineLvl w:val="1"/>
              <w:rPr>
                <w:rFonts w:eastAsia="Times New Roman" w:cs="Calibri"/>
                <w:b/>
                <w:color w:val="000000"/>
                <w:sz w:val="20"/>
                <w:szCs w:val="20"/>
                <w:lang w:eastAsia="es-CL"/>
              </w:rPr>
            </w:pPr>
            <w:bookmarkStart w:id="100" w:name="_Toc55479420"/>
            <w:bookmarkStart w:id="101" w:name="_Toc59019559"/>
            <w:r w:rsidRPr="000F4BA8">
              <w:rPr>
                <w:rFonts w:eastAsia="Calibri" w:cs="Times New Roman"/>
                <w:b/>
                <w:sz w:val="20"/>
                <w:szCs w:val="20"/>
              </w:rPr>
              <w:t xml:space="preserve">Figura </w:t>
            </w:r>
            <w:r w:rsidRPr="000F4BA8">
              <w:rPr>
                <w:rFonts w:eastAsia="Calibri" w:cs="Times New Roman"/>
                <w:sz w:val="20"/>
                <w:szCs w:val="20"/>
              </w:rPr>
              <w:fldChar w:fldCharType="begin"/>
            </w:r>
            <w:r w:rsidRPr="000F4BA8">
              <w:rPr>
                <w:rFonts w:eastAsia="Calibri" w:cs="Times New Roman"/>
                <w:sz w:val="20"/>
                <w:szCs w:val="20"/>
              </w:rPr>
              <w:instrText xml:space="preserve"> SEQ Figura \* ARABIC </w:instrText>
            </w:r>
            <w:r w:rsidRPr="000F4BA8">
              <w:rPr>
                <w:rFonts w:eastAsia="Calibri" w:cs="Times New Roman"/>
                <w:sz w:val="20"/>
                <w:szCs w:val="20"/>
              </w:rPr>
              <w:fldChar w:fldCharType="separate"/>
            </w:r>
            <w:r w:rsidR="00007CBE" w:rsidRPr="000F4BA8">
              <w:rPr>
                <w:rFonts w:eastAsia="Calibri" w:cs="Times New Roman"/>
                <w:noProof/>
                <w:sz w:val="20"/>
                <w:szCs w:val="20"/>
              </w:rPr>
              <w:t>3</w:t>
            </w:r>
            <w:bookmarkEnd w:id="100"/>
            <w:bookmarkEnd w:id="101"/>
            <w:r w:rsidRPr="000F4BA8">
              <w:rPr>
                <w:rFonts w:eastAsia="Calibri" w:cs="Times New Roman"/>
                <w:sz w:val="20"/>
                <w:szCs w:val="20"/>
              </w:rPr>
              <w:fldChar w:fldCharType="end"/>
            </w:r>
          </w:p>
        </w:tc>
        <w:tc>
          <w:tcPr>
            <w:tcW w:w="2508" w:type="pct"/>
            <w:shd w:val="clear" w:color="auto" w:fill="auto"/>
            <w:noWrap/>
            <w:vAlign w:val="center"/>
            <w:hideMark/>
          </w:tcPr>
          <w:p w14:paraId="6EACFF5D" w14:textId="77777777" w:rsidR="001F1664" w:rsidRPr="000F4BA8" w:rsidRDefault="001F1664" w:rsidP="007F77F6">
            <w:pPr>
              <w:spacing w:after="0" w:line="240" w:lineRule="auto"/>
              <w:contextualSpacing/>
              <w:outlineLvl w:val="1"/>
              <w:rPr>
                <w:rFonts w:eastAsia="Calibri" w:cs="Calibri"/>
                <w:b/>
                <w:sz w:val="20"/>
                <w:szCs w:val="20"/>
              </w:rPr>
            </w:pPr>
            <w:bookmarkStart w:id="102" w:name="_Toc55479421"/>
            <w:bookmarkStart w:id="103" w:name="_Toc59019560"/>
            <w:r w:rsidRPr="000F4BA8">
              <w:rPr>
                <w:rFonts w:eastAsia="Calibri" w:cs="Times New Roman"/>
                <w:b/>
                <w:sz w:val="20"/>
                <w:szCs w:val="20"/>
              </w:rPr>
              <w:t xml:space="preserve">Figura </w:t>
            </w:r>
            <w:r w:rsidRPr="000F4BA8">
              <w:rPr>
                <w:rFonts w:eastAsia="Calibri" w:cs="Times New Roman"/>
                <w:sz w:val="20"/>
                <w:szCs w:val="20"/>
              </w:rPr>
              <w:fldChar w:fldCharType="begin"/>
            </w:r>
            <w:r w:rsidRPr="000F4BA8">
              <w:rPr>
                <w:rFonts w:eastAsia="Calibri" w:cs="Times New Roman"/>
                <w:sz w:val="20"/>
                <w:szCs w:val="20"/>
              </w:rPr>
              <w:instrText xml:space="preserve"> SEQ Figura \* ARABIC </w:instrText>
            </w:r>
            <w:r w:rsidRPr="000F4BA8">
              <w:rPr>
                <w:rFonts w:eastAsia="Calibri" w:cs="Times New Roman"/>
                <w:sz w:val="20"/>
                <w:szCs w:val="20"/>
              </w:rPr>
              <w:fldChar w:fldCharType="separate"/>
            </w:r>
            <w:r w:rsidR="00007CBE" w:rsidRPr="000F4BA8">
              <w:rPr>
                <w:rFonts w:eastAsia="Calibri" w:cs="Times New Roman"/>
                <w:noProof/>
                <w:sz w:val="20"/>
                <w:szCs w:val="20"/>
              </w:rPr>
              <w:t>4</w:t>
            </w:r>
            <w:bookmarkEnd w:id="102"/>
            <w:bookmarkEnd w:id="103"/>
            <w:r w:rsidRPr="000F4BA8">
              <w:rPr>
                <w:rFonts w:eastAsia="Calibri" w:cs="Times New Roman"/>
                <w:sz w:val="20"/>
                <w:szCs w:val="20"/>
              </w:rPr>
              <w:fldChar w:fldCharType="end"/>
            </w:r>
          </w:p>
        </w:tc>
      </w:tr>
      <w:tr w:rsidR="001F1664" w:rsidRPr="001F1664" w14:paraId="1FBC6218" w14:textId="77777777" w:rsidTr="007F77F6">
        <w:trPr>
          <w:trHeight w:val="318"/>
          <w:jc w:val="center"/>
        </w:trPr>
        <w:tc>
          <w:tcPr>
            <w:tcW w:w="2492" w:type="pct"/>
            <w:shd w:val="clear" w:color="auto" w:fill="auto"/>
            <w:hideMark/>
          </w:tcPr>
          <w:p w14:paraId="4E70B4FD" w14:textId="77777777" w:rsidR="001F1664" w:rsidRPr="000F4BA8" w:rsidRDefault="001F1664"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c>
          <w:tcPr>
            <w:tcW w:w="2508" w:type="pct"/>
            <w:shd w:val="clear" w:color="auto" w:fill="auto"/>
          </w:tcPr>
          <w:p w14:paraId="54DC3A7B" w14:textId="77777777" w:rsidR="001F1664" w:rsidRPr="000F4BA8" w:rsidRDefault="001F1664"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r>
      <w:tr w:rsidR="001F1664" w:rsidRPr="001F1664" w14:paraId="4D2154B2" w14:textId="77777777" w:rsidTr="007F77F6">
        <w:trPr>
          <w:trHeight w:val="318"/>
          <w:jc w:val="center"/>
        </w:trPr>
        <w:tc>
          <w:tcPr>
            <w:tcW w:w="2492" w:type="pct"/>
            <w:shd w:val="clear" w:color="auto" w:fill="auto"/>
          </w:tcPr>
          <w:p w14:paraId="190BEB4B" w14:textId="1D2ABD9D" w:rsidR="001F1664" w:rsidRPr="000F4BA8" w:rsidRDefault="001F1664" w:rsidP="007F77F6">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00B40A90" w:rsidRPr="000F4BA8">
              <w:rPr>
                <w:rFonts w:ascii="CIDFont+F3" w:hAnsi="CIDFont+F3" w:cs="CIDFont+F3"/>
                <w:sz w:val="20"/>
                <w:szCs w:val="20"/>
              </w:rPr>
              <w:t>Caminos internos en buenas condiciones</w:t>
            </w:r>
          </w:p>
        </w:tc>
        <w:tc>
          <w:tcPr>
            <w:tcW w:w="2508" w:type="pct"/>
            <w:shd w:val="clear" w:color="auto" w:fill="auto"/>
          </w:tcPr>
          <w:p w14:paraId="794E550A" w14:textId="6CF18CF4" w:rsidR="001F1664" w:rsidRPr="000F4BA8" w:rsidRDefault="001F1664" w:rsidP="007F77F6">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Pr="000F4BA8">
              <w:rPr>
                <w:rFonts w:eastAsia="Times New Roman" w:cs="Times New Roman"/>
                <w:color w:val="000000"/>
                <w:sz w:val="20"/>
                <w:szCs w:val="20"/>
                <w:lang w:eastAsia="es-CL"/>
              </w:rPr>
              <w:t xml:space="preserve"> </w:t>
            </w:r>
            <w:r w:rsidR="005E36E4" w:rsidRPr="000F4BA8">
              <w:rPr>
                <w:rFonts w:ascii="CIDFont+F3" w:hAnsi="CIDFont+F3" w:cs="CIDFont+F3"/>
                <w:sz w:val="20"/>
                <w:szCs w:val="20"/>
              </w:rPr>
              <w:t>Terrazas de pilas selladas</w:t>
            </w:r>
          </w:p>
        </w:tc>
      </w:tr>
    </w:tbl>
    <w:p w14:paraId="1E5D7311" w14:textId="133212DE" w:rsidR="005E36E4" w:rsidRDefault="005E36E4" w:rsidP="009411AC">
      <w:pPr>
        <w:spacing w:after="0"/>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4"/>
        <w:gridCol w:w="5026"/>
      </w:tblGrid>
      <w:tr w:rsidR="001F1664" w:rsidRPr="0095325C" w14:paraId="2EA5707B" w14:textId="77777777" w:rsidTr="007F77F6">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2BB1871" w14:textId="77777777" w:rsidR="001F1664" w:rsidRPr="000F4BA8" w:rsidRDefault="001F1664" w:rsidP="007F77F6">
            <w:pPr>
              <w:spacing w:after="0" w:line="240" w:lineRule="auto"/>
              <w:contextualSpacing/>
              <w:jc w:val="center"/>
              <w:rPr>
                <w:b/>
                <w:sz w:val="20"/>
                <w:szCs w:val="20"/>
              </w:rPr>
            </w:pPr>
            <w:r w:rsidRPr="000F4BA8">
              <w:rPr>
                <w:sz w:val="20"/>
                <w:szCs w:val="20"/>
              </w:rPr>
              <w:br w:type="page"/>
            </w:r>
            <w:r w:rsidRPr="000F4BA8">
              <w:rPr>
                <w:sz w:val="20"/>
                <w:szCs w:val="20"/>
              </w:rPr>
              <w:br w:type="page"/>
            </w:r>
            <w:r w:rsidRPr="000F4BA8">
              <w:rPr>
                <w:b/>
                <w:sz w:val="20"/>
                <w:szCs w:val="20"/>
              </w:rPr>
              <w:br w:type="page"/>
            </w:r>
            <w:r w:rsidRPr="000F4BA8">
              <w:rPr>
                <w:b/>
                <w:sz w:val="20"/>
                <w:szCs w:val="20"/>
              </w:rPr>
              <w:br w:type="page"/>
              <w:t>Registros</w:t>
            </w:r>
          </w:p>
        </w:tc>
      </w:tr>
      <w:tr w:rsidR="001F1664" w:rsidRPr="0095325C" w14:paraId="0F36071B" w14:textId="77777777" w:rsidTr="009411AC">
        <w:trPr>
          <w:trHeight w:val="2655"/>
          <w:jc w:val="center"/>
        </w:trPr>
        <w:tc>
          <w:tcPr>
            <w:tcW w:w="2492" w:type="pct"/>
            <w:tcBorders>
              <w:top w:val="single" w:sz="4" w:space="0" w:color="auto"/>
              <w:left w:val="single" w:sz="4" w:space="0" w:color="auto"/>
              <w:bottom w:val="single" w:sz="4" w:space="0" w:color="auto"/>
              <w:right w:val="single" w:sz="4" w:space="0" w:color="auto"/>
            </w:tcBorders>
            <w:shd w:val="clear" w:color="auto" w:fill="auto"/>
            <w:hideMark/>
          </w:tcPr>
          <w:p w14:paraId="6DCE7DD5" w14:textId="4F87825C" w:rsidR="001F1664" w:rsidRPr="000F4BA8" w:rsidRDefault="005E36E4" w:rsidP="009411AC">
            <w:pPr>
              <w:spacing w:after="0" w:line="240" w:lineRule="auto"/>
              <w:contextualSpacing/>
              <w:jc w:val="center"/>
              <w:rPr>
                <w:sz w:val="20"/>
                <w:szCs w:val="20"/>
              </w:rPr>
            </w:pPr>
            <w:r w:rsidRPr="000F4BA8">
              <w:rPr>
                <w:noProof/>
                <w:sz w:val="20"/>
                <w:szCs w:val="20"/>
                <w:lang w:eastAsia="es-CL"/>
              </w:rPr>
              <w:drawing>
                <wp:inline distT="0" distB="0" distL="0" distR="0" wp14:anchorId="4A371086" wp14:editId="3E83913C">
                  <wp:extent cx="2733675" cy="1695223"/>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587" cy="1701369"/>
                          </a:xfrm>
                          <a:prstGeom prst="rect">
                            <a:avLst/>
                          </a:prstGeom>
                        </pic:spPr>
                      </pic:pic>
                    </a:graphicData>
                  </a:graphic>
                </wp:inline>
              </w:drawing>
            </w:r>
            <w:r w:rsidR="001F1664" w:rsidRPr="000F4BA8">
              <w:rPr>
                <w:sz w:val="20"/>
                <w:szCs w:val="20"/>
              </w:rPr>
              <w:t xml:space="preserve"> </w:t>
            </w:r>
          </w:p>
        </w:tc>
        <w:tc>
          <w:tcPr>
            <w:tcW w:w="2508" w:type="pct"/>
            <w:tcBorders>
              <w:top w:val="single" w:sz="4" w:space="0" w:color="auto"/>
              <w:left w:val="single" w:sz="4" w:space="0" w:color="auto"/>
              <w:bottom w:val="single" w:sz="4" w:space="0" w:color="auto"/>
              <w:right w:val="single" w:sz="4" w:space="0" w:color="auto"/>
            </w:tcBorders>
            <w:shd w:val="clear" w:color="auto" w:fill="auto"/>
          </w:tcPr>
          <w:p w14:paraId="25BE43A6" w14:textId="70A47C35" w:rsidR="001F1664" w:rsidRPr="000F4BA8" w:rsidRDefault="005E36E4" w:rsidP="007F77F6">
            <w:pPr>
              <w:spacing w:after="0" w:line="240" w:lineRule="auto"/>
              <w:contextualSpacing/>
              <w:jc w:val="center"/>
              <w:rPr>
                <w:sz w:val="20"/>
                <w:szCs w:val="20"/>
              </w:rPr>
            </w:pPr>
            <w:r w:rsidRPr="000F4BA8">
              <w:rPr>
                <w:noProof/>
                <w:sz w:val="20"/>
                <w:szCs w:val="20"/>
                <w:lang w:eastAsia="es-CL"/>
              </w:rPr>
              <w:drawing>
                <wp:inline distT="0" distB="0" distL="0" distR="0" wp14:anchorId="713DF0F1" wp14:editId="137A283E">
                  <wp:extent cx="3088005" cy="16478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89" cy="1651338"/>
                          </a:xfrm>
                          <a:prstGeom prst="rect">
                            <a:avLst/>
                          </a:prstGeom>
                        </pic:spPr>
                      </pic:pic>
                    </a:graphicData>
                  </a:graphic>
                </wp:inline>
              </w:drawing>
            </w:r>
          </w:p>
        </w:tc>
      </w:tr>
      <w:tr w:rsidR="001F1664" w:rsidRPr="001F1664" w14:paraId="032D7E28" w14:textId="77777777" w:rsidTr="007F77F6">
        <w:trPr>
          <w:trHeight w:val="300"/>
          <w:jc w:val="center"/>
        </w:trPr>
        <w:tc>
          <w:tcPr>
            <w:tcW w:w="2492" w:type="pct"/>
            <w:shd w:val="clear" w:color="auto" w:fill="auto"/>
            <w:noWrap/>
            <w:vAlign w:val="center"/>
            <w:hideMark/>
          </w:tcPr>
          <w:p w14:paraId="26BB5B72" w14:textId="77777777" w:rsidR="001F1664" w:rsidRPr="000F4BA8" w:rsidRDefault="001F1664" w:rsidP="007F77F6">
            <w:pPr>
              <w:spacing w:after="0" w:line="240" w:lineRule="auto"/>
              <w:contextualSpacing/>
              <w:outlineLvl w:val="1"/>
              <w:rPr>
                <w:rFonts w:eastAsia="Times New Roman" w:cs="Calibri"/>
                <w:b/>
                <w:color w:val="000000"/>
                <w:sz w:val="20"/>
                <w:szCs w:val="20"/>
                <w:lang w:eastAsia="es-CL"/>
              </w:rPr>
            </w:pPr>
            <w:bookmarkStart w:id="104" w:name="_Toc55479422"/>
            <w:bookmarkStart w:id="105" w:name="_Toc59019561"/>
            <w:r w:rsidRPr="000F4BA8">
              <w:rPr>
                <w:rFonts w:eastAsia="Calibri" w:cs="Times New Roman"/>
                <w:b/>
                <w:sz w:val="20"/>
                <w:szCs w:val="20"/>
              </w:rPr>
              <w:t xml:space="preserve">Figura </w:t>
            </w:r>
            <w:r w:rsidRPr="000F4BA8">
              <w:rPr>
                <w:rFonts w:eastAsia="Calibri" w:cs="Times New Roman"/>
                <w:sz w:val="20"/>
                <w:szCs w:val="20"/>
              </w:rPr>
              <w:fldChar w:fldCharType="begin"/>
            </w:r>
            <w:r w:rsidRPr="000F4BA8">
              <w:rPr>
                <w:rFonts w:eastAsia="Calibri" w:cs="Times New Roman"/>
                <w:sz w:val="20"/>
                <w:szCs w:val="20"/>
              </w:rPr>
              <w:instrText xml:space="preserve"> SEQ Figura \* ARABIC </w:instrText>
            </w:r>
            <w:r w:rsidRPr="000F4BA8">
              <w:rPr>
                <w:rFonts w:eastAsia="Calibri" w:cs="Times New Roman"/>
                <w:sz w:val="20"/>
                <w:szCs w:val="20"/>
              </w:rPr>
              <w:fldChar w:fldCharType="separate"/>
            </w:r>
            <w:r w:rsidR="00007CBE" w:rsidRPr="000F4BA8">
              <w:rPr>
                <w:rFonts w:eastAsia="Calibri" w:cs="Times New Roman"/>
                <w:noProof/>
                <w:sz w:val="20"/>
                <w:szCs w:val="20"/>
              </w:rPr>
              <w:t>5</w:t>
            </w:r>
            <w:bookmarkEnd w:id="104"/>
            <w:bookmarkEnd w:id="105"/>
            <w:r w:rsidRPr="000F4BA8">
              <w:rPr>
                <w:rFonts w:eastAsia="Calibri" w:cs="Times New Roman"/>
                <w:sz w:val="20"/>
                <w:szCs w:val="20"/>
              </w:rPr>
              <w:fldChar w:fldCharType="end"/>
            </w:r>
          </w:p>
        </w:tc>
        <w:tc>
          <w:tcPr>
            <w:tcW w:w="2508" w:type="pct"/>
            <w:shd w:val="clear" w:color="auto" w:fill="auto"/>
            <w:noWrap/>
            <w:vAlign w:val="center"/>
            <w:hideMark/>
          </w:tcPr>
          <w:p w14:paraId="7CAFE693" w14:textId="77777777" w:rsidR="001F1664" w:rsidRPr="000F4BA8" w:rsidRDefault="001F1664" w:rsidP="007F77F6">
            <w:pPr>
              <w:spacing w:after="0" w:line="240" w:lineRule="auto"/>
              <w:contextualSpacing/>
              <w:outlineLvl w:val="1"/>
              <w:rPr>
                <w:rFonts w:eastAsia="Calibri" w:cs="Calibri"/>
                <w:b/>
                <w:sz w:val="20"/>
                <w:szCs w:val="20"/>
              </w:rPr>
            </w:pPr>
            <w:bookmarkStart w:id="106" w:name="_Toc55479423"/>
            <w:bookmarkStart w:id="107" w:name="_Toc59019562"/>
            <w:r w:rsidRPr="000F4BA8">
              <w:rPr>
                <w:rFonts w:eastAsia="Calibri" w:cs="Times New Roman"/>
                <w:b/>
                <w:sz w:val="20"/>
                <w:szCs w:val="20"/>
              </w:rPr>
              <w:t xml:space="preserve">Figura </w:t>
            </w:r>
            <w:r w:rsidRPr="000F4BA8">
              <w:rPr>
                <w:rFonts w:eastAsia="Calibri" w:cs="Times New Roman"/>
                <w:sz w:val="20"/>
                <w:szCs w:val="20"/>
              </w:rPr>
              <w:fldChar w:fldCharType="begin"/>
            </w:r>
            <w:r w:rsidRPr="000F4BA8">
              <w:rPr>
                <w:rFonts w:eastAsia="Calibri" w:cs="Times New Roman"/>
                <w:sz w:val="20"/>
                <w:szCs w:val="20"/>
              </w:rPr>
              <w:instrText xml:space="preserve"> SEQ Figura \* ARABIC </w:instrText>
            </w:r>
            <w:r w:rsidRPr="000F4BA8">
              <w:rPr>
                <w:rFonts w:eastAsia="Calibri" w:cs="Times New Roman"/>
                <w:sz w:val="20"/>
                <w:szCs w:val="20"/>
              </w:rPr>
              <w:fldChar w:fldCharType="separate"/>
            </w:r>
            <w:r w:rsidR="00007CBE" w:rsidRPr="000F4BA8">
              <w:rPr>
                <w:rFonts w:eastAsia="Calibri" w:cs="Times New Roman"/>
                <w:noProof/>
                <w:sz w:val="20"/>
                <w:szCs w:val="20"/>
              </w:rPr>
              <w:t>6</w:t>
            </w:r>
            <w:bookmarkEnd w:id="106"/>
            <w:bookmarkEnd w:id="107"/>
            <w:r w:rsidRPr="000F4BA8">
              <w:rPr>
                <w:rFonts w:eastAsia="Calibri" w:cs="Times New Roman"/>
                <w:sz w:val="20"/>
                <w:szCs w:val="20"/>
              </w:rPr>
              <w:fldChar w:fldCharType="end"/>
            </w:r>
          </w:p>
        </w:tc>
      </w:tr>
      <w:tr w:rsidR="001F1664" w:rsidRPr="001F1664" w14:paraId="69F21AF0" w14:textId="77777777" w:rsidTr="007F77F6">
        <w:trPr>
          <w:trHeight w:val="318"/>
          <w:jc w:val="center"/>
        </w:trPr>
        <w:tc>
          <w:tcPr>
            <w:tcW w:w="2492" w:type="pct"/>
            <w:shd w:val="clear" w:color="auto" w:fill="auto"/>
            <w:hideMark/>
          </w:tcPr>
          <w:p w14:paraId="034D759D" w14:textId="77777777" w:rsidR="001F1664" w:rsidRPr="000F4BA8" w:rsidRDefault="001F1664"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c>
          <w:tcPr>
            <w:tcW w:w="2508" w:type="pct"/>
            <w:shd w:val="clear" w:color="auto" w:fill="auto"/>
          </w:tcPr>
          <w:p w14:paraId="4DA5BA8A" w14:textId="77777777" w:rsidR="001F1664" w:rsidRPr="000F4BA8" w:rsidRDefault="001F1664"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r>
      <w:tr w:rsidR="001F1664" w:rsidRPr="001F1664" w14:paraId="4E6B5F3B" w14:textId="77777777" w:rsidTr="007F77F6">
        <w:trPr>
          <w:trHeight w:val="318"/>
          <w:jc w:val="center"/>
        </w:trPr>
        <w:tc>
          <w:tcPr>
            <w:tcW w:w="2492" w:type="pct"/>
            <w:shd w:val="clear" w:color="auto" w:fill="auto"/>
          </w:tcPr>
          <w:p w14:paraId="08006772" w14:textId="55AEF9AE" w:rsidR="001F1664" w:rsidRPr="000F4BA8" w:rsidRDefault="001F1664" w:rsidP="007F77F6">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Pr="000F4BA8">
              <w:rPr>
                <w:rFonts w:eastAsia="Times New Roman" w:cs="Times New Roman"/>
                <w:color w:val="000000"/>
                <w:sz w:val="20"/>
                <w:szCs w:val="20"/>
                <w:lang w:eastAsia="es-CL"/>
              </w:rPr>
              <w:t xml:space="preserve"> </w:t>
            </w:r>
            <w:r w:rsidR="005E36E4" w:rsidRPr="000F4BA8">
              <w:rPr>
                <w:rFonts w:cs="CIDFont+F3"/>
                <w:sz w:val="20"/>
                <w:szCs w:val="20"/>
              </w:rPr>
              <w:t>Taludes de pilas sellados</w:t>
            </w:r>
          </w:p>
        </w:tc>
        <w:tc>
          <w:tcPr>
            <w:tcW w:w="2508" w:type="pct"/>
            <w:shd w:val="clear" w:color="auto" w:fill="auto"/>
          </w:tcPr>
          <w:p w14:paraId="128D365E" w14:textId="5E85C0D3" w:rsidR="001F1664" w:rsidRPr="000F4BA8" w:rsidRDefault="001F1664" w:rsidP="007F77F6">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Pr="000F4BA8">
              <w:rPr>
                <w:rFonts w:eastAsia="Times New Roman" w:cs="Times New Roman"/>
                <w:color w:val="000000"/>
                <w:sz w:val="20"/>
                <w:szCs w:val="20"/>
                <w:lang w:eastAsia="es-CL"/>
              </w:rPr>
              <w:t xml:space="preserve"> </w:t>
            </w:r>
            <w:r w:rsidR="005E36E4" w:rsidRPr="000F4BA8">
              <w:rPr>
                <w:rFonts w:cs="CIDFont+F3"/>
                <w:sz w:val="20"/>
                <w:szCs w:val="20"/>
              </w:rPr>
              <w:t>Humectación de ceniza</w:t>
            </w:r>
          </w:p>
        </w:tc>
      </w:tr>
    </w:tbl>
    <w:p w14:paraId="3A156D60" w14:textId="3CC4437F" w:rsidR="005D6709" w:rsidRDefault="005D6709"/>
    <w:p w14:paraId="23155859" w14:textId="77777777" w:rsidR="00CF4652" w:rsidRDefault="00CF4652"/>
    <w:p w14:paraId="29850C81" w14:textId="77777777" w:rsidR="00CF4652" w:rsidRDefault="00CF4652"/>
    <w:p w14:paraId="74AEBE85" w14:textId="77777777" w:rsidR="002D129E" w:rsidRDefault="002D129E"/>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4"/>
        <w:gridCol w:w="5026"/>
      </w:tblGrid>
      <w:tr w:rsidR="005D6709" w:rsidRPr="0095325C" w14:paraId="56AE297E" w14:textId="77777777" w:rsidTr="007F77F6">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CB85553" w14:textId="77777777" w:rsidR="005D6709" w:rsidRPr="000F4BA8" w:rsidRDefault="005D6709" w:rsidP="007F77F6">
            <w:pPr>
              <w:spacing w:after="0" w:line="240" w:lineRule="auto"/>
              <w:contextualSpacing/>
              <w:jc w:val="center"/>
              <w:rPr>
                <w:b/>
                <w:sz w:val="20"/>
                <w:szCs w:val="20"/>
              </w:rPr>
            </w:pPr>
            <w:r w:rsidRPr="000F4BA8">
              <w:rPr>
                <w:sz w:val="20"/>
                <w:szCs w:val="20"/>
              </w:rPr>
              <w:br w:type="page"/>
            </w:r>
            <w:r w:rsidRPr="000F4BA8">
              <w:rPr>
                <w:sz w:val="20"/>
                <w:szCs w:val="20"/>
              </w:rPr>
              <w:br w:type="page"/>
            </w:r>
            <w:r w:rsidRPr="000F4BA8">
              <w:rPr>
                <w:b/>
                <w:sz w:val="20"/>
                <w:szCs w:val="20"/>
              </w:rPr>
              <w:br w:type="page"/>
            </w:r>
            <w:r w:rsidRPr="000F4BA8">
              <w:rPr>
                <w:b/>
                <w:sz w:val="20"/>
                <w:szCs w:val="20"/>
              </w:rPr>
              <w:br w:type="page"/>
              <w:t>Registros</w:t>
            </w:r>
          </w:p>
        </w:tc>
      </w:tr>
      <w:tr w:rsidR="005D6709" w:rsidRPr="0095325C" w14:paraId="2203A68F" w14:textId="77777777" w:rsidTr="009411AC">
        <w:trPr>
          <w:trHeight w:val="2750"/>
          <w:jc w:val="center"/>
        </w:trPr>
        <w:tc>
          <w:tcPr>
            <w:tcW w:w="2492" w:type="pct"/>
            <w:tcBorders>
              <w:top w:val="single" w:sz="4" w:space="0" w:color="auto"/>
              <w:left w:val="single" w:sz="4" w:space="0" w:color="auto"/>
              <w:bottom w:val="single" w:sz="4" w:space="0" w:color="auto"/>
              <w:right w:val="single" w:sz="4" w:space="0" w:color="auto"/>
            </w:tcBorders>
            <w:shd w:val="clear" w:color="auto" w:fill="auto"/>
            <w:hideMark/>
          </w:tcPr>
          <w:p w14:paraId="727AA687" w14:textId="4D49EF1B" w:rsidR="005D6709" w:rsidRPr="000F4BA8" w:rsidRDefault="005D6709" w:rsidP="007F77F6">
            <w:pPr>
              <w:spacing w:after="0" w:line="240" w:lineRule="auto"/>
              <w:contextualSpacing/>
              <w:jc w:val="center"/>
              <w:rPr>
                <w:sz w:val="20"/>
                <w:szCs w:val="20"/>
              </w:rPr>
            </w:pPr>
            <w:r w:rsidRPr="000F4BA8">
              <w:rPr>
                <w:sz w:val="20"/>
                <w:szCs w:val="20"/>
              </w:rPr>
              <w:t xml:space="preserve"> </w:t>
            </w:r>
            <w:r w:rsidR="001A4654" w:rsidRPr="000F4BA8">
              <w:rPr>
                <w:noProof/>
                <w:sz w:val="20"/>
                <w:szCs w:val="20"/>
                <w:lang w:eastAsia="es-CL"/>
              </w:rPr>
              <w:drawing>
                <wp:inline distT="0" distB="0" distL="0" distR="0" wp14:anchorId="2866B102" wp14:editId="7E477622">
                  <wp:extent cx="3042616" cy="17716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064" cy="1775404"/>
                          </a:xfrm>
                          <a:prstGeom prst="rect">
                            <a:avLst/>
                          </a:prstGeom>
                        </pic:spPr>
                      </pic:pic>
                    </a:graphicData>
                  </a:graphic>
                </wp:inline>
              </w:drawing>
            </w:r>
          </w:p>
          <w:p w14:paraId="66538E7D" w14:textId="77777777" w:rsidR="005D6709" w:rsidRPr="000F4BA8" w:rsidRDefault="005D6709" w:rsidP="007F77F6">
            <w:pPr>
              <w:spacing w:after="0" w:line="240" w:lineRule="auto"/>
              <w:contextualSpacing/>
              <w:jc w:val="center"/>
              <w:rPr>
                <w:sz w:val="20"/>
                <w:szCs w:val="20"/>
              </w:rPr>
            </w:pPr>
          </w:p>
        </w:tc>
        <w:tc>
          <w:tcPr>
            <w:tcW w:w="2508" w:type="pct"/>
            <w:tcBorders>
              <w:top w:val="single" w:sz="4" w:space="0" w:color="auto"/>
              <w:left w:val="single" w:sz="4" w:space="0" w:color="auto"/>
              <w:bottom w:val="single" w:sz="4" w:space="0" w:color="auto"/>
              <w:right w:val="single" w:sz="4" w:space="0" w:color="auto"/>
            </w:tcBorders>
            <w:shd w:val="clear" w:color="auto" w:fill="auto"/>
          </w:tcPr>
          <w:p w14:paraId="2E8E3E95" w14:textId="385D8323" w:rsidR="005D6709" w:rsidRPr="000F4BA8" w:rsidRDefault="001A4654" w:rsidP="007F77F6">
            <w:pPr>
              <w:spacing w:after="0" w:line="240" w:lineRule="auto"/>
              <w:contextualSpacing/>
              <w:jc w:val="center"/>
              <w:rPr>
                <w:sz w:val="20"/>
                <w:szCs w:val="20"/>
              </w:rPr>
            </w:pPr>
            <w:r w:rsidRPr="000F4BA8">
              <w:rPr>
                <w:noProof/>
                <w:sz w:val="20"/>
                <w:szCs w:val="20"/>
                <w:lang w:eastAsia="es-CL"/>
              </w:rPr>
              <w:drawing>
                <wp:inline distT="0" distB="0" distL="0" distR="0" wp14:anchorId="767CA8CF" wp14:editId="3E5D218E">
                  <wp:extent cx="3076575" cy="17621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3931" cy="1766338"/>
                          </a:xfrm>
                          <a:prstGeom prst="rect">
                            <a:avLst/>
                          </a:prstGeom>
                        </pic:spPr>
                      </pic:pic>
                    </a:graphicData>
                  </a:graphic>
                </wp:inline>
              </w:drawing>
            </w:r>
          </w:p>
        </w:tc>
      </w:tr>
      <w:tr w:rsidR="005D6709" w:rsidRPr="001F1664" w14:paraId="0BE56B27" w14:textId="77777777" w:rsidTr="007F77F6">
        <w:trPr>
          <w:trHeight w:val="300"/>
          <w:jc w:val="center"/>
        </w:trPr>
        <w:tc>
          <w:tcPr>
            <w:tcW w:w="2492" w:type="pct"/>
            <w:shd w:val="clear" w:color="auto" w:fill="auto"/>
            <w:noWrap/>
            <w:vAlign w:val="center"/>
            <w:hideMark/>
          </w:tcPr>
          <w:p w14:paraId="011979EB" w14:textId="77777777" w:rsidR="005D6709" w:rsidRPr="000F4BA8" w:rsidRDefault="005D6709" w:rsidP="007F77F6">
            <w:pPr>
              <w:spacing w:after="0" w:line="240" w:lineRule="auto"/>
              <w:contextualSpacing/>
              <w:outlineLvl w:val="1"/>
              <w:rPr>
                <w:rFonts w:eastAsia="Times New Roman" w:cs="Calibri"/>
                <w:b/>
                <w:color w:val="000000"/>
                <w:sz w:val="20"/>
                <w:szCs w:val="20"/>
                <w:lang w:eastAsia="es-CL"/>
              </w:rPr>
            </w:pPr>
            <w:bookmarkStart w:id="108" w:name="_Toc55479424"/>
            <w:bookmarkStart w:id="109" w:name="_Toc59019563"/>
            <w:r w:rsidRPr="000F4BA8">
              <w:rPr>
                <w:rFonts w:eastAsia="Calibri" w:cs="Times New Roman"/>
                <w:b/>
                <w:sz w:val="20"/>
                <w:szCs w:val="20"/>
              </w:rPr>
              <w:t xml:space="preserve">Figura </w:t>
            </w:r>
            <w:r w:rsidRPr="000F4BA8">
              <w:rPr>
                <w:rFonts w:eastAsia="Calibri" w:cs="Times New Roman"/>
                <w:sz w:val="20"/>
                <w:szCs w:val="20"/>
              </w:rPr>
              <w:fldChar w:fldCharType="begin"/>
            </w:r>
            <w:r w:rsidRPr="000F4BA8">
              <w:rPr>
                <w:rFonts w:eastAsia="Calibri" w:cs="Times New Roman"/>
                <w:sz w:val="20"/>
                <w:szCs w:val="20"/>
              </w:rPr>
              <w:instrText xml:space="preserve"> SEQ Figura \* ARABIC </w:instrText>
            </w:r>
            <w:r w:rsidRPr="000F4BA8">
              <w:rPr>
                <w:rFonts w:eastAsia="Calibri" w:cs="Times New Roman"/>
                <w:sz w:val="20"/>
                <w:szCs w:val="20"/>
              </w:rPr>
              <w:fldChar w:fldCharType="separate"/>
            </w:r>
            <w:r w:rsidR="00007CBE" w:rsidRPr="000F4BA8">
              <w:rPr>
                <w:rFonts w:eastAsia="Calibri" w:cs="Times New Roman"/>
                <w:noProof/>
                <w:sz w:val="20"/>
                <w:szCs w:val="20"/>
              </w:rPr>
              <w:t>7</w:t>
            </w:r>
            <w:bookmarkEnd w:id="108"/>
            <w:bookmarkEnd w:id="109"/>
            <w:r w:rsidRPr="000F4BA8">
              <w:rPr>
                <w:rFonts w:eastAsia="Calibri" w:cs="Times New Roman"/>
                <w:sz w:val="20"/>
                <w:szCs w:val="20"/>
              </w:rPr>
              <w:fldChar w:fldCharType="end"/>
            </w:r>
          </w:p>
        </w:tc>
        <w:tc>
          <w:tcPr>
            <w:tcW w:w="2508" w:type="pct"/>
            <w:shd w:val="clear" w:color="auto" w:fill="auto"/>
            <w:noWrap/>
            <w:vAlign w:val="center"/>
            <w:hideMark/>
          </w:tcPr>
          <w:p w14:paraId="4966E82A" w14:textId="77777777" w:rsidR="005D6709" w:rsidRPr="000F4BA8" w:rsidRDefault="005D6709" w:rsidP="007F77F6">
            <w:pPr>
              <w:spacing w:after="0" w:line="240" w:lineRule="auto"/>
              <w:contextualSpacing/>
              <w:outlineLvl w:val="1"/>
              <w:rPr>
                <w:rFonts w:eastAsia="Calibri" w:cs="Calibri"/>
                <w:b/>
                <w:sz w:val="20"/>
                <w:szCs w:val="20"/>
              </w:rPr>
            </w:pPr>
            <w:bookmarkStart w:id="110" w:name="_Toc55479425"/>
            <w:bookmarkStart w:id="111" w:name="_Toc59019564"/>
            <w:r w:rsidRPr="000F4BA8">
              <w:rPr>
                <w:rFonts w:eastAsia="Calibri" w:cs="Times New Roman"/>
                <w:b/>
                <w:sz w:val="20"/>
                <w:szCs w:val="20"/>
              </w:rPr>
              <w:t xml:space="preserve">Figura </w:t>
            </w:r>
            <w:r w:rsidRPr="000F4BA8">
              <w:rPr>
                <w:rFonts w:eastAsia="Calibri" w:cs="Times New Roman"/>
                <w:sz w:val="20"/>
                <w:szCs w:val="20"/>
              </w:rPr>
              <w:fldChar w:fldCharType="begin"/>
            </w:r>
            <w:r w:rsidRPr="000F4BA8">
              <w:rPr>
                <w:rFonts w:eastAsia="Calibri" w:cs="Times New Roman"/>
                <w:sz w:val="20"/>
                <w:szCs w:val="20"/>
              </w:rPr>
              <w:instrText xml:space="preserve"> SEQ Figura \* ARABIC </w:instrText>
            </w:r>
            <w:r w:rsidRPr="000F4BA8">
              <w:rPr>
                <w:rFonts w:eastAsia="Calibri" w:cs="Times New Roman"/>
                <w:sz w:val="20"/>
                <w:szCs w:val="20"/>
              </w:rPr>
              <w:fldChar w:fldCharType="separate"/>
            </w:r>
            <w:r w:rsidR="00007CBE" w:rsidRPr="000F4BA8">
              <w:rPr>
                <w:rFonts w:eastAsia="Calibri" w:cs="Times New Roman"/>
                <w:noProof/>
                <w:sz w:val="20"/>
                <w:szCs w:val="20"/>
              </w:rPr>
              <w:t>8</w:t>
            </w:r>
            <w:bookmarkEnd w:id="110"/>
            <w:bookmarkEnd w:id="111"/>
            <w:r w:rsidRPr="000F4BA8">
              <w:rPr>
                <w:rFonts w:eastAsia="Calibri" w:cs="Times New Roman"/>
                <w:sz w:val="20"/>
                <w:szCs w:val="20"/>
              </w:rPr>
              <w:fldChar w:fldCharType="end"/>
            </w:r>
          </w:p>
        </w:tc>
      </w:tr>
      <w:tr w:rsidR="005D6709" w:rsidRPr="001F1664" w14:paraId="78D40916" w14:textId="77777777" w:rsidTr="007F77F6">
        <w:trPr>
          <w:trHeight w:val="318"/>
          <w:jc w:val="center"/>
        </w:trPr>
        <w:tc>
          <w:tcPr>
            <w:tcW w:w="2492" w:type="pct"/>
            <w:shd w:val="clear" w:color="auto" w:fill="auto"/>
            <w:hideMark/>
          </w:tcPr>
          <w:p w14:paraId="7B4C7894" w14:textId="77777777" w:rsidR="005D6709" w:rsidRPr="000F4BA8" w:rsidRDefault="005D6709"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c>
          <w:tcPr>
            <w:tcW w:w="2508" w:type="pct"/>
            <w:shd w:val="clear" w:color="auto" w:fill="auto"/>
          </w:tcPr>
          <w:p w14:paraId="3FBAB58F" w14:textId="77777777" w:rsidR="005D6709" w:rsidRPr="000F4BA8" w:rsidRDefault="005D6709" w:rsidP="007F77F6">
            <w:pPr>
              <w:spacing w:after="0" w:line="240" w:lineRule="auto"/>
              <w:jc w:val="both"/>
              <w:rPr>
                <w:rFonts w:eastAsia="Times New Roman" w:cs="Times New Roman"/>
                <w:color w:val="000000"/>
                <w:sz w:val="20"/>
                <w:szCs w:val="20"/>
                <w:lang w:eastAsia="es-CL"/>
              </w:rPr>
            </w:pPr>
            <w:r w:rsidRPr="000F4BA8">
              <w:rPr>
                <w:rFonts w:eastAsia="Times New Roman" w:cs="Times New Roman"/>
                <w:b/>
                <w:sz w:val="20"/>
                <w:szCs w:val="20"/>
                <w:lang w:eastAsia="es-CL"/>
              </w:rPr>
              <w:t>Fecha:</w:t>
            </w:r>
            <w:r w:rsidRPr="000F4BA8">
              <w:rPr>
                <w:rFonts w:eastAsia="Times New Roman" w:cs="Times New Roman"/>
                <w:sz w:val="20"/>
                <w:szCs w:val="20"/>
                <w:lang w:eastAsia="es-CL"/>
              </w:rPr>
              <w:t xml:space="preserve"> septiembre 2020</w:t>
            </w:r>
          </w:p>
        </w:tc>
      </w:tr>
      <w:tr w:rsidR="005D6709" w:rsidRPr="001F1664" w14:paraId="1CE4382D" w14:textId="77777777" w:rsidTr="007F77F6">
        <w:trPr>
          <w:trHeight w:val="318"/>
          <w:jc w:val="center"/>
        </w:trPr>
        <w:tc>
          <w:tcPr>
            <w:tcW w:w="2492" w:type="pct"/>
            <w:shd w:val="clear" w:color="auto" w:fill="auto"/>
          </w:tcPr>
          <w:p w14:paraId="796D7E89" w14:textId="7C8B5479" w:rsidR="005D6709" w:rsidRPr="000F4BA8" w:rsidRDefault="005D6709" w:rsidP="001A4654">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Pr="000F4BA8">
              <w:rPr>
                <w:rFonts w:eastAsia="Times New Roman" w:cs="Times New Roman"/>
                <w:color w:val="000000"/>
                <w:sz w:val="20"/>
                <w:szCs w:val="20"/>
                <w:lang w:eastAsia="es-CL"/>
              </w:rPr>
              <w:t xml:space="preserve"> </w:t>
            </w:r>
            <w:r w:rsidR="001A4654" w:rsidRPr="000F4BA8">
              <w:rPr>
                <w:rFonts w:eastAsia="Times New Roman" w:cs="Times New Roman"/>
                <w:color w:val="000000"/>
                <w:sz w:val="20"/>
                <w:szCs w:val="20"/>
                <w:lang w:eastAsia="es-CL"/>
              </w:rPr>
              <w:t>Humectación</w:t>
            </w:r>
          </w:p>
        </w:tc>
        <w:tc>
          <w:tcPr>
            <w:tcW w:w="2508" w:type="pct"/>
            <w:shd w:val="clear" w:color="auto" w:fill="auto"/>
          </w:tcPr>
          <w:p w14:paraId="789C3D2F" w14:textId="38AA36E9" w:rsidR="005D6709" w:rsidRPr="000F4BA8" w:rsidRDefault="005D6709" w:rsidP="007F77F6">
            <w:pPr>
              <w:spacing w:after="0" w:line="240" w:lineRule="auto"/>
              <w:jc w:val="both"/>
              <w:rPr>
                <w:rFonts w:eastAsia="Times New Roman" w:cs="Times New Roman"/>
                <w:b/>
                <w:color w:val="000000"/>
                <w:sz w:val="20"/>
                <w:szCs w:val="20"/>
                <w:lang w:eastAsia="es-CL"/>
              </w:rPr>
            </w:pPr>
            <w:r w:rsidRPr="000F4BA8">
              <w:rPr>
                <w:rFonts w:eastAsia="Times New Roman" w:cs="Times New Roman"/>
                <w:b/>
                <w:color w:val="000000"/>
                <w:sz w:val="20"/>
                <w:szCs w:val="20"/>
                <w:lang w:eastAsia="es-CL"/>
              </w:rPr>
              <w:t xml:space="preserve">Descripción del medio de prueba: </w:t>
            </w:r>
            <w:r w:rsidRPr="000F4BA8">
              <w:rPr>
                <w:rFonts w:eastAsia="Times New Roman" w:cs="Times New Roman"/>
                <w:color w:val="000000"/>
                <w:sz w:val="20"/>
                <w:szCs w:val="20"/>
                <w:lang w:eastAsia="es-CL"/>
              </w:rPr>
              <w:t xml:space="preserve"> </w:t>
            </w:r>
            <w:r w:rsidR="001A4654" w:rsidRPr="000F4BA8">
              <w:rPr>
                <w:rFonts w:cs="CIDFont+F3"/>
                <w:sz w:val="20"/>
                <w:szCs w:val="20"/>
              </w:rPr>
              <w:t>Humectación de caminos internos y terrazas</w:t>
            </w:r>
          </w:p>
        </w:tc>
      </w:tr>
    </w:tbl>
    <w:p w14:paraId="79A380BB" w14:textId="1712CE96" w:rsidR="000F4BA8" w:rsidRDefault="000F4BA8"/>
    <w:p w14:paraId="478C016C" w14:textId="77777777" w:rsidR="000F4BA8" w:rsidRDefault="000F4BA8">
      <w:r>
        <w:br w:type="page"/>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4"/>
        <w:gridCol w:w="5026"/>
      </w:tblGrid>
      <w:tr w:rsidR="001A4654" w:rsidRPr="0095325C" w14:paraId="2E3F138A" w14:textId="77777777" w:rsidTr="007F77F6">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CEA294C" w14:textId="77777777" w:rsidR="001A4654" w:rsidRPr="0095325C" w:rsidRDefault="001A4654" w:rsidP="007F77F6">
            <w:pPr>
              <w:spacing w:after="0" w:line="240" w:lineRule="auto"/>
              <w:contextualSpacing/>
              <w:jc w:val="center"/>
              <w:rPr>
                <w:b/>
              </w:rPr>
            </w:pPr>
            <w:r>
              <w:br w:type="page"/>
            </w:r>
            <w:r>
              <w:br w:type="page"/>
            </w:r>
            <w:r w:rsidRPr="0095325C">
              <w:rPr>
                <w:b/>
              </w:rPr>
              <w:br w:type="page"/>
            </w:r>
            <w:r w:rsidRPr="0095325C">
              <w:rPr>
                <w:b/>
              </w:rPr>
              <w:br w:type="page"/>
              <w:t>Registros</w:t>
            </w:r>
          </w:p>
        </w:tc>
      </w:tr>
      <w:tr w:rsidR="001A4654" w:rsidRPr="0095325C" w14:paraId="7194493A" w14:textId="77777777" w:rsidTr="009411AC">
        <w:trPr>
          <w:trHeight w:val="3203"/>
          <w:jc w:val="center"/>
        </w:trPr>
        <w:tc>
          <w:tcPr>
            <w:tcW w:w="2492" w:type="pct"/>
            <w:tcBorders>
              <w:top w:val="single" w:sz="4" w:space="0" w:color="auto"/>
              <w:left w:val="single" w:sz="4" w:space="0" w:color="auto"/>
              <w:bottom w:val="single" w:sz="4" w:space="0" w:color="auto"/>
              <w:right w:val="single" w:sz="4" w:space="0" w:color="auto"/>
            </w:tcBorders>
            <w:shd w:val="clear" w:color="auto" w:fill="auto"/>
            <w:hideMark/>
          </w:tcPr>
          <w:p w14:paraId="44DD612F" w14:textId="790ECAEC" w:rsidR="001A4654" w:rsidRDefault="001A4654" w:rsidP="007F77F6">
            <w:pPr>
              <w:spacing w:after="0" w:line="240" w:lineRule="auto"/>
              <w:contextualSpacing/>
              <w:jc w:val="center"/>
            </w:pPr>
            <w:r>
              <w:rPr>
                <w:noProof/>
                <w:lang w:eastAsia="es-CL"/>
              </w:rPr>
              <w:drawing>
                <wp:inline distT="0" distB="0" distL="0" distR="0" wp14:anchorId="478BAEB4" wp14:editId="12EB6F13">
                  <wp:extent cx="3011387" cy="2057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7707" cy="2061718"/>
                          </a:xfrm>
                          <a:prstGeom prst="rect">
                            <a:avLst/>
                          </a:prstGeom>
                        </pic:spPr>
                      </pic:pic>
                    </a:graphicData>
                  </a:graphic>
                </wp:inline>
              </w:drawing>
            </w:r>
            <w:r w:rsidRPr="0095325C">
              <w:t xml:space="preserve"> </w:t>
            </w:r>
          </w:p>
          <w:p w14:paraId="7BE62FEC" w14:textId="77777777" w:rsidR="001A4654" w:rsidRPr="0095325C" w:rsidRDefault="001A4654" w:rsidP="007F77F6">
            <w:pPr>
              <w:spacing w:after="0" w:line="240" w:lineRule="auto"/>
              <w:contextualSpacing/>
              <w:jc w:val="center"/>
            </w:pPr>
          </w:p>
        </w:tc>
        <w:tc>
          <w:tcPr>
            <w:tcW w:w="2508" w:type="pct"/>
            <w:tcBorders>
              <w:top w:val="single" w:sz="4" w:space="0" w:color="auto"/>
              <w:left w:val="single" w:sz="4" w:space="0" w:color="auto"/>
              <w:bottom w:val="single" w:sz="4" w:space="0" w:color="auto"/>
              <w:right w:val="single" w:sz="4" w:space="0" w:color="auto"/>
            </w:tcBorders>
            <w:shd w:val="clear" w:color="auto" w:fill="auto"/>
          </w:tcPr>
          <w:p w14:paraId="48C9677F" w14:textId="56399EE7" w:rsidR="001A4654" w:rsidRPr="0095325C" w:rsidRDefault="001A4654" w:rsidP="007F77F6">
            <w:pPr>
              <w:spacing w:after="0" w:line="240" w:lineRule="auto"/>
              <w:contextualSpacing/>
              <w:jc w:val="center"/>
              <w:rPr>
                <w:sz w:val="12"/>
              </w:rPr>
            </w:pPr>
            <w:r>
              <w:rPr>
                <w:noProof/>
                <w:lang w:eastAsia="es-CL"/>
              </w:rPr>
              <w:drawing>
                <wp:inline distT="0" distB="0" distL="0" distR="0" wp14:anchorId="7B91E4B9" wp14:editId="536F19CF">
                  <wp:extent cx="3049270" cy="2019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6674" cy="2024203"/>
                          </a:xfrm>
                          <a:prstGeom prst="rect">
                            <a:avLst/>
                          </a:prstGeom>
                        </pic:spPr>
                      </pic:pic>
                    </a:graphicData>
                  </a:graphic>
                </wp:inline>
              </w:drawing>
            </w:r>
          </w:p>
        </w:tc>
      </w:tr>
      <w:tr w:rsidR="001A4654" w:rsidRPr="001F1664" w14:paraId="6F5C6258" w14:textId="77777777" w:rsidTr="007F77F6">
        <w:trPr>
          <w:trHeight w:val="300"/>
          <w:jc w:val="center"/>
        </w:trPr>
        <w:tc>
          <w:tcPr>
            <w:tcW w:w="2492" w:type="pct"/>
            <w:shd w:val="clear" w:color="auto" w:fill="auto"/>
            <w:noWrap/>
            <w:vAlign w:val="center"/>
            <w:hideMark/>
          </w:tcPr>
          <w:p w14:paraId="60CA2AF5" w14:textId="77777777" w:rsidR="001A4654" w:rsidRPr="001F1664" w:rsidRDefault="001A4654" w:rsidP="007F77F6">
            <w:pPr>
              <w:spacing w:after="0" w:line="240" w:lineRule="auto"/>
              <w:contextualSpacing/>
              <w:outlineLvl w:val="1"/>
              <w:rPr>
                <w:rFonts w:eastAsia="Times New Roman" w:cs="Calibri"/>
                <w:b/>
                <w:color w:val="000000"/>
                <w:sz w:val="20"/>
                <w:szCs w:val="20"/>
                <w:lang w:eastAsia="es-CL"/>
              </w:rPr>
            </w:pPr>
            <w:bookmarkStart w:id="112" w:name="_Toc55479426"/>
            <w:bookmarkStart w:id="113" w:name="_Toc59019565"/>
            <w:r w:rsidRPr="001F1664">
              <w:rPr>
                <w:rFonts w:eastAsia="Calibri" w:cs="Times New Roman"/>
                <w:b/>
                <w:sz w:val="20"/>
                <w:szCs w:val="20"/>
              </w:rPr>
              <w:t xml:space="preserve">Figura </w:t>
            </w:r>
            <w:r w:rsidRPr="001F1664">
              <w:rPr>
                <w:rFonts w:eastAsia="Calibri" w:cs="Times New Roman"/>
                <w:sz w:val="20"/>
                <w:szCs w:val="20"/>
              </w:rPr>
              <w:fldChar w:fldCharType="begin"/>
            </w:r>
            <w:r w:rsidRPr="001F1664">
              <w:rPr>
                <w:rFonts w:eastAsia="Calibri" w:cs="Times New Roman"/>
                <w:sz w:val="20"/>
                <w:szCs w:val="20"/>
              </w:rPr>
              <w:instrText xml:space="preserve"> SEQ Figura \* ARABIC </w:instrText>
            </w:r>
            <w:r w:rsidRPr="001F1664">
              <w:rPr>
                <w:rFonts w:eastAsia="Calibri" w:cs="Times New Roman"/>
                <w:sz w:val="20"/>
                <w:szCs w:val="20"/>
              </w:rPr>
              <w:fldChar w:fldCharType="separate"/>
            </w:r>
            <w:r w:rsidR="00007CBE">
              <w:rPr>
                <w:rFonts w:eastAsia="Calibri" w:cs="Times New Roman"/>
                <w:noProof/>
                <w:sz w:val="20"/>
                <w:szCs w:val="20"/>
              </w:rPr>
              <w:t>9</w:t>
            </w:r>
            <w:bookmarkEnd w:id="112"/>
            <w:bookmarkEnd w:id="113"/>
            <w:r w:rsidRPr="001F1664">
              <w:rPr>
                <w:rFonts w:eastAsia="Calibri" w:cs="Times New Roman"/>
                <w:sz w:val="20"/>
                <w:szCs w:val="20"/>
              </w:rPr>
              <w:fldChar w:fldCharType="end"/>
            </w:r>
          </w:p>
        </w:tc>
        <w:tc>
          <w:tcPr>
            <w:tcW w:w="2508" w:type="pct"/>
            <w:shd w:val="clear" w:color="auto" w:fill="auto"/>
            <w:noWrap/>
            <w:vAlign w:val="center"/>
            <w:hideMark/>
          </w:tcPr>
          <w:p w14:paraId="46DEE0A1" w14:textId="77777777" w:rsidR="001A4654" w:rsidRPr="001F1664" w:rsidRDefault="001A4654" w:rsidP="007F77F6">
            <w:pPr>
              <w:spacing w:after="0" w:line="240" w:lineRule="auto"/>
              <w:contextualSpacing/>
              <w:outlineLvl w:val="1"/>
              <w:rPr>
                <w:rFonts w:eastAsia="Calibri" w:cs="Calibri"/>
                <w:b/>
                <w:sz w:val="20"/>
                <w:szCs w:val="20"/>
              </w:rPr>
            </w:pPr>
            <w:bookmarkStart w:id="114" w:name="_Toc55479427"/>
            <w:bookmarkStart w:id="115" w:name="_Toc59019566"/>
            <w:r w:rsidRPr="001F1664">
              <w:rPr>
                <w:rFonts w:eastAsia="Calibri" w:cs="Times New Roman"/>
                <w:b/>
                <w:sz w:val="20"/>
                <w:szCs w:val="20"/>
              </w:rPr>
              <w:t xml:space="preserve">Figura </w:t>
            </w:r>
            <w:r w:rsidRPr="001F1664">
              <w:rPr>
                <w:rFonts w:eastAsia="Calibri" w:cs="Times New Roman"/>
                <w:sz w:val="20"/>
                <w:szCs w:val="20"/>
              </w:rPr>
              <w:fldChar w:fldCharType="begin"/>
            </w:r>
            <w:r w:rsidRPr="001F1664">
              <w:rPr>
                <w:rFonts w:eastAsia="Calibri" w:cs="Times New Roman"/>
                <w:sz w:val="20"/>
                <w:szCs w:val="20"/>
              </w:rPr>
              <w:instrText xml:space="preserve"> SEQ Figura \* ARABIC </w:instrText>
            </w:r>
            <w:r w:rsidRPr="001F1664">
              <w:rPr>
                <w:rFonts w:eastAsia="Calibri" w:cs="Times New Roman"/>
                <w:sz w:val="20"/>
                <w:szCs w:val="20"/>
              </w:rPr>
              <w:fldChar w:fldCharType="separate"/>
            </w:r>
            <w:r w:rsidR="009411AC">
              <w:rPr>
                <w:rFonts w:eastAsia="Calibri" w:cs="Times New Roman"/>
                <w:noProof/>
                <w:sz w:val="20"/>
                <w:szCs w:val="20"/>
              </w:rPr>
              <w:t>10</w:t>
            </w:r>
            <w:bookmarkEnd w:id="114"/>
            <w:bookmarkEnd w:id="115"/>
            <w:r w:rsidRPr="001F1664">
              <w:rPr>
                <w:rFonts w:eastAsia="Calibri" w:cs="Times New Roman"/>
                <w:sz w:val="20"/>
                <w:szCs w:val="20"/>
              </w:rPr>
              <w:fldChar w:fldCharType="end"/>
            </w:r>
          </w:p>
        </w:tc>
      </w:tr>
      <w:tr w:rsidR="001A4654" w:rsidRPr="001F1664" w14:paraId="6DB104CE" w14:textId="77777777" w:rsidTr="007F77F6">
        <w:trPr>
          <w:trHeight w:val="318"/>
          <w:jc w:val="center"/>
        </w:trPr>
        <w:tc>
          <w:tcPr>
            <w:tcW w:w="2492" w:type="pct"/>
            <w:shd w:val="clear" w:color="auto" w:fill="auto"/>
            <w:hideMark/>
          </w:tcPr>
          <w:p w14:paraId="4635AC59" w14:textId="77777777" w:rsidR="001A4654" w:rsidRPr="001F1664" w:rsidRDefault="001A4654" w:rsidP="007F77F6">
            <w:pPr>
              <w:spacing w:after="0" w:line="240" w:lineRule="auto"/>
              <w:jc w:val="both"/>
              <w:rPr>
                <w:rFonts w:eastAsia="Times New Roman" w:cs="Times New Roman"/>
                <w:color w:val="000000"/>
                <w:sz w:val="20"/>
                <w:szCs w:val="20"/>
                <w:lang w:eastAsia="es-CL"/>
              </w:rPr>
            </w:pPr>
            <w:r w:rsidRPr="001F1664">
              <w:rPr>
                <w:rFonts w:eastAsia="Times New Roman" w:cs="Times New Roman"/>
                <w:b/>
                <w:sz w:val="20"/>
                <w:szCs w:val="20"/>
                <w:lang w:eastAsia="es-CL"/>
              </w:rPr>
              <w:t>Fecha:</w:t>
            </w:r>
            <w:r w:rsidRPr="001F1664">
              <w:rPr>
                <w:rFonts w:eastAsia="Times New Roman" w:cs="Times New Roman"/>
                <w:sz w:val="20"/>
                <w:szCs w:val="20"/>
                <w:lang w:eastAsia="es-CL"/>
              </w:rPr>
              <w:t xml:space="preserve"> </w:t>
            </w:r>
            <w:r>
              <w:rPr>
                <w:rFonts w:eastAsia="Times New Roman" w:cs="Times New Roman"/>
                <w:sz w:val="20"/>
                <w:szCs w:val="20"/>
                <w:lang w:eastAsia="es-CL"/>
              </w:rPr>
              <w:t>septiembre 2020</w:t>
            </w:r>
          </w:p>
        </w:tc>
        <w:tc>
          <w:tcPr>
            <w:tcW w:w="2508" w:type="pct"/>
            <w:shd w:val="clear" w:color="auto" w:fill="auto"/>
          </w:tcPr>
          <w:p w14:paraId="1421BF35" w14:textId="77777777" w:rsidR="001A4654" w:rsidRPr="001F1664" w:rsidRDefault="001A4654" w:rsidP="007F77F6">
            <w:pPr>
              <w:spacing w:after="0" w:line="240" w:lineRule="auto"/>
              <w:jc w:val="both"/>
              <w:rPr>
                <w:rFonts w:eastAsia="Times New Roman" w:cs="Times New Roman"/>
                <w:color w:val="000000"/>
                <w:sz w:val="20"/>
                <w:szCs w:val="20"/>
                <w:lang w:eastAsia="es-CL"/>
              </w:rPr>
            </w:pPr>
            <w:r w:rsidRPr="001F1664">
              <w:rPr>
                <w:rFonts w:eastAsia="Times New Roman" w:cs="Times New Roman"/>
                <w:b/>
                <w:sz w:val="20"/>
                <w:szCs w:val="20"/>
                <w:lang w:eastAsia="es-CL"/>
              </w:rPr>
              <w:t>Fecha:</w:t>
            </w:r>
            <w:r w:rsidRPr="001F1664">
              <w:rPr>
                <w:rFonts w:eastAsia="Times New Roman" w:cs="Times New Roman"/>
                <w:sz w:val="20"/>
                <w:szCs w:val="20"/>
                <w:lang w:eastAsia="es-CL"/>
              </w:rPr>
              <w:t xml:space="preserve"> </w:t>
            </w:r>
            <w:r>
              <w:rPr>
                <w:rFonts w:eastAsia="Times New Roman" w:cs="Times New Roman"/>
                <w:sz w:val="20"/>
                <w:szCs w:val="20"/>
                <w:lang w:eastAsia="es-CL"/>
              </w:rPr>
              <w:t>septiembre 2020</w:t>
            </w:r>
          </w:p>
        </w:tc>
      </w:tr>
      <w:tr w:rsidR="001A4654" w:rsidRPr="001F1664" w14:paraId="6B302237" w14:textId="77777777" w:rsidTr="007F77F6">
        <w:trPr>
          <w:trHeight w:val="318"/>
          <w:jc w:val="center"/>
        </w:trPr>
        <w:tc>
          <w:tcPr>
            <w:tcW w:w="2492" w:type="pct"/>
            <w:shd w:val="clear" w:color="auto" w:fill="auto"/>
          </w:tcPr>
          <w:p w14:paraId="3B1247A6" w14:textId="7FB851E9" w:rsidR="001A4654" w:rsidRPr="009411AC" w:rsidRDefault="001A4654" w:rsidP="007F77F6">
            <w:pPr>
              <w:spacing w:after="0" w:line="240" w:lineRule="auto"/>
              <w:jc w:val="both"/>
              <w:rPr>
                <w:rFonts w:eastAsia="Times New Roman" w:cs="Times New Roman"/>
                <w:b/>
                <w:color w:val="000000"/>
                <w:sz w:val="20"/>
                <w:szCs w:val="20"/>
                <w:lang w:eastAsia="es-CL"/>
              </w:rPr>
            </w:pPr>
            <w:r w:rsidRPr="009411AC">
              <w:rPr>
                <w:rFonts w:eastAsia="Times New Roman" w:cs="Times New Roman"/>
                <w:b/>
                <w:color w:val="000000"/>
                <w:sz w:val="20"/>
                <w:szCs w:val="20"/>
                <w:lang w:eastAsia="es-CL"/>
              </w:rPr>
              <w:t xml:space="preserve">Descripción del medio de prueba: </w:t>
            </w:r>
            <w:r w:rsidRPr="009411AC">
              <w:rPr>
                <w:rFonts w:eastAsia="Times New Roman" w:cs="Times New Roman"/>
                <w:color w:val="000000"/>
                <w:sz w:val="20"/>
                <w:szCs w:val="20"/>
                <w:lang w:eastAsia="es-CL"/>
              </w:rPr>
              <w:t xml:space="preserve"> </w:t>
            </w:r>
            <w:r w:rsidRPr="009411AC">
              <w:rPr>
                <w:rFonts w:cs="CIDFont+F3"/>
                <w:sz w:val="20"/>
                <w:szCs w:val="20"/>
              </w:rPr>
              <w:t>Humectación de caminos y taludes</w:t>
            </w:r>
          </w:p>
        </w:tc>
        <w:tc>
          <w:tcPr>
            <w:tcW w:w="2508" w:type="pct"/>
            <w:shd w:val="clear" w:color="auto" w:fill="auto"/>
          </w:tcPr>
          <w:p w14:paraId="47538C09" w14:textId="3C3699D9" w:rsidR="001A4654" w:rsidRPr="009411AC" w:rsidRDefault="001A4654" w:rsidP="007F77F6">
            <w:pPr>
              <w:spacing w:after="0" w:line="240" w:lineRule="auto"/>
              <w:jc w:val="both"/>
              <w:rPr>
                <w:rFonts w:eastAsia="Times New Roman" w:cs="Times New Roman"/>
                <w:b/>
                <w:color w:val="000000"/>
                <w:sz w:val="20"/>
                <w:szCs w:val="20"/>
                <w:lang w:eastAsia="es-CL"/>
              </w:rPr>
            </w:pPr>
            <w:r w:rsidRPr="009411AC">
              <w:rPr>
                <w:rFonts w:eastAsia="Times New Roman" w:cs="Times New Roman"/>
                <w:b/>
                <w:color w:val="000000"/>
                <w:sz w:val="20"/>
                <w:szCs w:val="20"/>
                <w:lang w:eastAsia="es-CL"/>
              </w:rPr>
              <w:t xml:space="preserve">Descripción del medio de prueba: </w:t>
            </w:r>
            <w:r w:rsidRPr="009411AC">
              <w:rPr>
                <w:rFonts w:cs="CIDFont+F3"/>
                <w:sz w:val="20"/>
                <w:szCs w:val="20"/>
              </w:rPr>
              <w:t>Sellado de terrazas de ceniza</w:t>
            </w:r>
          </w:p>
        </w:tc>
      </w:tr>
    </w:tbl>
    <w:p w14:paraId="0799A9E5" w14:textId="4AA2B56D" w:rsidR="00FD5CD6" w:rsidRDefault="00FD5CD6">
      <w:r>
        <w:br w:type="page"/>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339"/>
      </w:tblGrid>
      <w:tr w:rsidR="00493E15" w:rsidRPr="009411AC" w14:paraId="2A6BFB3E" w14:textId="77777777" w:rsidTr="00DE2274">
        <w:trPr>
          <w:trHeight w:val="142"/>
        </w:trPr>
        <w:tc>
          <w:tcPr>
            <w:tcW w:w="1837" w:type="pct"/>
            <w:tcBorders>
              <w:top w:val="single" w:sz="4" w:space="0" w:color="auto"/>
              <w:left w:val="single" w:sz="4" w:space="0" w:color="auto"/>
              <w:bottom w:val="single" w:sz="4" w:space="0" w:color="auto"/>
              <w:right w:val="single" w:sz="4" w:space="0" w:color="auto"/>
            </w:tcBorders>
          </w:tcPr>
          <w:p w14:paraId="1F2538A1" w14:textId="7FAFC673" w:rsidR="00493E15" w:rsidRPr="009411AC" w:rsidRDefault="00493E15" w:rsidP="00493E15">
            <w:pPr>
              <w:spacing w:after="0"/>
              <w:rPr>
                <w:sz w:val="20"/>
                <w:szCs w:val="20"/>
              </w:rPr>
            </w:pPr>
            <w:r w:rsidRPr="009411AC">
              <w:rPr>
                <w:rFonts w:eastAsia="Times New Roman"/>
                <w:b/>
                <w:bCs/>
                <w:sz w:val="20"/>
                <w:szCs w:val="20"/>
                <w:lang w:eastAsia="es-CL"/>
              </w:rPr>
              <w:t>Número de hecho constatado: 2</w:t>
            </w:r>
          </w:p>
        </w:tc>
        <w:tc>
          <w:tcPr>
            <w:tcW w:w="3163" w:type="pct"/>
            <w:tcBorders>
              <w:top w:val="single" w:sz="4" w:space="0" w:color="auto"/>
              <w:left w:val="single" w:sz="4" w:space="0" w:color="auto"/>
              <w:bottom w:val="single" w:sz="4" w:space="0" w:color="auto"/>
              <w:right w:val="single" w:sz="4" w:space="0" w:color="auto"/>
            </w:tcBorders>
          </w:tcPr>
          <w:p w14:paraId="71FA4D14" w14:textId="4649A29B" w:rsidR="00493E15" w:rsidRPr="009411AC" w:rsidRDefault="00493E15" w:rsidP="007F77F6">
            <w:pPr>
              <w:spacing w:after="0"/>
              <w:rPr>
                <w:sz w:val="20"/>
                <w:szCs w:val="20"/>
              </w:rPr>
            </w:pPr>
          </w:p>
        </w:tc>
      </w:tr>
      <w:tr w:rsidR="00493E15" w:rsidRPr="009411AC" w14:paraId="04C0890D" w14:textId="77777777" w:rsidTr="00654AB0">
        <w:trPr>
          <w:trHeight w:val="319"/>
        </w:trPr>
        <w:tc>
          <w:tcPr>
            <w:tcW w:w="5000" w:type="pct"/>
            <w:gridSpan w:val="2"/>
            <w:tcBorders>
              <w:top w:val="single" w:sz="4" w:space="0" w:color="auto"/>
              <w:left w:val="single" w:sz="4" w:space="0" w:color="auto"/>
              <w:bottom w:val="single" w:sz="4" w:space="0" w:color="auto"/>
              <w:right w:val="single" w:sz="4" w:space="0" w:color="auto"/>
            </w:tcBorders>
          </w:tcPr>
          <w:p w14:paraId="0B92407C" w14:textId="1B7558B0" w:rsidR="00493E15" w:rsidRPr="009411AC" w:rsidRDefault="00493E15" w:rsidP="005E2672">
            <w:pPr>
              <w:spacing w:after="0"/>
              <w:rPr>
                <w:sz w:val="20"/>
                <w:szCs w:val="20"/>
              </w:rPr>
            </w:pPr>
            <w:r w:rsidRPr="009411AC">
              <w:rPr>
                <w:rFonts w:eastAsia="Times New Roman"/>
                <w:b/>
                <w:bCs/>
                <w:sz w:val="20"/>
                <w:szCs w:val="20"/>
                <w:lang w:eastAsia="es-CL"/>
              </w:rPr>
              <w:t>Documentación Revisada</w:t>
            </w:r>
            <w:r w:rsidR="005E2672" w:rsidRPr="009411AC">
              <w:rPr>
                <w:rFonts w:eastAsia="Times New Roman"/>
                <w:b/>
                <w:bCs/>
                <w:sz w:val="20"/>
                <w:szCs w:val="20"/>
                <w:lang w:eastAsia="es-CL"/>
              </w:rPr>
              <w:t xml:space="preserve">: </w:t>
            </w:r>
            <w:r w:rsidR="005E2672" w:rsidRPr="009411AC">
              <w:rPr>
                <w:rFonts w:eastAsia="Times New Roman"/>
                <w:bCs/>
                <w:sz w:val="20"/>
                <w:szCs w:val="20"/>
                <w:lang w:eastAsia="es-CL"/>
              </w:rPr>
              <w:t>Informes mensual de Emisiones Atmosféricas enero a diciembre de 2019 ingresado al sistema de Seguimiento ambiental.</w:t>
            </w:r>
            <w:r w:rsidR="005E2672" w:rsidRPr="009411AC">
              <w:rPr>
                <w:rFonts w:eastAsia="Times New Roman"/>
                <w:b/>
                <w:bCs/>
                <w:sz w:val="20"/>
                <w:szCs w:val="20"/>
                <w:lang w:eastAsia="es-CL"/>
              </w:rPr>
              <w:t xml:space="preserve"> </w:t>
            </w:r>
          </w:p>
        </w:tc>
      </w:tr>
      <w:tr w:rsidR="00CF4652" w:rsidRPr="009411AC" w14:paraId="70B28F3E" w14:textId="77777777" w:rsidTr="00654AB0">
        <w:trPr>
          <w:trHeight w:val="319"/>
        </w:trPr>
        <w:tc>
          <w:tcPr>
            <w:tcW w:w="5000" w:type="pct"/>
            <w:gridSpan w:val="2"/>
            <w:tcBorders>
              <w:top w:val="single" w:sz="4" w:space="0" w:color="auto"/>
              <w:left w:val="single" w:sz="4" w:space="0" w:color="auto"/>
              <w:bottom w:val="single" w:sz="4" w:space="0" w:color="auto"/>
              <w:right w:val="single" w:sz="4" w:space="0" w:color="auto"/>
            </w:tcBorders>
          </w:tcPr>
          <w:p w14:paraId="5FC22461" w14:textId="77777777" w:rsidR="00CF4652" w:rsidRPr="009411AC" w:rsidRDefault="00CF4652" w:rsidP="00CF4652">
            <w:pPr>
              <w:rPr>
                <w:b/>
                <w:sz w:val="20"/>
                <w:szCs w:val="20"/>
              </w:rPr>
            </w:pPr>
            <w:r w:rsidRPr="009411AC">
              <w:rPr>
                <w:b/>
                <w:sz w:val="20"/>
                <w:szCs w:val="20"/>
              </w:rPr>
              <w:t>Exigencia (s):</w:t>
            </w:r>
          </w:p>
          <w:p w14:paraId="45D996AF" w14:textId="0213C6C5" w:rsidR="005E2672" w:rsidRPr="009411AC" w:rsidRDefault="005E2672" w:rsidP="00CF4652">
            <w:pPr>
              <w:rPr>
                <w:b/>
                <w:sz w:val="20"/>
                <w:szCs w:val="20"/>
              </w:rPr>
            </w:pPr>
            <w:r w:rsidRPr="009411AC">
              <w:rPr>
                <w:b/>
                <w:sz w:val="20"/>
                <w:szCs w:val="20"/>
              </w:rPr>
              <w:t>RCA 108/2013</w:t>
            </w:r>
          </w:p>
          <w:p w14:paraId="2D49FCA8" w14:textId="77777777" w:rsidR="005E2672" w:rsidRPr="009411AC" w:rsidRDefault="005E2672" w:rsidP="005E2672">
            <w:pPr>
              <w:autoSpaceDE w:val="0"/>
              <w:autoSpaceDN w:val="0"/>
              <w:adjustRightInd w:val="0"/>
              <w:spacing w:after="0" w:line="240" w:lineRule="auto"/>
              <w:rPr>
                <w:rFonts w:cs="Arial"/>
                <w:sz w:val="20"/>
                <w:szCs w:val="20"/>
              </w:rPr>
            </w:pPr>
            <w:r w:rsidRPr="009411AC">
              <w:rPr>
                <w:rFonts w:cs="Arial"/>
                <w:sz w:val="20"/>
                <w:szCs w:val="20"/>
              </w:rPr>
              <w:t>3.2.1.2. Fase de operación</w:t>
            </w:r>
          </w:p>
          <w:p w14:paraId="4C5EE534" w14:textId="117466E1" w:rsidR="005E2672" w:rsidRPr="009411AC" w:rsidRDefault="005E2672" w:rsidP="005E2672">
            <w:pPr>
              <w:autoSpaceDE w:val="0"/>
              <w:autoSpaceDN w:val="0"/>
              <w:adjustRightInd w:val="0"/>
              <w:spacing w:after="0" w:line="240" w:lineRule="auto"/>
              <w:rPr>
                <w:rFonts w:cs="Arial"/>
                <w:sz w:val="20"/>
                <w:szCs w:val="20"/>
              </w:rPr>
            </w:pPr>
            <w:r w:rsidRPr="009411AC">
              <w:rPr>
                <w:rFonts w:cs="Arial"/>
                <w:sz w:val="20"/>
                <w:szCs w:val="20"/>
              </w:rPr>
              <w:t>Las emisiones atmosféricas generadas, debido a la operación de proyecto, provienen principalmente de las unidades de generación.</w:t>
            </w:r>
          </w:p>
          <w:p w14:paraId="10B1EC59" w14:textId="3F2EECBA" w:rsidR="00CF4652" w:rsidRPr="009411AC" w:rsidRDefault="005E2672" w:rsidP="005E2672">
            <w:pPr>
              <w:autoSpaceDE w:val="0"/>
              <w:autoSpaceDN w:val="0"/>
              <w:adjustRightInd w:val="0"/>
              <w:spacing w:after="0" w:line="240" w:lineRule="auto"/>
              <w:rPr>
                <w:sz w:val="20"/>
                <w:szCs w:val="20"/>
              </w:rPr>
            </w:pPr>
            <w:r w:rsidRPr="009411AC">
              <w:rPr>
                <w:rFonts w:cs="Arial"/>
                <w:sz w:val="20"/>
                <w:szCs w:val="20"/>
              </w:rPr>
              <w:t xml:space="preserve">En la siguiente tabla, se presenta la estimación de emisiones de MP1 </w:t>
            </w:r>
            <w:r w:rsidRPr="009411AC">
              <w:rPr>
                <w:rFonts w:cs="Times New Roman"/>
                <w:sz w:val="20"/>
                <w:szCs w:val="20"/>
              </w:rPr>
              <w:t xml:space="preserve">O, </w:t>
            </w:r>
            <w:r w:rsidRPr="009411AC">
              <w:rPr>
                <w:rFonts w:cs="Arial"/>
                <w:sz w:val="20"/>
                <w:szCs w:val="20"/>
              </w:rPr>
              <w:t>S</w:t>
            </w:r>
            <w:r w:rsidR="002142C8">
              <w:rPr>
                <w:rFonts w:cs="Arial"/>
                <w:sz w:val="20"/>
                <w:szCs w:val="20"/>
              </w:rPr>
              <w:t>O</w:t>
            </w:r>
            <w:r w:rsidRPr="009411AC">
              <w:rPr>
                <w:rFonts w:cs="Times New Roman"/>
                <w:sz w:val="20"/>
                <w:szCs w:val="20"/>
                <w:vertAlign w:val="subscript"/>
              </w:rPr>
              <w:t>2</w:t>
            </w:r>
            <w:r w:rsidRPr="009411AC">
              <w:rPr>
                <w:rFonts w:cs="Times New Roman"/>
                <w:sz w:val="20"/>
                <w:szCs w:val="20"/>
              </w:rPr>
              <w:t xml:space="preserve"> </w:t>
            </w:r>
            <w:r w:rsidRPr="009411AC">
              <w:rPr>
                <w:rFonts w:cs="Arial"/>
                <w:sz w:val="20"/>
                <w:szCs w:val="20"/>
              </w:rPr>
              <w:t>y NOx por unidad, implementados los nuevos sistemas de control:</w:t>
            </w:r>
          </w:p>
          <w:p w14:paraId="681C800C" w14:textId="77777777" w:rsidR="00CF4652" w:rsidRPr="009411AC" w:rsidRDefault="005E2672" w:rsidP="005E2672">
            <w:pPr>
              <w:autoSpaceDE w:val="0"/>
              <w:autoSpaceDN w:val="0"/>
              <w:adjustRightInd w:val="0"/>
              <w:spacing w:after="0" w:line="240" w:lineRule="auto"/>
              <w:rPr>
                <w:rFonts w:cs="Arial"/>
                <w:sz w:val="20"/>
                <w:szCs w:val="20"/>
              </w:rPr>
            </w:pPr>
            <w:r w:rsidRPr="009411AC">
              <w:rPr>
                <w:rFonts w:cs="Arial"/>
                <w:sz w:val="20"/>
                <w:szCs w:val="20"/>
              </w:rPr>
              <w:t>Tabla N° 1: Estimación de emisiones atmosféricas con los nuevos sistemas de control de emisiones.</w:t>
            </w:r>
          </w:p>
          <w:tbl>
            <w:tblPr>
              <w:tblStyle w:val="Tablaconcuadrcula"/>
              <w:tblW w:w="0" w:type="auto"/>
              <w:jc w:val="center"/>
              <w:tblLayout w:type="fixed"/>
              <w:tblLook w:val="04A0" w:firstRow="1" w:lastRow="0" w:firstColumn="1" w:lastColumn="0" w:noHBand="0" w:noVBand="1"/>
            </w:tblPr>
            <w:tblGrid>
              <w:gridCol w:w="2172"/>
              <w:gridCol w:w="1841"/>
              <w:gridCol w:w="3949"/>
            </w:tblGrid>
            <w:tr w:rsidR="005E2672" w:rsidRPr="009411AC" w14:paraId="6FD25657" w14:textId="77777777" w:rsidTr="00435DBC">
              <w:trPr>
                <w:trHeight w:val="405"/>
                <w:jc w:val="center"/>
              </w:trPr>
              <w:tc>
                <w:tcPr>
                  <w:tcW w:w="2172" w:type="dxa"/>
                  <w:vAlign w:val="center"/>
                </w:tcPr>
                <w:p w14:paraId="5A583E1D" w14:textId="77777777" w:rsidR="005E2672" w:rsidRPr="009411AC" w:rsidRDefault="005E2672" w:rsidP="00435DB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Fuente</w:t>
                  </w:r>
                </w:p>
              </w:tc>
              <w:tc>
                <w:tcPr>
                  <w:tcW w:w="1841" w:type="dxa"/>
                  <w:vAlign w:val="center"/>
                </w:tcPr>
                <w:p w14:paraId="0653CA70" w14:textId="77777777" w:rsidR="005E2672" w:rsidRPr="009411AC" w:rsidRDefault="005E2672" w:rsidP="00435DB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Parámetro</w:t>
                  </w:r>
                </w:p>
              </w:tc>
              <w:tc>
                <w:tcPr>
                  <w:tcW w:w="3949" w:type="dxa"/>
                  <w:vAlign w:val="center"/>
                </w:tcPr>
                <w:p w14:paraId="5C98DFE6" w14:textId="77777777" w:rsidR="005E2672" w:rsidRPr="009411AC" w:rsidRDefault="005E2672" w:rsidP="00435DB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Emisión con proyecto en la RCA N°108/2013. (ton/año)</w:t>
                  </w:r>
                </w:p>
              </w:tc>
            </w:tr>
            <w:tr w:rsidR="005E2672" w:rsidRPr="009411AC" w14:paraId="235D781E" w14:textId="77777777" w:rsidTr="00435DBC">
              <w:trPr>
                <w:trHeight w:val="67"/>
                <w:jc w:val="center"/>
              </w:trPr>
              <w:tc>
                <w:tcPr>
                  <w:tcW w:w="2172" w:type="dxa"/>
                  <w:vMerge w:val="restart"/>
                  <w:vAlign w:val="center"/>
                </w:tcPr>
                <w:p w14:paraId="734734FF" w14:textId="77777777" w:rsidR="005E2672" w:rsidRPr="009411AC" w:rsidRDefault="005E2672" w:rsidP="00435DBC">
                  <w:pPr>
                    <w:tabs>
                      <w:tab w:val="left" w:pos="314"/>
                    </w:tabs>
                    <w:autoSpaceDE w:val="0"/>
                    <w:autoSpaceDN w:val="0"/>
                    <w:adjustRightInd w:val="0"/>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Unidad 1(NT01)</w:t>
                  </w:r>
                </w:p>
              </w:tc>
              <w:tc>
                <w:tcPr>
                  <w:tcW w:w="1841" w:type="dxa"/>
                </w:tcPr>
                <w:p w14:paraId="0DC92256"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MP</w:t>
                  </w:r>
                </w:p>
              </w:tc>
              <w:tc>
                <w:tcPr>
                  <w:tcW w:w="3949" w:type="dxa"/>
                </w:tcPr>
                <w:p w14:paraId="6E78979E" w14:textId="77777777" w:rsidR="005E2672" w:rsidRPr="009411AC" w:rsidRDefault="005E2672" w:rsidP="005E2672">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234</w:t>
                  </w:r>
                </w:p>
              </w:tc>
            </w:tr>
            <w:tr w:rsidR="005E2672" w:rsidRPr="009411AC" w14:paraId="0CAFDB88" w14:textId="77777777" w:rsidTr="00435DBC">
              <w:trPr>
                <w:trHeight w:val="67"/>
                <w:jc w:val="center"/>
              </w:trPr>
              <w:tc>
                <w:tcPr>
                  <w:tcW w:w="2172" w:type="dxa"/>
                  <w:vMerge/>
                  <w:vAlign w:val="center"/>
                </w:tcPr>
                <w:p w14:paraId="53D5EA25" w14:textId="77777777" w:rsidR="005E2672" w:rsidRPr="009411AC" w:rsidRDefault="005E2672" w:rsidP="00435DBC">
                  <w:pPr>
                    <w:tabs>
                      <w:tab w:val="left" w:pos="314"/>
                    </w:tabs>
                    <w:autoSpaceDE w:val="0"/>
                    <w:autoSpaceDN w:val="0"/>
                    <w:adjustRightInd w:val="0"/>
                    <w:rPr>
                      <w:rFonts w:asciiTheme="minorHAnsi" w:eastAsiaTheme="minorHAnsi" w:hAnsiTheme="minorHAnsi" w:cs="Arial"/>
                      <w:color w:val="000000"/>
                      <w:lang w:val="es-CL" w:eastAsia="en-US"/>
                    </w:rPr>
                  </w:pPr>
                </w:p>
              </w:tc>
              <w:tc>
                <w:tcPr>
                  <w:tcW w:w="1841" w:type="dxa"/>
                </w:tcPr>
                <w:p w14:paraId="50845FB6"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SO</w:t>
                  </w:r>
                  <w:r w:rsidRPr="009411AC">
                    <w:rPr>
                      <w:rFonts w:asciiTheme="minorHAnsi" w:eastAsiaTheme="minorHAnsi" w:hAnsiTheme="minorHAnsi" w:cs="Arial"/>
                      <w:color w:val="000000"/>
                      <w:vertAlign w:val="subscript"/>
                      <w:lang w:val="es-CL" w:eastAsia="en-US"/>
                    </w:rPr>
                    <w:t>2</w:t>
                  </w:r>
                </w:p>
              </w:tc>
              <w:tc>
                <w:tcPr>
                  <w:tcW w:w="3949" w:type="dxa"/>
                </w:tcPr>
                <w:p w14:paraId="42FA0573" w14:textId="77777777" w:rsidR="005E2672" w:rsidRPr="009411AC" w:rsidRDefault="005E2672" w:rsidP="005E2672">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2102</w:t>
                  </w:r>
                </w:p>
              </w:tc>
            </w:tr>
            <w:tr w:rsidR="005E2672" w:rsidRPr="009411AC" w14:paraId="41F68695" w14:textId="77777777" w:rsidTr="00435DBC">
              <w:trPr>
                <w:trHeight w:val="67"/>
                <w:jc w:val="center"/>
              </w:trPr>
              <w:tc>
                <w:tcPr>
                  <w:tcW w:w="2172" w:type="dxa"/>
                  <w:vMerge/>
                  <w:vAlign w:val="center"/>
                </w:tcPr>
                <w:p w14:paraId="5185ABAC" w14:textId="77777777" w:rsidR="005E2672" w:rsidRPr="009411AC" w:rsidRDefault="005E2672" w:rsidP="00435DBC">
                  <w:pPr>
                    <w:tabs>
                      <w:tab w:val="left" w:pos="314"/>
                    </w:tabs>
                    <w:autoSpaceDE w:val="0"/>
                    <w:autoSpaceDN w:val="0"/>
                    <w:adjustRightInd w:val="0"/>
                    <w:rPr>
                      <w:rFonts w:asciiTheme="minorHAnsi" w:eastAsiaTheme="minorHAnsi" w:hAnsiTheme="minorHAnsi" w:cs="Arial"/>
                      <w:color w:val="000000"/>
                      <w:lang w:val="es-CL" w:eastAsia="en-US"/>
                    </w:rPr>
                  </w:pPr>
                </w:p>
              </w:tc>
              <w:tc>
                <w:tcPr>
                  <w:tcW w:w="1841" w:type="dxa"/>
                </w:tcPr>
                <w:p w14:paraId="1017D954"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NOx</w:t>
                  </w:r>
                </w:p>
              </w:tc>
              <w:tc>
                <w:tcPr>
                  <w:tcW w:w="3949" w:type="dxa"/>
                </w:tcPr>
                <w:p w14:paraId="5818941A" w14:textId="77777777" w:rsidR="005E2672" w:rsidRPr="009411AC" w:rsidRDefault="005E2672" w:rsidP="005E2672">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2628</w:t>
                  </w:r>
                </w:p>
              </w:tc>
            </w:tr>
            <w:tr w:rsidR="005E2672" w:rsidRPr="009411AC" w14:paraId="2D2E9B79" w14:textId="77777777" w:rsidTr="00435DBC">
              <w:trPr>
                <w:trHeight w:val="67"/>
                <w:jc w:val="center"/>
              </w:trPr>
              <w:tc>
                <w:tcPr>
                  <w:tcW w:w="2172" w:type="dxa"/>
                  <w:vMerge w:val="restart"/>
                  <w:vAlign w:val="center"/>
                </w:tcPr>
                <w:p w14:paraId="2995D381" w14:textId="77777777" w:rsidR="005E2672" w:rsidRPr="009411AC" w:rsidRDefault="005E2672" w:rsidP="00435DBC">
                  <w:pPr>
                    <w:tabs>
                      <w:tab w:val="left" w:pos="314"/>
                    </w:tabs>
                    <w:autoSpaceDE w:val="0"/>
                    <w:autoSpaceDN w:val="0"/>
                    <w:adjustRightInd w:val="0"/>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Unidad 2(NT02)</w:t>
                  </w:r>
                </w:p>
              </w:tc>
              <w:tc>
                <w:tcPr>
                  <w:tcW w:w="1841" w:type="dxa"/>
                </w:tcPr>
                <w:p w14:paraId="73DFB960"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MP</w:t>
                  </w:r>
                </w:p>
              </w:tc>
              <w:tc>
                <w:tcPr>
                  <w:tcW w:w="3949" w:type="dxa"/>
                </w:tcPr>
                <w:p w14:paraId="32ACE088" w14:textId="77777777" w:rsidR="005E2672" w:rsidRPr="009411AC" w:rsidRDefault="005E2672" w:rsidP="005E2672">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234</w:t>
                  </w:r>
                </w:p>
              </w:tc>
            </w:tr>
            <w:tr w:rsidR="005E2672" w:rsidRPr="009411AC" w14:paraId="4888BB0C" w14:textId="77777777" w:rsidTr="005E2672">
              <w:trPr>
                <w:trHeight w:val="67"/>
                <w:jc w:val="center"/>
              </w:trPr>
              <w:tc>
                <w:tcPr>
                  <w:tcW w:w="2172" w:type="dxa"/>
                  <w:vMerge/>
                </w:tcPr>
                <w:p w14:paraId="700F312B"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p>
              </w:tc>
              <w:tc>
                <w:tcPr>
                  <w:tcW w:w="1841" w:type="dxa"/>
                </w:tcPr>
                <w:p w14:paraId="11DE3204"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SO</w:t>
                  </w:r>
                  <w:r w:rsidRPr="009411AC">
                    <w:rPr>
                      <w:rFonts w:asciiTheme="minorHAnsi" w:eastAsiaTheme="minorHAnsi" w:hAnsiTheme="minorHAnsi" w:cs="Arial"/>
                      <w:color w:val="000000"/>
                      <w:vertAlign w:val="subscript"/>
                      <w:lang w:val="es-CL" w:eastAsia="en-US"/>
                    </w:rPr>
                    <w:t>2</w:t>
                  </w:r>
                </w:p>
              </w:tc>
              <w:tc>
                <w:tcPr>
                  <w:tcW w:w="3949" w:type="dxa"/>
                </w:tcPr>
                <w:p w14:paraId="4719EC3D" w14:textId="77777777" w:rsidR="005E2672" w:rsidRPr="009411AC" w:rsidRDefault="005E2672" w:rsidP="005E2672">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2102</w:t>
                  </w:r>
                </w:p>
              </w:tc>
            </w:tr>
            <w:tr w:rsidR="005E2672" w:rsidRPr="009411AC" w14:paraId="4E1FCFB2" w14:textId="77777777" w:rsidTr="005E2672">
              <w:trPr>
                <w:trHeight w:val="67"/>
                <w:jc w:val="center"/>
              </w:trPr>
              <w:tc>
                <w:tcPr>
                  <w:tcW w:w="2172" w:type="dxa"/>
                  <w:vMerge/>
                </w:tcPr>
                <w:p w14:paraId="407CA1DD"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p>
              </w:tc>
              <w:tc>
                <w:tcPr>
                  <w:tcW w:w="1841" w:type="dxa"/>
                </w:tcPr>
                <w:p w14:paraId="085A6159" w14:textId="77777777" w:rsidR="005E2672" w:rsidRPr="009411AC" w:rsidRDefault="005E2672" w:rsidP="005E267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NOx</w:t>
                  </w:r>
                </w:p>
              </w:tc>
              <w:tc>
                <w:tcPr>
                  <w:tcW w:w="3949" w:type="dxa"/>
                </w:tcPr>
                <w:p w14:paraId="7795EFDC" w14:textId="77777777" w:rsidR="005E2672" w:rsidRPr="009411AC" w:rsidRDefault="005E2672" w:rsidP="005E2672">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2628</w:t>
                  </w:r>
                </w:p>
              </w:tc>
            </w:tr>
          </w:tbl>
          <w:p w14:paraId="0135154F" w14:textId="77777777" w:rsidR="005E2672" w:rsidRPr="009411AC" w:rsidRDefault="005E2672" w:rsidP="005E2672">
            <w:pPr>
              <w:autoSpaceDE w:val="0"/>
              <w:autoSpaceDN w:val="0"/>
              <w:adjustRightInd w:val="0"/>
              <w:spacing w:after="0" w:line="240" w:lineRule="auto"/>
              <w:rPr>
                <w:rFonts w:eastAsia="Times New Roman"/>
                <w:b/>
                <w:bCs/>
                <w:sz w:val="20"/>
                <w:szCs w:val="20"/>
                <w:lang w:eastAsia="es-CL"/>
              </w:rPr>
            </w:pPr>
          </w:p>
          <w:p w14:paraId="5BF8BE8A" w14:textId="1909AEA2" w:rsidR="005E2672" w:rsidRPr="009411AC" w:rsidRDefault="005E2672" w:rsidP="005E2672">
            <w:pPr>
              <w:autoSpaceDE w:val="0"/>
              <w:autoSpaceDN w:val="0"/>
              <w:adjustRightInd w:val="0"/>
              <w:spacing w:after="0" w:line="240" w:lineRule="auto"/>
              <w:rPr>
                <w:rFonts w:eastAsia="Times New Roman"/>
                <w:b/>
                <w:bCs/>
                <w:sz w:val="20"/>
                <w:szCs w:val="20"/>
                <w:lang w:eastAsia="es-CL"/>
              </w:rPr>
            </w:pPr>
          </w:p>
        </w:tc>
      </w:tr>
      <w:tr w:rsidR="00493E15" w:rsidRPr="009411AC" w14:paraId="28C08BDE" w14:textId="77777777" w:rsidTr="00654AB0">
        <w:trPr>
          <w:trHeight w:val="62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30354D" w14:textId="13D20493" w:rsidR="00493E15" w:rsidRPr="009411AC" w:rsidRDefault="00493E15" w:rsidP="008453A2">
            <w:pPr>
              <w:tabs>
                <w:tab w:val="left" w:pos="314"/>
              </w:tabs>
              <w:autoSpaceDE w:val="0"/>
              <w:autoSpaceDN w:val="0"/>
              <w:adjustRightInd w:val="0"/>
              <w:spacing w:after="0"/>
              <w:jc w:val="both"/>
              <w:rPr>
                <w:rFonts w:cs="Arial"/>
                <w:color w:val="000000"/>
                <w:sz w:val="20"/>
                <w:szCs w:val="20"/>
              </w:rPr>
            </w:pPr>
            <w:r w:rsidRPr="009411AC">
              <w:rPr>
                <w:rFonts w:cs="Arial"/>
                <w:b/>
                <w:color w:val="000000"/>
                <w:sz w:val="20"/>
                <w:szCs w:val="20"/>
              </w:rPr>
              <w:t>Resultados examen de información</w:t>
            </w:r>
            <w:r w:rsidRPr="009411AC">
              <w:rPr>
                <w:rFonts w:cs="Arial"/>
                <w:color w:val="000000"/>
                <w:sz w:val="20"/>
                <w:szCs w:val="20"/>
              </w:rPr>
              <w:t xml:space="preserve">: </w:t>
            </w:r>
          </w:p>
          <w:p w14:paraId="63C4DA6C" w14:textId="063C636E" w:rsidR="00D82C88" w:rsidRPr="009411AC" w:rsidRDefault="00D82C88" w:rsidP="00435DBC">
            <w:pPr>
              <w:tabs>
                <w:tab w:val="left" w:pos="900"/>
              </w:tabs>
              <w:autoSpaceDE w:val="0"/>
              <w:autoSpaceDN w:val="0"/>
              <w:adjustRightInd w:val="0"/>
              <w:jc w:val="both"/>
              <w:rPr>
                <w:rFonts w:cstheme="minorHAnsi"/>
                <w:sz w:val="20"/>
                <w:szCs w:val="20"/>
              </w:rPr>
            </w:pPr>
            <w:r w:rsidRPr="009411AC">
              <w:rPr>
                <w:rFonts w:cstheme="minorHAnsi"/>
                <w:sz w:val="20"/>
                <w:szCs w:val="20"/>
              </w:rPr>
              <w:t xml:space="preserve">Se realiza requerimiento de información según Resolución exenta N°1763 de fecha 03 de septiembre de </w:t>
            </w:r>
            <w:r w:rsidR="002142C8" w:rsidRPr="009411AC">
              <w:rPr>
                <w:rFonts w:cstheme="minorHAnsi"/>
                <w:sz w:val="20"/>
                <w:szCs w:val="20"/>
              </w:rPr>
              <w:t>2020,</w:t>
            </w:r>
            <w:r w:rsidRPr="009411AC">
              <w:rPr>
                <w:rFonts w:cstheme="minorHAnsi"/>
                <w:sz w:val="20"/>
                <w:szCs w:val="20"/>
              </w:rPr>
              <w:t xml:space="preserve"> donde se requiere:</w:t>
            </w:r>
          </w:p>
          <w:p w14:paraId="3A5BC4B1" w14:textId="2B0EE712" w:rsidR="00D82C88" w:rsidRPr="009411AC" w:rsidRDefault="002142C8" w:rsidP="00435DBC">
            <w:pPr>
              <w:numPr>
                <w:ilvl w:val="2"/>
                <w:numId w:val="24"/>
              </w:numPr>
              <w:autoSpaceDE w:val="0"/>
              <w:autoSpaceDN w:val="0"/>
              <w:adjustRightInd w:val="0"/>
              <w:spacing w:after="0" w:line="240" w:lineRule="auto"/>
              <w:ind w:left="360"/>
              <w:jc w:val="both"/>
              <w:rPr>
                <w:rFonts w:cs="Calibri"/>
                <w:color w:val="000000"/>
                <w:sz w:val="20"/>
                <w:szCs w:val="20"/>
              </w:rPr>
            </w:pPr>
            <w:r>
              <w:rPr>
                <w:rFonts w:cs="Calibri"/>
                <w:color w:val="000000"/>
                <w:sz w:val="20"/>
                <w:szCs w:val="20"/>
              </w:rPr>
              <w:t xml:space="preserve"> </w:t>
            </w:r>
            <w:r w:rsidR="00D82C88" w:rsidRPr="009411AC">
              <w:rPr>
                <w:rFonts w:cs="Calibri"/>
                <w:color w:val="000000"/>
                <w:sz w:val="20"/>
                <w:szCs w:val="20"/>
              </w:rPr>
              <w:t>Indicar los motivos por los que los informes mensuales correspondientes a los meses de abril a la fecha, con respecto a la emisión de gases por chimenea de SO</w:t>
            </w:r>
            <w:r w:rsidR="00D82C88" w:rsidRPr="009411AC">
              <w:rPr>
                <w:rFonts w:cs="Calibri"/>
                <w:color w:val="000000"/>
                <w:sz w:val="20"/>
                <w:szCs w:val="20"/>
                <w:vertAlign w:val="subscript"/>
              </w:rPr>
              <w:t>2</w:t>
            </w:r>
            <w:r w:rsidR="00D82C88" w:rsidRPr="009411AC">
              <w:rPr>
                <w:rFonts w:cs="Calibri"/>
                <w:color w:val="000000"/>
                <w:sz w:val="20"/>
                <w:szCs w:val="20"/>
              </w:rPr>
              <w:t>, NO</w:t>
            </w:r>
            <w:r w:rsidR="00D82C88" w:rsidRPr="009411AC">
              <w:rPr>
                <w:rFonts w:cs="Calibri"/>
                <w:color w:val="000000"/>
                <w:sz w:val="20"/>
                <w:szCs w:val="20"/>
                <w:vertAlign w:val="subscript"/>
              </w:rPr>
              <w:t>2</w:t>
            </w:r>
            <w:r w:rsidR="00D82C88" w:rsidRPr="009411AC">
              <w:rPr>
                <w:rFonts w:cs="Calibri"/>
                <w:color w:val="000000"/>
                <w:sz w:val="20"/>
                <w:szCs w:val="20"/>
              </w:rPr>
              <w:t xml:space="preserve"> y MP, no han sido cargados en el Sistema de Seguimiento Ambiental de esta Superintendencia. </w:t>
            </w:r>
          </w:p>
          <w:p w14:paraId="6D95806E" w14:textId="77777777" w:rsidR="00D82C88" w:rsidRPr="009411AC" w:rsidRDefault="00D82C88" w:rsidP="00435DBC">
            <w:pPr>
              <w:autoSpaceDE w:val="0"/>
              <w:autoSpaceDN w:val="0"/>
              <w:adjustRightInd w:val="0"/>
              <w:spacing w:after="0" w:line="240" w:lineRule="auto"/>
              <w:ind w:left="360"/>
              <w:jc w:val="both"/>
              <w:rPr>
                <w:rFonts w:cs="Calibri"/>
                <w:color w:val="000000"/>
                <w:sz w:val="20"/>
                <w:szCs w:val="20"/>
              </w:rPr>
            </w:pPr>
          </w:p>
          <w:p w14:paraId="1B6CFCC4" w14:textId="55BF2DDB" w:rsidR="00D82C88" w:rsidRPr="009411AC" w:rsidRDefault="00D82C88" w:rsidP="00435DBC">
            <w:pPr>
              <w:autoSpaceDE w:val="0"/>
              <w:autoSpaceDN w:val="0"/>
              <w:adjustRightInd w:val="0"/>
              <w:spacing w:after="0" w:line="240" w:lineRule="auto"/>
              <w:ind w:left="318"/>
              <w:jc w:val="both"/>
              <w:rPr>
                <w:rFonts w:cs="Calibri"/>
                <w:color w:val="000000"/>
                <w:sz w:val="20"/>
                <w:szCs w:val="20"/>
              </w:rPr>
            </w:pPr>
            <w:r w:rsidRPr="009411AC">
              <w:rPr>
                <w:rFonts w:cs="Arial"/>
                <w:color w:val="000000"/>
                <w:sz w:val="20"/>
                <w:szCs w:val="20"/>
              </w:rPr>
              <w:t>El titular señala que todos los informes mensuales de emisiones pendientes han sido cargados tanto en Plataforma de Seguimiento Ambiental de la Superintendencia de Medio Ambiente como en el Sistema de Reportes de Emisiones Atmosféricas de Ventanilla Única hasta el mes de julio del presente año, en el corto plazo se compromete la carga del informe mensual correspondiente al mes de agosto. Cabe destacar que se han presentado retrasos en la carga de éstos, y esto se debe principalmente a demoras en los procesos de revisión y validación interna de los informes.</w:t>
            </w:r>
            <w:r w:rsidR="002142C8">
              <w:rPr>
                <w:rFonts w:cs="Arial"/>
                <w:color w:val="000000"/>
                <w:sz w:val="20"/>
                <w:szCs w:val="20"/>
              </w:rPr>
              <w:t xml:space="preserve"> </w:t>
            </w:r>
          </w:p>
          <w:p w14:paraId="0DBA6525" w14:textId="378F3B44" w:rsidR="00D82C88" w:rsidRPr="009411AC" w:rsidRDefault="00D82C88" w:rsidP="00435DBC">
            <w:pPr>
              <w:tabs>
                <w:tab w:val="left" w:pos="314"/>
              </w:tabs>
              <w:autoSpaceDE w:val="0"/>
              <w:autoSpaceDN w:val="0"/>
              <w:adjustRightInd w:val="0"/>
              <w:spacing w:after="0"/>
              <w:ind w:left="318"/>
              <w:jc w:val="both"/>
              <w:rPr>
                <w:rFonts w:cs="Arial"/>
                <w:color w:val="000000"/>
                <w:sz w:val="20"/>
                <w:szCs w:val="20"/>
              </w:rPr>
            </w:pPr>
            <w:r w:rsidRPr="009411AC">
              <w:rPr>
                <w:sz w:val="20"/>
                <w:szCs w:val="20"/>
              </w:rPr>
              <w:t>La empresa se compromete desde ya para agilizar estos procesos para así dar cumplimiento a los plazos establecidos de carga de informes en ambas plataformas antes señaladas.</w:t>
            </w:r>
          </w:p>
          <w:p w14:paraId="1CCAFCB8" w14:textId="77777777" w:rsidR="00D82C88" w:rsidRPr="009411AC" w:rsidRDefault="00D82C88" w:rsidP="00435DBC">
            <w:pPr>
              <w:autoSpaceDE w:val="0"/>
              <w:autoSpaceDN w:val="0"/>
              <w:adjustRightInd w:val="0"/>
              <w:spacing w:after="0" w:line="240" w:lineRule="auto"/>
              <w:jc w:val="both"/>
              <w:rPr>
                <w:rFonts w:cs="Arial"/>
                <w:color w:val="000000"/>
                <w:sz w:val="20"/>
                <w:szCs w:val="20"/>
              </w:rPr>
            </w:pPr>
          </w:p>
          <w:p w14:paraId="49E389B1" w14:textId="7016C50F" w:rsidR="007E0765" w:rsidRDefault="002142C8" w:rsidP="00435DBC">
            <w:pPr>
              <w:numPr>
                <w:ilvl w:val="2"/>
                <w:numId w:val="24"/>
              </w:numPr>
              <w:autoSpaceDE w:val="0"/>
              <w:autoSpaceDN w:val="0"/>
              <w:adjustRightInd w:val="0"/>
              <w:spacing w:after="0" w:line="240" w:lineRule="auto"/>
              <w:ind w:left="360"/>
              <w:jc w:val="both"/>
              <w:rPr>
                <w:rFonts w:cs="Calibri"/>
                <w:color w:val="000000"/>
                <w:sz w:val="20"/>
                <w:szCs w:val="20"/>
              </w:rPr>
            </w:pPr>
            <w:r>
              <w:rPr>
                <w:rFonts w:cs="Calibri"/>
                <w:color w:val="000000"/>
                <w:sz w:val="20"/>
                <w:szCs w:val="20"/>
              </w:rPr>
              <w:t xml:space="preserve"> </w:t>
            </w:r>
            <w:r w:rsidR="00D82C88" w:rsidRPr="009411AC">
              <w:rPr>
                <w:rFonts w:cs="Calibri"/>
                <w:color w:val="000000"/>
                <w:sz w:val="20"/>
                <w:szCs w:val="20"/>
              </w:rPr>
              <w:t xml:space="preserve">Realizar la carga de los informes mensuales indicados en el punto anterior en el Sistema de Seguimiento Ambiental de esta Superintendencia. </w:t>
            </w:r>
          </w:p>
          <w:p w14:paraId="3492C198" w14:textId="77777777" w:rsidR="002142C8" w:rsidRPr="009411AC" w:rsidRDefault="002142C8" w:rsidP="00435DBC">
            <w:pPr>
              <w:autoSpaceDE w:val="0"/>
              <w:autoSpaceDN w:val="0"/>
              <w:adjustRightInd w:val="0"/>
              <w:spacing w:after="0" w:line="240" w:lineRule="auto"/>
              <w:ind w:left="360"/>
              <w:jc w:val="both"/>
              <w:rPr>
                <w:rFonts w:cs="Calibri"/>
                <w:color w:val="000000"/>
                <w:sz w:val="20"/>
                <w:szCs w:val="20"/>
              </w:rPr>
            </w:pPr>
          </w:p>
          <w:p w14:paraId="166211AF" w14:textId="6130E7AF" w:rsidR="00D82C88" w:rsidRPr="009411AC" w:rsidRDefault="007E0765" w:rsidP="00435DBC">
            <w:pPr>
              <w:autoSpaceDE w:val="0"/>
              <w:autoSpaceDN w:val="0"/>
              <w:adjustRightInd w:val="0"/>
              <w:spacing w:after="0" w:line="240" w:lineRule="auto"/>
              <w:ind w:left="360"/>
              <w:jc w:val="both"/>
              <w:rPr>
                <w:rFonts w:cs="Arial"/>
                <w:color w:val="000000"/>
                <w:sz w:val="20"/>
                <w:szCs w:val="20"/>
              </w:rPr>
            </w:pPr>
            <w:r w:rsidRPr="009411AC">
              <w:rPr>
                <w:rFonts w:cs="Arial"/>
                <w:color w:val="000000"/>
                <w:sz w:val="20"/>
                <w:szCs w:val="20"/>
              </w:rPr>
              <w:t>Indican que s</w:t>
            </w:r>
            <w:r w:rsidR="00D82C88" w:rsidRPr="009411AC">
              <w:rPr>
                <w:rFonts w:cs="Arial"/>
                <w:color w:val="000000"/>
                <w:sz w:val="20"/>
                <w:szCs w:val="20"/>
              </w:rPr>
              <w:t>e realiza la carga de los informes mensuales, en Anexo 3 se adjuntan los informes cargados y sus respectivos comprobantes de remisión tanto para el Sistema de Seguimiento Ambiental de la Superintendencia de Medio Ambiente como en el Sistema de Reportes de Emisiones Atmosféricas de Ventanilla Única desde enero a julio del presente año. El informe de agosto será cargado en el corto plazo.</w:t>
            </w:r>
          </w:p>
          <w:p w14:paraId="6931E813" w14:textId="77777777" w:rsidR="00D82C88" w:rsidRPr="009411AC" w:rsidRDefault="00D82C88" w:rsidP="008453A2">
            <w:pPr>
              <w:tabs>
                <w:tab w:val="left" w:pos="314"/>
              </w:tabs>
              <w:autoSpaceDE w:val="0"/>
              <w:autoSpaceDN w:val="0"/>
              <w:adjustRightInd w:val="0"/>
              <w:spacing w:after="0"/>
              <w:jc w:val="both"/>
              <w:rPr>
                <w:rFonts w:cs="Arial"/>
                <w:color w:val="000000"/>
                <w:sz w:val="20"/>
                <w:szCs w:val="20"/>
              </w:rPr>
            </w:pPr>
          </w:p>
          <w:p w14:paraId="76CB5C80" w14:textId="77777777" w:rsidR="007E0765" w:rsidRPr="009411AC" w:rsidRDefault="007E0765" w:rsidP="008453A2">
            <w:pPr>
              <w:tabs>
                <w:tab w:val="left" w:pos="314"/>
              </w:tabs>
              <w:autoSpaceDE w:val="0"/>
              <w:autoSpaceDN w:val="0"/>
              <w:adjustRightInd w:val="0"/>
              <w:spacing w:after="0"/>
              <w:jc w:val="both"/>
              <w:rPr>
                <w:rFonts w:cs="Arial"/>
                <w:color w:val="000000"/>
                <w:sz w:val="20"/>
                <w:szCs w:val="20"/>
              </w:rPr>
            </w:pPr>
          </w:p>
          <w:p w14:paraId="16E70787" w14:textId="77777777" w:rsidR="007E0765" w:rsidRPr="009411AC" w:rsidRDefault="007E0765" w:rsidP="008453A2">
            <w:pPr>
              <w:tabs>
                <w:tab w:val="left" w:pos="314"/>
              </w:tabs>
              <w:autoSpaceDE w:val="0"/>
              <w:autoSpaceDN w:val="0"/>
              <w:adjustRightInd w:val="0"/>
              <w:spacing w:after="0"/>
              <w:jc w:val="both"/>
              <w:rPr>
                <w:rFonts w:cs="Arial"/>
                <w:color w:val="000000"/>
                <w:sz w:val="20"/>
                <w:szCs w:val="20"/>
              </w:rPr>
            </w:pPr>
          </w:p>
          <w:p w14:paraId="79AE40BB" w14:textId="77777777" w:rsidR="007E0765" w:rsidRPr="009411AC" w:rsidRDefault="007E0765" w:rsidP="008453A2">
            <w:pPr>
              <w:tabs>
                <w:tab w:val="left" w:pos="314"/>
              </w:tabs>
              <w:autoSpaceDE w:val="0"/>
              <w:autoSpaceDN w:val="0"/>
              <w:adjustRightInd w:val="0"/>
              <w:spacing w:after="0"/>
              <w:jc w:val="both"/>
              <w:rPr>
                <w:rFonts w:cs="Arial"/>
                <w:color w:val="000000"/>
                <w:sz w:val="20"/>
                <w:szCs w:val="20"/>
              </w:rPr>
            </w:pPr>
          </w:p>
          <w:p w14:paraId="58A3EECF" w14:textId="4B155DFD" w:rsidR="0044425C" w:rsidRPr="009411AC" w:rsidRDefault="00DE2274"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 xml:space="preserve">Respecto </w:t>
            </w:r>
            <w:r w:rsidR="002142C8" w:rsidRPr="009411AC">
              <w:rPr>
                <w:rFonts w:cs="Arial"/>
                <w:color w:val="000000"/>
                <w:sz w:val="20"/>
                <w:szCs w:val="20"/>
              </w:rPr>
              <w:t>del análisis</w:t>
            </w:r>
            <w:r w:rsidR="00A31DD1" w:rsidRPr="009411AC">
              <w:rPr>
                <w:rFonts w:cs="Arial"/>
                <w:color w:val="000000"/>
                <w:sz w:val="20"/>
                <w:szCs w:val="20"/>
              </w:rPr>
              <w:t xml:space="preserve"> de las tasa de emisión, podemos señalar lo siguiente:</w:t>
            </w:r>
          </w:p>
          <w:p w14:paraId="0A0AA81A" w14:textId="77777777" w:rsidR="007E0765" w:rsidRPr="009411AC" w:rsidRDefault="007E0765" w:rsidP="008453A2">
            <w:pPr>
              <w:tabs>
                <w:tab w:val="left" w:pos="314"/>
              </w:tabs>
              <w:autoSpaceDE w:val="0"/>
              <w:autoSpaceDN w:val="0"/>
              <w:adjustRightInd w:val="0"/>
              <w:spacing w:after="0"/>
              <w:jc w:val="both"/>
              <w:rPr>
                <w:rFonts w:cs="Arial"/>
                <w:color w:val="000000"/>
                <w:sz w:val="20"/>
                <w:szCs w:val="20"/>
              </w:rPr>
            </w:pPr>
          </w:p>
          <w:p w14:paraId="42A02151" w14:textId="200D09AB" w:rsidR="00927D84" w:rsidRDefault="00927D84" w:rsidP="00BB6FAC">
            <w:pPr>
              <w:pStyle w:val="Prrafodelista"/>
              <w:numPr>
                <w:ilvl w:val="0"/>
                <w:numId w:val="11"/>
              </w:numPr>
              <w:tabs>
                <w:tab w:val="left" w:pos="314"/>
              </w:tabs>
              <w:autoSpaceDE w:val="0"/>
              <w:autoSpaceDN w:val="0"/>
              <w:adjustRightInd w:val="0"/>
              <w:rPr>
                <w:rFonts w:eastAsiaTheme="minorHAnsi" w:cs="Arial"/>
                <w:color w:val="000000"/>
                <w:sz w:val="20"/>
                <w:szCs w:val="20"/>
              </w:rPr>
            </w:pPr>
            <w:r w:rsidRPr="009411AC">
              <w:rPr>
                <w:rFonts w:eastAsiaTheme="minorHAnsi" w:cs="Arial"/>
                <w:color w:val="000000"/>
                <w:sz w:val="20"/>
                <w:szCs w:val="20"/>
              </w:rPr>
              <w:t xml:space="preserve">De acuerdo a la evaluación de cumplimiento de la Norma de Emisión de Centrales </w:t>
            </w:r>
            <w:r w:rsidR="004C3DC8" w:rsidRPr="009411AC">
              <w:rPr>
                <w:rFonts w:eastAsiaTheme="minorHAnsi" w:cs="Arial"/>
                <w:color w:val="000000"/>
                <w:sz w:val="20"/>
                <w:szCs w:val="20"/>
              </w:rPr>
              <w:t>termoeléctricas</w:t>
            </w:r>
            <w:r w:rsidRPr="009411AC">
              <w:rPr>
                <w:rFonts w:eastAsiaTheme="minorHAnsi" w:cs="Arial"/>
                <w:color w:val="000000"/>
                <w:sz w:val="20"/>
                <w:szCs w:val="20"/>
              </w:rPr>
              <w:t xml:space="preserve"> establecidos en el D.S.13/2011 MMA, realizada a partir de la revisión de los reportes trimestrales de la Central Termoeléctrica, enviados durante el año 2019 a través del Sistema de Información Centrales Termoeléctricas (SICTER) de esta Superintendencia, las unidades de generación que utilizan combustibles sólidos, esto es, las unidades NT01 y NT02, cumplen con los límites de emisión de MP, NOx y Hg, no obstante con respecto a la unidad NT01, </w:t>
            </w:r>
            <w:r w:rsidR="002142C8">
              <w:rPr>
                <w:rFonts w:eastAsiaTheme="minorHAnsi" w:cs="Arial"/>
                <w:color w:val="000000"/>
                <w:sz w:val="20"/>
                <w:szCs w:val="20"/>
              </w:rPr>
              <w:t>e</w:t>
            </w:r>
            <w:r w:rsidRPr="009411AC">
              <w:rPr>
                <w:rFonts w:eastAsiaTheme="minorHAnsi" w:cs="Arial"/>
                <w:color w:val="000000"/>
                <w:sz w:val="20"/>
                <w:szCs w:val="20"/>
              </w:rPr>
              <w:t>sta presenta superación del límite establecido para dióxido de azufre (SO</w:t>
            </w:r>
            <w:r w:rsidRPr="009411AC">
              <w:rPr>
                <w:rFonts w:eastAsiaTheme="minorHAnsi" w:cs="Arial"/>
                <w:color w:val="000000"/>
                <w:sz w:val="20"/>
                <w:szCs w:val="20"/>
                <w:vertAlign w:val="subscript"/>
              </w:rPr>
              <w:t>2</w:t>
            </w:r>
            <w:r w:rsidRPr="009411AC">
              <w:rPr>
                <w:rFonts w:eastAsiaTheme="minorHAnsi" w:cs="Arial"/>
                <w:color w:val="000000"/>
                <w:sz w:val="20"/>
                <w:szCs w:val="20"/>
              </w:rPr>
              <w:t>) durante 26 horas de régimen en el 2° trimestre del año 2019 y la Unidad NT02, reportó 11 horas de régimen en que se superó el límite establecido para el dióxido de azufre (SO</w:t>
            </w:r>
            <w:r w:rsidRPr="009411AC">
              <w:rPr>
                <w:rFonts w:eastAsiaTheme="minorHAnsi" w:cs="Arial"/>
                <w:color w:val="000000"/>
                <w:sz w:val="20"/>
                <w:szCs w:val="20"/>
                <w:vertAlign w:val="subscript"/>
              </w:rPr>
              <w:t>2</w:t>
            </w:r>
            <w:r w:rsidRPr="009411AC">
              <w:rPr>
                <w:rFonts w:eastAsiaTheme="minorHAnsi" w:cs="Arial"/>
                <w:color w:val="000000"/>
                <w:sz w:val="20"/>
                <w:szCs w:val="20"/>
              </w:rPr>
              <w:t xml:space="preserve">), durante el 2° trimestre del año 2019. </w:t>
            </w:r>
          </w:p>
          <w:p w14:paraId="6FE19BBD" w14:textId="77777777" w:rsidR="002142C8" w:rsidRPr="009411AC" w:rsidRDefault="002142C8" w:rsidP="00435DBC">
            <w:pPr>
              <w:pStyle w:val="Prrafodelista"/>
              <w:tabs>
                <w:tab w:val="left" w:pos="314"/>
              </w:tabs>
              <w:autoSpaceDE w:val="0"/>
              <w:autoSpaceDN w:val="0"/>
              <w:adjustRightInd w:val="0"/>
              <w:ind w:left="531"/>
              <w:rPr>
                <w:rFonts w:eastAsiaTheme="minorHAnsi" w:cs="Arial"/>
                <w:color w:val="000000"/>
                <w:sz w:val="20"/>
                <w:szCs w:val="20"/>
              </w:rPr>
            </w:pPr>
          </w:p>
          <w:p w14:paraId="0B29BA0E" w14:textId="29D0D19D" w:rsidR="00493E15" w:rsidRPr="009411AC" w:rsidRDefault="00927D84" w:rsidP="00A77976">
            <w:pPr>
              <w:tabs>
                <w:tab w:val="left" w:pos="314"/>
              </w:tabs>
              <w:autoSpaceDE w:val="0"/>
              <w:autoSpaceDN w:val="0"/>
              <w:adjustRightInd w:val="0"/>
              <w:spacing w:after="0"/>
              <w:ind w:left="570"/>
              <w:jc w:val="both"/>
              <w:rPr>
                <w:rFonts w:cs="Arial"/>
                <w:color w:val="000000"/>
                <w:sz w:val="20"/>
                <w:szCs w:val="20"/>
              </w:rPr>
            </w:pPr>
            <w:r w:rsidRPr="009411AC">
              <w:rPr>
                <w:rFonts w:cs="Arial"/>
                <w:color w:val="000000"/>
                <w:sz w:val="20"/>
                <w:szCs w:val="20"/>
              </w:rPr>
              <w:t>La información con respecto a los resultados de la evaluación del D.S.13/2011 MMA del año 2019 de las Unidades NT01 y NT02 de la Central Termoeléctrica Nueva Tocopilla, se encuentra disponible en el Sistema Nacional de Información de Fiscalización Ambiental (SNIFA) asociado al expediente DFZ-2020-2264-II-</w:t>
            </w:r>
            <w:r w:rsidR="00193D4A" w:rsidRPr="009411AC">
              <w:rPr>
                <w:rFonts w:cs="Arial"/>
                <w:color w:val="000000"/>
                <w:sz w:val="20"/>
                <w:szCs w:val="20"/>
              </w:rPr>
              <w:t>N</w:t>
            </w:r>
            <w:r w:rsidRPr="009411AC">
              <w:rPr>
                <w:rFonts w:cs="Arial"/>
                <w:color w:val="000000"/>
                <w:sz w:val="20"/>
                <w:szCs w:val="20"/>
              </w:rPr>
              <w:t>E.</w:t>
            </w:r>
          </w:p>
          <w:p w14:paraId="75D18642" w14:textId="77777777" w:rsidR="00A31DD1" w:rsidRPr="009411AC" w:rsidRDefault="00A31DD1" w:rsidP="008453A2">
            <w:pPr>
              <w:tabs>
                <w:tab w:val="left" w:pos="314"/>
              </w:tabs>
              <w:autoSpaceDE w:val="0"/>
              <w:autoSpaceDN w:val="0"/>
              <w:adjustRightInd w:val="0"/>
              <w:spacing w:after="0"/>
              <w:jc w:val="both"/>
              <w:rPr>
                <w:rFonts w:cs="Arial"/>
                <w:color w:val="000000"/>
                <w:sz w:val="20"/>
                <w:szCs w:val="20"/>
              </w:rPr>
            </w:pPr>
          </w:p>
          <w:p w14:paraId="7BC835FF" w14:textId="5790780B" w:rsidR="00493E15" w:rsidRPr="009411AC" w:rsidRDefault="004C3DC8" w:rsidP="00BB6FAC">
            <w:pPr>
              <w:pStyle w:val="Prrafodelista"/>
              <w:numPr>
                <w:ilvl w:val="0"/>
                <w:numId w:val="11"/>
              </w:numPr>
              <w:tabs>
                <w:tab w:val="left" w:pos="314"/>
              </w:tabs>
              <w:autoSpaceDE w:val="0"/>
              <w:autoSpaceDN w:val="0"/>
              <w:adjustRightInd w:val="0"/>
              <w:rPr>
                <w:rFonts w:eastAsiaTheme="minorHAnsi" w:cs="Arial"/>
                <w:color w:val="000000"/>
                <w:sz w:val="20"/>
                <w:szCs w:val="20"/>
              </w:rPr>
            </w:pPr>
            <w:r w:rsidRPr="009411AC">
              <w:rPr>
                <w:rFonts w:eastAsiaTheme="minorHAnsi" w:cs="Arial"/>
                <w:color w:val="000000"/>
                <w:sz w:val="20"/>
                <w:szCs w:val="20"/>
              </w:rPr>
              <w:t>Con respecto al CEMS, es posible indicar que las unidades NT01 y NT02 cuentan con datos de calidad asegurada para el año 2019 de acuerdo a lo siguiente:</w:t>
            </w:r>
          </w:p>
          <w:p w14:paraId="6202BA1C" w14:textId="77777777" w:rsidR="00382C26" w:rsidRPr="009411AC" w:rsidRDefault="00382C26" w:rsidP="00DD3F94">
            <w:pPr>
              <w:tabs>
                <w:tab w:val="left" w:pos="314"/>
              </w:tabs>
              <w:autoSpaceDE w:val="0"/>
              <w:autoSpaceDN w:val="0"/>
              <w:adjustRightInd w:val="0"/>
              <w:rPr>
                <w:rFonts w:cs="Arial"/>
                <w:color w:val="000000"/>
                <w:sz w:val="20"/>
                <w:szCs w:val="20"/>
              </w:rPr>
            </w:pPr>
          </w:p>
          <w:p w14:paraId="4D450954" w14:textId="305E2A56" w:rsidR="00382C26" w:rsidRPr="009411AC" w:rsidRDefault="00382C26" w:rsidP="00DD3F94">
            <w:pPr>
              <w:tabs>
                <w:tab w:val="left" w:pos="314"/>
              </w:tabs>
              <w:autoSpaceDE w:val="0"/>
              <w:autoSpaceDN w:val="0"/>
              <w:adjustRightInd w:val="0"/>
              <w:rPr>
                <w:rFonts w:cs="Arial"/>
                <w:b/>
                <w:color w:val="000000"/>
                <w:sz w:val="20"/>
                <w:szCs w:val="20"/>
                <w:u w:val="single"/>
              </w:rPr>
            </w:pPr>
            <w:r w:rsidRPr="009411AC">
              <w:rPr>
                <w:rFonts w:cs="Arial"/>
                <w:b/>
                <w:color w:val="000000"/>
                <w:sz w:val="20"/>
                <w:szCs w:val="20"/>
                <w:u w:val="single"/>
              </w:rPr>
              <w:t>Unidad NT01</w:t>
            </w:r>
          </w:p>
          <w:tbl>
            <w:tblPr>
              <w:tblStyle w:val="Tablaconcuadrcula"/>
              <w:tblW w:w="9447" w:type="dxa"/>
              <w:tblLayout w:type="fixed"/>
              <w:tblLook w:val="04A0" w:firstRow="1" w:lastRow="0" w:firstColumn="1" w:lastColumn="0" w:noHBand="0" w:noVBand="1"/>
            </w:tblPr>
            <w:tblGrid>
              <w:gridCol w:w="1163"/>
              <w:gridCol w:w="1248"/>
              <w:gridCol w:w="1177"/>
              <w:gridCol w:w="1216"/>
              <w:gridCol w:w="1162"/>
              <w:gridCol w:w="1162"/>
              <w:gridCol w:w="1162"/>
              <w:gridCol w:w="1157"/>
            </w:tblGrid>
            <w:tr w:rsidR="00382C26" w:rsidRPr="009411AC" w14:paraId="744EBD0A" w14:textId="77777777" w:rsidTr="00752727">
              <w:trPr>
                <w:trHeight w:val="148"/>
              </w:trPr>
              <w:tc>
                <w:tcPr>
                  <w:tcW w:w="2411" w:type="dxa"/>
                  <w:gridSpan w:val="2"/>
                  <w:vAlign w:val="center"/>
                </w:tcPr>
                <w:p w14:paraId="255C3B1E"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Unidad que emite</w:t>
                  </w:r>
                </w:p>
              </w:tc>
              <w:tc>
                <w:tcPr>
                  <w:tcW w:w="7036" w:type="dxa"/>
                  <w:gridSpan w:val="6"/>
                  <w:vAlign w:val="center"/>
                </w:tcPr>
                <w:p w14:paraId="5E54BFCB"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NT01</w:t>
                  </w:r>
                </w:p>
              </w:tc>
            </w:tr>
            <w:tr w:rsidR="00382C26" w:rsidRPr="009411AC" w14:paraId="2E0D29B9" w14:textId="77777777" w:rsidTr="00752727">
              <w:trPr>
                <w:trHeight w:val="136"/>
              </w:trPr>
              <w:tc>
                <w:tcPr>
                  <w:tcW w:w="2411" w:type="dxa"/>
                  <w:gridSpan w:val="2"/>
                  <w:vAlign w:val="center"/>
                </w:tcPr>
                <w:p w14:paraId="0BB710DD"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Parámetro</w:t>
                  </w:r>
                </w:p>
              </w:tc>
              <w:tc>
                <w:tcPr>
                  <w:tcW w:w="1177" w:type="dxa"/>
                  <w:vAlign w:val="center"/>
                </w:tcPr>
                <w:p w14:paraId="090E94E0"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MP</w:t>
                  </w:r>
                </w:p>
              </w:tc>
              <w:tc>
                <w:tcPr>
                  <w:tcW w:w="1216" w:type="dxa"/>
                  <w:vAlign w:val="center"/>
                </w:tcPr>
                <w:p w14:paraId="0F721DC2"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SO</w:t>
                  </w:r>
                  <w:r w:rsidRPr="00752727">
                    <w:rPr>
                      <w:rFonts w:asciiTheme="minorHAnsi" w:hAnsiTheme="minorHAnsi"/>
                      <w:sz w:val="18"/>
                      <w:szCs w:val="18"/>
                      <w:vertAlign w:val="subscript"/>
                    </w:rPr>
                    <w:t>2</w:t>
                  </w:r>
                </w:p>
              </w:tc>
              <w:tc>
                <w:tcPr>
                  <w:tcW w:w="1162" w:type="dxa"/>
                  <w:vAlign w:val="center"/>
                </w:tcPr>
                <w:p w14:paraId="27EC60C9"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NOx</w:t>
                  </w:r>
                </w:p>
              </w:tc>
              <w:tc>
                <w:tcPr>
                  <w:tcW w:w="1162" w:type="dxa"/>
                  <w:vAlign w:val="center"/>
                </w:tcPr>
                <w:p w14:paraId="3249D989"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O</w:t>
                  </w:r>
                  <w:r w:rsidRPr="00752727">
                    <w:rPr>
                      <w:rFonts w:asciiTheme="minorHAnsi" w:hAnsiTheme="minorHAnsi"/>
                      <w:sz w:val="18"/>
                      <w:szCs w:val="18"/>
                      <w:vertAlign w:val="subscript"/>
                    </w:rPr>
                    <w:t>2</w:t>
                  </w:r>
                </w:p>
              </w:tc>
              <w:tc>
                <w:tcPr>
                  <w:tcW w:w="1162" w:type="dxa"/>
                  <w:vAlign w:val="center"/>
                </w:tcPr>
                <w:p w14:paraId="562B206E"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CO</w:t>
                  </w:r>
                  <w:r w:rsidRPr="00752727">
                    <w:rPr>
                      <w:rFonts w:asciiTheme="minorHAnsi" w:hAnsiTheme="minorHAnsi"/>
                      <w:sz w:val="18"/>
                      <w:szCs w:val="18"/>
                      <w:vertAlign w:val="subscript"/>
                    </w:rPr>
                    <w:t>2</w:t>
                  </w:r>
                </w:p>
              </w:tc>
              <w:tc>
                <w:tcPr>
                  <w:tcW w:w="1157" w:type="dxa"/>
                  <w:vAlign w:val="center"/>
                </w:tcPr>
                <w:p w14:paraId="4F87F6A0"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Flujo</w:t>
                  </w:r>
                </w:p>
              </w:tc>
            </w:tr>
            <w:tr w:rsidR="00382C26" w:rsidRPr="009411AC" w14:paraId="25A1DA00" w14:textId="77777777" w:rsidTr="00435DBC">
              <w:trPr>
                <w:trHeight w:val="403"/>
              </w:trPr>
              <w:tc>
                <w:tcPr>
                  <w:tcW w:w="1163" w:type="dxa"/>
                  <w:vMerge w:val="restart"/>
                  <w:vAlign w:val="center"/>
                </w:tcPr>
                <w:p w14:paraId="4A0670A1" w14:textId="77777777" w:rsidR="00382C26" w:rsidRPr="00752727" w:rsidRDefault="00382C26" w:rsidP="00D34ACF">
                  <w:pPr>
                    <w:jc w:val="center"/>
                    <w:rPr>
                      <w:rFonts w:asciiTheme="minorHAnsi" w:hAnsiTheme="minorHAnsi"/>
                      <w:sz w:val="18"/>
                      <w:szCs w:val="18"/>
                    </w:rPr>
                  </w:pPr>
                </w:p>
                <w:p w14:paraId="741BA2D5" w14:textId="77777777" w:rsidR="00382C26" w:rsidRPr="00752727" w:rsidRDefault="00382C26" w:rsidP="00D34ACF">
                  <w:pPr>
                    <w:jc w:val="center"/>
                    <w:rPr>
                      <w:rFonts w:asciiTheme="minorHAnsi" w:hAnsiTheme="minorHAnsi"/>
                      <w:sz w:val="18"/>
                      <w:szCs w:val="18"/>
                    </w:rPr>
                  </w:pPr>
                </w:p>
                <w:p w14:paraId="6342B71E" w14:textId="681ED1F0" w:rsidR="00382C26" w:rsidRPr="00752727" w:rsidRDefault="00D34ACF" w:rsidP="00D34ACF">
                  <w:pPr>
                    <w:jc w:val="center"/>
                    <w:rPr>
                      <w:rFonts w:asciiTheme="minorHAnsi" w:hAnsiTheme="minorHAnsi"/>
                      <w:sz w:val="18"/>
                      <w:szCs w:val="18"/>
                    </w:rPr>
                  </w:pPr>
                  <w:r w:rsidRPr="00752727">
                    <w:rPr>
                      <w:rFonts w:asciiTheme="minorHAnsi" w:hAnsiTheme="minorHAnsi"/>
                      <w:sz w:val="18"/>
                      <w:szCs w:val="18"/>
                    </w:rPr>
                    <w:t xml:space="preserve">Penúltima </w:t>
                  </w:r>
                  <w:r w:rsidR="00382C26" w:rsidRPr="00752727">
                    <w:rPr>
                      <w:rFonts w:asciiTheme="minorHAnsi" w:hAnsiTheme="minorHAnsi"/>
                      <w:sz w:val="18"/>
                      <w:szCs w:val="18"/>
                    </w:rPr>
                    <w:t xml:space="preserve">Validación </w:t>
                  </w:r>
                </w:p>
              </w:tc>
              <w:tc>
                <w:tcPr>
                  <w:tcW w:w="1248" w:type="dxa"/>
                  <w:vAlign w:val="center"/>
                </w:tcPr>
                <w:p w14:paraId="1177EFEA"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N° Resolución</w:t>
                  </w:r>
                </w:p>
              </w:tc>
              <w:tc>
                <w:tcPr>
                  <w:tcW w:w="1177" w:type="dxa"/>
                  <w:vAlign w:val="center"/>
                </w:tcPr>
                <w:p w14:paraId="413B9AB5"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1589/2018</w:t>
                  </w:r>
                </w:p>
              </w:tc>
              <w:tc>
                <w:tcPr>
                  <w:tcW w:w="1216" w:type="dxa"/>
                  <w:vAlign w:val="center"/>
                </w:tcPr>
                <w:p w14:paraId="26AADC29"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1589/2018</w:t>
                  </w:r>
                </w:p>
              </w:tc>
              <w:tc>
                <w:tcPr>
                  <w:tcW w:w="1162" w:type="dxa"/>
                  <w:vAlign w:val="center"/>
                </w:tcPr>
                <w:p w14:paraId="03CCD289"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1589/2018</w:t>
                  </w:r>
                </w:p>
              </w:tc>
              <w:tc>
                <w:tcPr>
                  <w:tcW w:w="1162" w:type="dxa"/>
                  <w:vAlign w:val="center"/>
                </w:tcPr>
                <w:p w14:paraId="63B589BD"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1589/2018</w:t>
                  </w:r>
                </w:p>
              </w:tc>
              <w:tc>
                <w:tcPr>
                  <w:tcW w:w="1162" w:type="dxa"/>
                  <w:vAlign w:val="center"/>
                </w:tcPr>
                <w:p w14:paraId="46720BCD"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1589/2018</w:t>
                  </w:r>
                </w:p>
              </w:tc>
              <w:tc>
                <w:tcPr>
                  <w:tcW w:w="1157" w:type="dxa"/>
                  <w:vAlign w:val="center"/>
                </w:tcPr>
                <w:p w14:paraId="203B7FC8"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1589/2018</w:t>
                  </w:r>
                </w:p>
              </w:tc>
            </w:tr>
            <w:tr w:rsidR="00382C26" w:rsidRPr="009411AC" w14:paraId="37D27C28" w14:textId="77777777" w:rsidTr="00435DBC">
              <w:trPr>
                <w:trHeight w:val="423"/>
              </w:trPr>
              <w:tc>
                <w:tcPr>
                  <w:tcW w:w="1163" w:type="dxa"/>
                  <w:vMerge/>
                  <w:vAlign w:val="center"/>
                </w:tcPr>
                <w:p w14:paraId="4D34EA45" w14:textId="77777777" w:rsidR="00382C26" w:rsidRPr="00752727" w:rsidRDefault="00382C26" w:rsidP="00D34ACF">
                  <w:pPr>
                    <w:jc w:val="center"/>
                    <w:rPr>
                      <w:rFonts w:asciiTheme="minorHAnsi" w:hAnsiTheme="minorHAnsi"/>
                      <w:sz w:val="18"/>
                      <w:szCs w:val="18"/>
                    </w:rPr>
                  </w:pPr>
                </w:p>
              </w:tc>
              <w:tc>
                <w:tcPr>
                  <w:tcW w:w="1248" w:type="dxa"/>
                  <w:vAlign w:val="center"/>
                </w:tcPr>
                <w:p w14:paraId="020C42B8"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Escala o Rango de medición</w:t>
                  </w:r>
                </w:p>
              </w:tc>
              <w:tc>
                <w:tcPr>
                  <w:tcW w:w="1177" w:type="dxa"/>
                  <w:vAlign w:val="center"/>
                </w:tcPr>
                <w:p w14:paraId="2B6844AB"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60,5 S.L.</w:t>
                  </w:r>
                </w:p>
              </w:tc>
              <w:tc>
                <w:tcPr>
                  <w:tcW w:w="1216" w:type="dxa"/>
                  <w:vAlign w:val="center"/>
                </w:tcPr>
                <w:p w14:paraId="5A1F13F6"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300 ppm</w:t>
                  </w:r>
                </w:p>
              </w:tc>
              <w:tc>
                <w:tcPr>
                  <w:tcW w:w="1162" w:type="dxa"/>
                  <w:vAlign w:val="center"/>
                </w:tcPr>
                <w:p w14:paraId="754DABEA"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600</w:t>
                  </w:r>
                </w:p>
                <w:p w14:paraId="3FC93142"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ppm</w:t>
                  </w:r>
                </w:p>
              </w:tc>
              <w:tc>
                <w:tcPr>
                  <w:tcW w:w="1162" w:type="dxa"/>
                  <w:vAlign w:val="center"/>
                </w:tcPr>
                <w:p w14:paraId="2473978E"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25%</w:t>
                  </w:r>
                </w:p>
              </w:tc>
              <w:tc>
                <w:tcPr>
                  <w:tcW w:w="1162" w:type="dxa"/>
                  <w:vAlign w:val="center"/>
                </w:tcPr>
                <w:p w14:paraId="0189EF9E"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20%</w:t>
                  </w:r>
                </w:p>
              </w:tc>
              <w:tc>
                <w:tcPr>
                  <w:tcW w:w="1157" w:type="dxa"/>
                  <w:vAlign w:val="center"/>
                </w:tcPr>
                <w:p w14:paraId="23BA2963"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1200000m</w:t>
                  </w:r>
                  <w:r w:rsidRPr="00752727">
                    <w:rPr>
                      <w:rFonts w:asciiTheme="minorHAnsi" w:hAnsiTheme="minorHAnsi"/>
                      <w:sz w:val="18"/>
                      <w:szCs w:val="18"/>
                      <w:vertAlign w:val="superscript"/>
                    </w:rPr>
                    <w:t>3</w:t>
                  </w:r>
                  <w:r w:rsidRPr="00752727">
                    <w:rPr>
                      <w:rFonts w:asciiTheme="minorHAnsi" w:hAnsiTheme="minorHAnsi"/>
                      <w:sz w:val="18"/>
                      <w:szCs w:val="18"/>
                    </w:rPr>
                    <w:t>/s</w:t>
                  </w:r>
                </w:p>
              </w:tc>
            </w:tr>
            <w:tr w:rsidR="00382C26" w:rsidRPr="009411AC" w14:paraId="769F28A8" w14:textId="77777777" w:rsidTr="00435DBC">
              <w:trPr>
                <w:trHeight w:val="615"/>
              </w:trPr>
              <w:tc>
                <w:tcPr>
                  <w:tcW w:w="1163" w:type="dxa"/>
                  <w:vMerge/>
                  <w:vAlign w:val="center"/>
                </w:tcPr>
                <w:p w14:paraId="20F1CA8F" w14:textId="77777777" w:rsidR="00382C26" w:rsidRPr="00752727" w:rsidRDefault="00382C26" w:rsidP="00D34ACF">
                  <w:pPr>
                    <w:jc w:val="center"/>
                    <w:rPr>
                      <w:rFonts w:asciiTheme="minorHAnsi" w:hAnsiTheme="minorHAnsi"/>
                      <w:sz w:val="18"/>
                      <w:szCs w:val="18"/>
                    </w:rPr>
                  </w:pPr>
                </w:p>
              </w:tc>
              <w:tc>
                <w:tcPr>
                  <w:tcW w:w="1248" w:type="dxa"/>
                  <w:vAlign w:val="center"/>
                </w:tcPr>
                <w:p w14:paraId="76F49EC5"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Periodo de Validación</w:t>
                  </w:r>
                </w:p>
              </w:tc>
              <w:tc>
                <w:tcPr>
                  <w:tcW w:w="1177" w:type="dxa"/>
                  <w:vAlign w:val="center"/>
                </w:tcPr>
                <w:p w14:paraId="217BEF11"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23-08-2018</w:t>
                  </w:r>
                </w:p>
                <w:p w14:paraId="2A8F30A0"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al</w:t>
                  </w:r>
                </w:p>
                <w:p w14:paraId="52492E9C"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23-08-2019</w:t>
                  </w:r>
                </w:p>
              </w:tc>
              <w:tc>
                <w:tcPr>
                  <w:tcW w:w="1216" w:type="dxa"/>
                  <w:vAlign w:val="center"/>
                </w:tcPr>
                <w:p w14:paraId="5C8DF142"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25-08-2018</w:t>
                  </w:r>
                </w:p>
                <w:p w14:paraId="4C6D61F8"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al</w:t>
                  </w:r>
                </w:p>
                <w:p w14:paraId="1B543DA3"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25-08-2019</w:t>
                  </w:r>
                </w:p>
              </w:tc>
              <w:tc>
                <w:tcPr>
                  <w:tcW w:w="1162" w:type="dxa"/>
                  <w:vAlign w:val="center"/>
                </w:tcPr>
                <w:p w14:paraId="09CD6831"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25-08-2018</w:t>
                  </w:r>
                </w:p>
                <w:p w14:paraId="2822C857"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al</w:t>
                  </w:r>
                </w:p>
                <w:p w14:paraId="596C6F58"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25-08-2019</w:t>
                  </w:r>
                </w:p>
              </w:tc>
              <w:tc>
                <w:tcPr>
                  <w:tcW w:w="1162" w:type="dxa"/>
                  <w:vAlign w:val="center"/>
                </w:tcPr>
                <w:p w14:paraId="2FF87696"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25-08-2018</w:t>
                  </w:r>
                </w:p>
                <w:p w14:paraId="69EA1661"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al</w:t>
                  </w:r>
                </w:p>
                <w:p w14:paraId="546988CA"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25-08-2019</w:t>
                  </w:r>
                </w:p>
              </w:tc>
              <w:tc>
                <w:tcPr>
                  <w:tcW w:w="1162" w:type="dxa"/>
                  <w:vAlign w:val="center"/>
                </w:tcPr>
                <w:p w14:paraId="6FB18964"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25-08-2018</w:t>
                  </w:r>
                </w:p>
                <w:p w14:paraId="08F0C3A2"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al</w:t>
                  </w:r>
                </w:p>
                <w:p w14:paraId="178DCC89"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25-08-2019</w:t>
                  </w:r>
                </w:p>
              </w:tc>
              <w:tc>
                <w:tcPr>
                  <w:tcW w:w="1157" w:type="dxa"/>
                  <w:vAlign w:val="center"/>
                </w:tcPr>
                <w:p w14:paraId="35EC5D77"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22-08-2018</w:t>
                  </w:r>
                </w:p>
                <w:p w14:paraId="47CA72D3"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al</w:t>
                  </w:r>
                </w:p>
                <w:p w14:paraId="3CA3E544"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22-08-2019</w:t>
                  </w:r>
                </w:p>
              </w:tc>
            </w:tr>
            <w:tr w:rsidR="00382C26" w:rsidRPr="009411AC" w14:paraId="7E530CFE" w14:textId="77777777" w:rsidTr="00435DBC">
              <w:trPr>
                <w:trHeight w:val="398"/>
              </w:trPr>
              <w:tc>
                <w:tcPr>
                  <w:tcW w:w="1163" w:type="dxa"/>
                  <w:vMerge w:val="restart"/>
                  <w:vAlign w:val="center"/>
                </w:tcPr>
                <w:p w14:paraId="52E7B5C2" w14:textId="77777777" w:rsidR="00382C26" w:rsidRPr="00752727" w:rsidRDefault="00382C26" w:rsidP="00D34ACF">
                  <w:pPr>
                    <w:jc w:val="center"/>
                    <w:rPr>
                      <w:rFonts w:asciiTheme="minorHAnsi" w:hAnsiTheme="minorHAnsi"/>
                      <w:sz w:val="18"/>
                      <w:szCs w:val="18"/>
                    </w:rPr>
                  </w:pPr>
                </w:p>
                <w:p w14:paraId="1E34AFB7" w14:textId="77777777" w:rsidR="00382C26" w:rsidRPr="00752727" w:rsidRDefault="00382C26" w:rsidP="00D34ACF">
                  <w:pPr>
                    <w:jc w:val="center"/>
                    <w:rPr>
                      <w:rFonts w:asciiTheme="minorHAnsi" w:hAnsiTheme="minorHAnsi"/>
                      <w:sz w:val="18"/>
                      <w:szCs w:val="18"/>
                    </w:rPr>
                  </w:pPr>
                </w:p>
                <w:p w14:paraId="6645C9F5" w14:textId="0168DF60"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 xml:space="preserve">última validación </w:t>
                  </w:r>
                </w:p>
              </w:tc>
              <w:tc>
                <w:tcPr>
                  <w:tcW w:w="1248" w:type="dxa"/>
                  <w:vAlign w:val="center"/>
                </w:tcPr>
                <w:p w14:paraId="1E61AAFA"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N° Resolución</w:t>
                  </w:r>
                </w:p>
              </w:tc>
              <w:tc>
                <w:tcPr>
                  <w:tcW w:w="1177" w:type="dxa"/>
                  <w:vAlign w:val="center"/>
                </w:tcPr>
                <w:p w14:paraId="23E8ECAC"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262/2020</w:t>
                  </w:r>
                </w:p>
              </w:tc>
              <w:tc>
                <w:tcPr>
                  <w:tcW w:w="1216" w:type="dxa"/>
                  <w:vAlign w:val="center"/>
                </w:tcPr>
                <w:p w14:paraId="39CC50A3" w14:textId="77777777" w:rsidR="00382C26" w:rsidRPr="00752727" w:rsidRDefault="00382C26" w:rsidP="00D34ACF">
                  <w:pPr>
                    <w:jc w:val="center"/>
                    <w:rPr>
                      <w:rFonts w:asciiTheme="minorHAnsi" w:hAnsiTheme="minorHAnsi"/>
                      <w:sz w:val="18"/>
                      <w:szCs w:val="18"/>
                    </w:rPr>
                  </w:pPr>
                </w:p>
                <w:p w14:paraId="6E3E41FF"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262/2020</w:t>
                  </w:r>
                </w:p>
              </w:tc>
              <w:tc>
                <w:tcPr>
                  <w:tcW w:w="1162" w:type="dxa"/>
                  <w:vAlign w:val="center"/>
                </w:tcPr>
                <w:p w14:paraId="6576CA19" w14:textId="77777777" w:rsidR="00382C26" w:rsidRPr="00752727" w:rsidRDefault="00382C26" w:rsidP="00D34ACF">
                  <w:pPr>
                    <w:jc w:val="center"/>
                    <w:rPr>
                      <w:rFonts w:asciiTheme="minorHAnsi" w:hAnsiTheme="minorHAnsi"/>
                      <w:sz w:val="18"/>
                      <w:szCs w:val="18"/>
                    </w:rPr>
                  </w:pPr>
                </w:p>
                <w:p w14:paraId="193401AB"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262/2020</w:t>
                  </w:r>
                </w:p>
              </w:tc>
              <w:tc>
                <w:tcPr>
                  <w:tcW w:w="1162" w:type="dxa"/>
                  <w:vAlign w:val="center"/>
                </w:tcPr>
                <w:p w14:paraId="7B30B5C3" w14:textId="77777777" w:rsidR="00382C26" w:rsidRPr="00752727" w:rsidRDefault="00382C26" w:rsidP="00D34ACF">
                  <w:pPr>
                    <w:jc w:val="center"/>
                    <w:rPr>
                      <w:rFonts w:asciiTheme="minorHAnsi" w:hAnsiTheme="minorHAnsi"/>
                      <w:sz w:val="18"/>
                      <w:szCs w:val="18"/>
                    </w:rPr>
                  </w:pPr>
                </w:p>
                <w:p w14:paraId="16BA0655"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262/2020</w:t>
                  </w:r>
                </w:p>
              </w:tc>
              <w:tc>
                <w:tcPr>
                  <w:tcW w:w="1162" w:type="dxa"/>
                  <w:vAlign w:val="center"/>
                </w:tcPr>
                <w:p w14:paraId="7991B488" w14:textId="77777777" w:rsidR="00382C26" w:rsidRPr="00752727" w:rsidRDefault="00382C26" w:rsidP="00D34ACF">
                  <w:pPr>
                    <w:jc w:val="center"/>
                    <w:rPr>
                      <w:rFonts w:asciiTheme="minorHAnsi" w:hAnsiTheme="minorHAnsi"/>
                      <w:sz w:val="18"/>
                      <w:szCs w:val="18"/>
                    </w:rPr>
                  </w:pPr>
                </w:p>
                <w:p w14:paraId="65C7B473"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262/2020</w:t>
                  </w:r>
                </w:p>
              </w:tc>
              <w:tc>
                <w:tcPr>
                  <w:tcW w:w="1157" w:type="dxa"/>
                  <w:vAlign w:val="center"/>
                </w:tcPr>
                <w:p w14:paraId="3962811C" w14:textId="77777777" w:rsidR="00382C26" w:rsidRPr="00752727" w:rsidRDefault="00382C26" w:rsidP="00D34ACF">
                  <w:pPr>
                    <w:jc w:val="center"/>
                    <w:rPr>
                      <w:rFonts w:asciiTheme="minorHAnsi" w:hAnsiTheme="minorHAnsi"/>
                      <w:sz w:val="18"/>
                      <w:szCs w:val="18"/>
                    </w:rPr>
                  </w:pPr>
                </w:p>
                <w:p w14:paraId="12FFE724"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262/2020</w:t>
                  </w:r>
                </w:p>
              </w:tc>
            </w:tr>
            <w:tr w:rsidR="00382C26" w:rsidRPr="009411AC" w14:paraId="3BE86C80" w14:textId="77777777" w:rsidTr="00435DBC">
              <w:trPr>
                <w:trHeight w:val="275"/>
              </w:trPr>
              <w:tc>
                <w:tcPr>
                  <w:tcW w:w="1163" w:type="dxa"/>
                  <w:vMerge/>
                  <w:vAlign w:val="center"/>
                </w:tcPr>
                <w:p w14:paraId="53265FF6" w14:textId="77777777" w:rsidR="00382C26" w:rsidRPr="00752727" w:rsidRDefault="00382C26" w:rsidP="00D34ACF">
                  <w:pPr>
                    <w:jc w:val="center"/>
                    <w:rPr>
                      <w:rFonts w:asciiTheme="minorHAnsi" w:hAnsiTheme="minorHAnsi"/>
                      <w:sz w:val="18"/>
                      <w:szCs w:val="18"/>
                    </w:rPr>
                  </w:pPr>
                </w:p>
              </w:tc>
              <w:tc>
                <w:tcPr>
                  <w:tcW w:w="1248" w:type="dxa"/>
                  <w:vAlign w:val="center"/>
                </w:tcPr>
                <w:p w14:paraId="023C4B98"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Escala o Rango de medición</w:t>
                  </w:r>
                </w:p>
              </w:tc>
              <w:tc>
                <w:tcPr>
                  <w:tcW w:w="1177" w:type="dxa"/>
                  <w:vAlign w:val="center"/>
                </w:tcPr>
                <w:p w14:paraId="5E2CB6EC"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60,5 S.L.</w:t>
                  </w:r>
                </w:p>
              </w:tc>
              <w:tc>
                <w:tcPr>
                  <w:tcW w:w="1216" w:type="dxa"/>
                  <w:vAlign w:val="center"/>
                </w:tcPr>
                <w:p w14:paraId="7472581F"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300 ppm</w:t>
                  </w:r>
                </w:p>
              </w:tc>
              <w:tc>
                <w:tcPr>
                  <w:tcW w:w="1162" w:type="dxa"/>
                  <w:vAlign w:val="center"/>
                </w:tcPr>
                <w:p w14:paraId="61AB8CAE"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600</w:t>
                  </w:r>
                </w:p>
                <w:p w14:paraId="0D40CCF3"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ppm</w:t>
                  </w:r>
                </w:p>
              </w:tc>
              <w:tc>
                <w:tcPr>
                  <w:tcW w:w="1162" w:type="dxa"/>
                  <w:vAlign w:val="center"/>
                </w:tcPr>
                <w:p w14:paraId="0A0342AC"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25%</w:t>
                  </w:r>
                </w:p>
              </w:tc>
              <w:tc>
                <w:tcPr>
                  <w:tcW w:w="1162" w:type="dxa"/>
                  <w:vAlign w:val="center"/>
                </w:tcPr>
                <w:p w14:paraId="3A218365"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20%</w:t>
                  </w:r>
                </w:p>
              </w:tc>
              <w:tc>
                <w:tcPr>
                  <w:tcW w:w="1157" w:type="dxa"/>
                  <w:vAlign w:val="center"/>
                </w:tcPr>
                <w:p w14:paraId="32BA9B66" w14:textId="77777777" w:rsidR="00382C26" w:rsidRPr="00752727" w:rsidRDefault="00382C26" w:rsidP="00D34ACF">
                  <w:pPr>
                    <w:jc w:val="center"/>
                    <w:rPr>
                      <w:rFonts w:asciiTheme="minorHAnsi" w:hAnsiTheme="minorHAnsi"/>
                      <w:sz w:val="18"/>
                      <w:szCs w:val="18"/>
                    </w:rPr>
                  </w:pPr>
                  <w:r w:rsidRPr="00752727">
                    <w:rPr>
                      <w:rFonts w:asciiTheme="minorHAnsi" w:hAnsiTheme="minorHAnsi"/>
                      <w:sz w:val="18"/>
                      <w:szCs w:val="18"/>
                    </w:rPr>
                    <w:t>0 – 1.200000m</w:t>
                  </w:r>
                  <w:r w:rsidRPr="00752727">
                    <w:rPr>
                      <w:rFonts w:asciiTheme="minorHAnsi" w:hAnsiTheme="minorHAnsi"/>
                      <w:sz w:val="18"/>
                      <w:szCs w:val="18"/>
                      <w:vertAlign w:val="superscript"/>
                    </w:rPr>
                    <w:t>3</w:t>
                  </w:r>
                  <w:r w:rsidRPr="00752727">
                    <w:rPr>
                      <w:rFonts w:asciiTheme="minorHAnsi" w:hAnsiTheme="minorHAnsi"/>
                      <w:sz w:val="18"/>
                      <w:szCs w:val="18"/>
                    </w:rPr>
                    <w:t>/s</w:t>
                  </w:r>
                </w:p>
              </w:tc>
            </w:tr>
            <w:tr w:rsidR="00D34ACF" w:rsidRPr="009411AC" w14:paraId="2A6D541C" w14:textId="77777777" w:rsidTr="00435DBC">
              <w:trPr>
                <w:trHeight w:val="467"/>
              </w:trPr>
              <w:tc>
                <w:tcPr>
                  <w:tcW w:w="1163" w:type="dxa"/>
                  <w:vMerge/>
                  <w:vAlign w:val="center"/>
                </w:tcPr>
                <w:p w14:paraId="5E97392C" w14:textId="77777777" w:rsidR="00D34ACF" w:rsidRPr="00752727" w:rsidRDefault="00D34ACF" w:rsidP="00D34ACF">
                  <w:pPr>
                    <w:jc w:val="center"/>
                    <w:rPr>
                      <w:rFonts w:asciiTheme="minorHAnsi" w:hAnsiTheme="minorHAnsi"/>
                      <w:sz w:val="18"/>
                      <w:szCs w:val="18"/>
                    </w:rPr>
                  </w:pPr>
                </w:p>
              </w:tc>
              <w:tc>
                <w:tcPr>
                  <w:tcW w:w="1248" w:type="dxa"/>
                  <w:vAlign w:val="center"/>
                </w:tcPr>
                <w:p w14:paraId="6A79428B"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Periodo de Validación</w:t>
                  </w:r>
                </w:p>
              </w:tc>
              <w:tc>
                <w:tcPr>
                  <w:tcW w:w="1177" w:type="dxa"/>
                  <w:vAlign w:val="center"/>
                </w:tcPr>
                <w:p w14:paraId="48FACE79" w14:textId="23593D51"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23-08-2019</w:t>
                  </w:r>
                </w:p>
                <w:p w14:paraId="58CFDB16"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al</w:t>
                  </w:r>
                </w:p>
                <w:p w14:paraId="3914C0BF"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23-08-2019</w:t>
                  </w:r>
                </w:p>
              </w:tc>
              <w:tc>
                <w:tcPr>
                  <w:tcW w:w="1216" w:type="dxa"/>
                  <w:vAlign w:val="center"/>
                </w:tcPr>
                <w:p w14:paraId="6C332C7C" w14:textId="4E12390A"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28-08-2019</w:t>
                  </w:r>
                </w:p>
                <w:p w14:paraId="023E8DBB"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al</w:t>
                  </w:r>
                </w:p>
                <w:p w14:paraId="34CFFC00" w14:textId="59001D5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28-08-2020</w:t>
                  </w:r>
                </w:p>
              </w:tc>
              <w:tc>
                <w:tcPr>
                  <w:tcW w:w="1162" w:type="dxa"/>
                  <w:vAlign w:val="center"/>
                </w:tcPr>
                <w:p w14:paraId="2F23605A"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28-08-2019</w:t>
                  </w:r>
                </w:p>
                <w:p w14:paraId="0F5D6EB2"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al</w:t>
                  </w:r>
                </w:p>
                <w:p w14:paraId="26BB60A9" w14:textId="0E6C5000"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28-08-2020</w:t>
                  </w:r>
                </w:p>
                <w:p w14:paraId="35C491E7" w14:textId="6937CF39" w:rsidR="00D34ACF" w:rsidRPr="00752727" w:rsidRDefault="00D34ACF" w:rsidP="00D34ACF">
                  <w:pPr>
                    <w:jc w:val="center"/>
                    <w:rPr>
                      <w:rFonts w:asciiTheme="minorHAnsi" w:hAnsiTheme="minorHAnsi"/>
                      <w:sz w:val="18"/>
                      <w:szCs w:val="18"/>
                    </w:rPr>
                  </w:pPr>
                </w:p>
              </w:tc>
              <w:tc>
                <w:tcPr>
                  <w:tcW w:w="1162" w:type="dxa"/>
                  <w:vAlign w:val="center"/>
                </w:tcPr>
                <w:p w14:paraId="195A326C"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28-08-2019</w:t>
                  </w:r>
                </w:p>
                <w:p w14:paraId="5CE65041"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al</w:t>
                  </w:r>
                </w:p>
                <w:p w14:paraId="38A2F9F5" w14:textId="0AA1A954"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28-08-2020</w:t>
                  </w:r>
                </w:p>
                <w:p w14:paraId="62E65E8D" w14:textId="65A4EB01" w:rsidR="00D34ACF" w:rsidRPr="00752727" w:rsidRDefault="00D34ACF" w:rsidP="00D34ACF">
                  <w:pPr>
                    <w:jc w:val="center"/>
                    <w:rPr>
                      <w:rFonts w:asciiTheme="minorHAnsi" w:hAnsiTheme="minorHAnsi"/>
                      <w:sz w:val="18"/>
                      <w:szCs w:val="18"/>
                    </w:rPr>
                  </w:pPr>
                </w:p>
              </w:tc>
              <w:tc>
                <w:tcPr>
                  <w:tcW w:w="1162" w:type="dxa"/>
                  <w:vAlign w:val="center"/>
                </w:tcPr>
                <w:p w14:paraId="1E972F13"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28-08-2019</w:t>
                  </w:r>
                </w:p>
                <w:p w14:paraId="35C8F145"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al</w:t>
                  </w:r>
                </w:p>
                <w:p w14:paraId="63510AB1" w14:textId="78DCC1CC"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28-08-2020</w:t>
                  </w:r>
                </w:p>
                <w:p w14:paraId="7B8BA630" w14:textId="02D87AA1" w:rsidR="00D34ACF" w:rsidRPr="00752727" w:rsidRDefault="00D34ACF" w:rsidP="00D34ACF">
                  <w:pPr>
                    <w:jc w:val="center"/>
                    <w:rPr>
                      <w:rFonts w:asciiTheme="minorHAnsi" w:hAnsiTheme="minorHAnsi"/>
                      <w:sz w:val="18"/>
                      <w:szCs w:val="18"/>
                    </w:rPr>
                  </w:pPr>
                </w:p>
              </w:tc>
              <w:tc>
                <w:tcPr>
                  <w:tcW w:w="1157" w:type="dxa"/>
                  <w:vAlign w:val="center"/>
                </w:tcPr>
                <w:p w14:paraId="0D6A2841"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28-08-2019</w:t>
                  </w:r>
                </w:p>
                <w:p w14:paraId="089CD541" w14:textId="77777777"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al</w:t>
                  </w:r>
                </w:p>
                <w:p w14:paraId="54209D48" w14:textId="03ADE3ED" w:rsidR="00D34ACF" w:rsidRPr="00752727" w:rsidRDefault="00D34ACF" w:rsidP="00D34ACF">
                  <w:pPr>
                    <w:jc w:val="center"/>
                    <w:rPr>
                      <w:rFonts w:asciiTheme="minorHAnsi" w:hAnsiTheme="minorHAnsi"/>
                      <w:sz w:val="18"/>
                      <w:szCs w:val="18"/>
                    </w:rPr>
                  </w:pPr>
                  <w:r w:rsidRPr="00752727">
                    <w:rPr>
                      <w:rFonts w:asciiTheme="minorHAnsi" w:hAnsiTheme="minorHAnsi"/>
                      <w:sz w:val="18"/>
                      <w:szCs w:val="18"/>
                    </w:rPr>
                    <w:t>28-08-2020</w:t>
                  </w:r>
                </w:p>
                <w:p w14:paraId="7CAD9656" w14:textId="45E5303B" w:rsidR="00D34ACF" w:rsidRPr="00752727" w:rsidRDefault="00D34ACF" w:rsidP="00D34ACF">
                  <w:pPr>
                    <w:jc w:val="center"/>
                    <w:rPr>
                      <w:rFonts w:asciiTheme="minorHAnsi" w:hAnsiTheme="minorHAnsi"/>
                      <w:sz w:val="18"/>
                      <w:szCs w:val="18"/>
                    </w:rPr>
                  </w:pPr>
                </w:p>
              </w:tc>
            </w:tr>
          </w:tbl>
          <w:p w14:paraId="0E92A6F3" w14:textId="77777777" w:rsidR="009411AC" w:rsidRDefault="009411AC" w:rsidP="00DD3F94">
            <w:pPr>
              <w:tabs>
                <w:tab w:val="left" w:pos="314"/>
              </w:tabs>
              <w:autoSpaceDE w:val="0"/>
              <w:autoSpaceDN w:val="0"/>
              <w:adjustRightInd w:val="0"/>
              <w:rPr>
                <w:rFonts w:cs="Arial"/>
                <w:b/>
                <w:color w:val="000000"/>
                <w:sz w:val="20"/>
                <w:szCs w:val="20"/>
                <w:u w:val="single"/>
              </w:rPr>
            </w:pPr>
          </w:p>
          <w:p w14:paraId="2B1B72DF" w14:textId="77777777" w:rsidR="009411AC" w:rsidRDefault="009411AC" w:rsidP="00DD3F94">
            <w:pPr>
              <w:tabs>
                <w:tab w:val="left" w:pos="314"/>
              </w:tabs>
              <w:autoSpaceDE w:val="0"/>
              <w:autoSpaceDN w:val="0"/>
              <w:adjustRightInd w:val="0"/>
              <w:rPr>
                <w:rFonts w:cs="Arial"/>
                <w:b/>
                <w:color w:val="000000"/>
                <w:sz w:val="20"/>
                <w:szCs w:val="20"/>
                <w:u w:val="single"/>
              </w:rPr>
            </w:pPr>
          </w:p>
          <w:p w14:paraId="0F218EC5" w14:textId="77777777" w:rsidR="00752727" w:rsidRDefault="00752727" w:rsidP="00DD3F94">
            <w:pPr>
              <w:tabs>
                <w:tab w:val="left" w:pos="314"/>
              </w:tabs>
              <w:autoSpaceDE w:val="0"/>
              <w:autoSpaceDN w:val="0"/>
              <w:adjustRightInd w:val="0"/>
              <w:rPr>
                <w:rFonts w:cs="Arial"/>
                <w:b/>
                <w:color w:val="000000"/>
                <w:sz w:val="20"/>
                <w:szCs w:val="20"/>
                <w:u w:val="single"/>
              </w:rPr>
            </w:pPr>
          </w:p>
          <w:p w14:paraId="156EC7ED" w14:textId="63AA400E" w:rsidR="00752727" w:rsidRDefault="00752727" w:rsidP="00DD3F94">
            <w:pPr>
              <w:tabs>
                <w:tab w:val="left" w:pos="314"/>
              </w:tabs>
              <w:autoSpaceDE w:val="0"/>
              <w:autoSpaceDN w:val="0"/>
              <w:adjustRightInd w:val="0"/>
              <w:rPr>
                <w:rFonts w:cs="Arial"/>
                <w:b/>
                <w:color w:val="000000"/>
                <w:sz w:val="20"/>
                <w:szCs w:val="20"/>
                <w:u w:val="single"/>
              </w:rPr>
            </w:pPr>
          </w:p>
          <w:p w14:paraId="1568571E" w14:textId="77777777" w:rsidR="002142C8" w:rsidRDefault="002142C8" w:rsidP="00DD3F94">
            <w:pPr>
              <w:tabs>
                <w:tab w:val="left" w:pos="314"/>
              </w:tabs>
              <w:autoSpaceDE w:val="0"/>
              <w:autoSpaceDN w:val="0"/>
              <w:adjustRightInd w:val="0"/>
              <w:rPr>
                <w:rFonts w:cs="Arial"/>
                <w:b/>
                <w:color w:val="000000"/>
                <w:sz w:val="20"/>
                <w:szCs w:val="20"/>
                <w:u w:val="single"/>
              </w:rPr>
            </w:pPr>
          </w:p>
          <w:p w14:paraId="55F896F4" w14:textId="77777777" w:rsidR="00752727" w:rsidRDefault="00752727" w:rsidP="00DD3F94">
            <w:pPr>
              <w:tabs>
                <w:tab w:val="left" w:pos="314"/>
              </w:tabs>
              <w:autoSpaceDE w:val="0"/>
              <w:autoSpaceDN w:val="0"/>
              <w:adjustRightInd w:val="0"/>
              <w:rPr>
                <w:rFonts w:cs="Arial"/>
                <w:b/>
                <w:color w:val="000000"/>
                <w:sz w:val="20"/>
                <w:szCs w:val="20"/>
                <w:u w:val="single"/>
              </w:rPr>
            </w:pPr>
          </w:p>
          <w:p w14:paraId="4EDFE55C" w14:textId="645CA788" w:rsidR="00DD3F94" w:rsidRPr="009411AC" w:rsidRDefault="00DD3F94" w:rsidP="00DD3F94">
            <w:pPr>
              <w:tabs>
                <w:tab w:val="left" w:pos="314"/>
              </w:tabs>
              <w:autoSpaceDE w:val="0"/>
              <w:autoSpaceDN w:val="0"/>
              <w:adjustRightInd w:val="0"/>
              <w:rPr>
                <w:rFonts w:cs="Arial"/>
                <w:b/>
                <w:color w:val="000000"/>
                <w:sz w:val="20"/>
                <w:szCs w:val="20"/>
                <w:u w:val="single"/>
              </w:rPr>
            </w:pPr>
            <w:r w:rsidRPr="009411AC">
              <w:rPr>
                <w:rFonts w:cs="Arial"/>
                <w:b/>
                <w:color w:val="000000"/>
                <w:sz w:val="20"/>
                <w:szCs w:val="20"/>
                <w:u w:val="single"/>
              </w:rPr>
              <w:t>Unidad NT02</w:t>
            </w:r>
          </w:p>
          <w:tbl>
            <w:tblPr>
              <w:tblStyle w:val="Tablaconcuadrcula"/>
              <w:tblW w:w="0" w:type="auto"/>
              <w:tblLayout w:type="fixed"/>
              <w:tblLook w:val="04A0" w:firstRow="1" w:lastRow="0" w:firstColumn="1" w:lastColumn="0" w:noHBand="0" w:noVBand="1"/>
            </w:tblPr>
            <w:tblGrid>
              <w:gridCol w:w="1158"/>
              <w:gridCol w:w="1253"/>
              <w:gridCol w:w="1157"/>
              <w:gridCol w:w="1134"/>
              <w:gridCol w:w="1134"/>
              <w:gridCol w:w="1162"/>
              <w:gridCol w:w="1162"/>
              <w:gridCol w:w="1503"/>
            </w:tblGrid>
            <w:tr w:rsidR="00DD3F94" w:rsidRPr="00752727" w14:paraId="2D029BAB" w14:textId="77777777" w:rsidTr="00752727">
              <w:trPr>
                <w:trHeight w:val="148"/>
              </w:trPr>
              <w:tc>
                <w:tcPr>
                  <w:tcW w:w="2411" w:type="dxa"/>
                  <w:gridSpan w:val="2"/>
                </w:tcPr>
                <w:p w14:paraId="41062FA3" w14:textId="77777777" w:rsidR="00DD3F94" w:rsidRPr="00752727" w:rsidRDefault="00DD3F94" w:rsidP="00752727">
                  <w:pPr>
                    <w:rPr>
                      <w:rFonts w:asciiTheme="minorHAnsi" w:hAnsiTheme="minorHAnsi"/>
                      <w:sz w:val="18"/>
                      <w:szCs w:val="18"/>
                    </w:rPr>
                  </w:pPr>
                  <w:r w:rsidRPr="00752727">
                    <w:rPr>
                      <w:rFonts w:asciiTheme="minorHAnsi" w:hAnsiTheme="minorHAnsi"/>
                      <w:sz w:val="18"/>
                      <w:szCs w:val="18"/>
                    </w:rPr>
                    <w:t>Unidad que emite</w:t>
                  </w:r>
                </w:p>
              </w:tc>
              <w:tc>
                <w:tcPr>
                  <w:tcW w:w="7252" w:type="dxa"/>
                  <w:gridSpan w:val="6"/>
                </w:tcPr>
                <w:p w14:paraId="255E4826" w14:textId="77777777" w:rsidR="00DD3F94" w:rsidRPr="00752727" w:rsidRDefault="00DD3F94" w:rsidP="00752727">
                  <w:pPr>
                    <w:rPr>
                      <w:rFonts w:asciiTheme="minorHAnsi" w:hAnsiTheme="minorHAnsi"/>
                      <w:sz w:val="18"/>
                      <w:szCs w:val="18"/>
                    </w:rPr>
                  </w:pPr>
                  <w:r w:rsidRPr="00752727">
                    <w:rPr>
                      <w:rFonts w:asciiTheme="minorHAnsi" w:hAnsiTheme="minorHAnsi"/>
                      <w:sz w:val="18"/>
                      <w:szCs w:val="18"/>
                    </w:rPr>
                    <w:t>NT02</w:t>
                  </w:r>
                </w:p>
              </w:tc>
            </w:tr>
            <w:tr w:rsidR="00DD3F94" w:rsidRPr="00752727" w14:paraId="55EA6B0D" w14:textId="77777777" w:rsidTr="00752727">
              <w:trPr>
                <w:trHeight w:val="136"/>
              </w:trPr>
              <w:tc>
                <w:tcPr>
                  <w:tcW w:w="2411" w:type="dxa"/>
                  <w:gridSpan w:val="2"/>
                </w:tcPr>
                <w:p w14:paraId="581ABBFF" w14:textId="77777777" w:rsidR="00DD3F94" w:rsidRPr="00752727" w:rsidRDefault="00DD3F94" w:rsidP="00752727">
                  <w:pPr>
                    <w:rPr>
                      <w:rFonts w:asciiTheme="minorHAnsi" w:hAnsiTheme="minorHAnsi"/>
                      <w:sz w:val="18"/>
                      <w:szCs w:val="18"/>
                    </w:rPr>
                  </w:pPr>
                  <w:r w:rsidRPr="00752727">
                    <w:rPr>
                      <w:rFonts w:asciiTheme="minorHAnsi" w:hAnsiTheme="minorHAnsi"/>
                      <w:sz w:val="18"/>
                      <w:szCs w:val="18"/>
                    </w:rPr>
                    <w:t>Parámetro</w:t>
                  </w:r>
                </w:p>
              </w:tc>
              <w:tc>
                <w:tcPr>
                  <w:tcW w:w="1157" w:type="dxa"/>
                  <w:vAlign w:val="center"/>
                </w:tcPr>
                <w:p w14:paraId="14AB0D6A"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MP</w:t>
                  </w:r>
                </w:p>
              </w:tc>
              <w:tc>
                <w:tcPr>
                  <w:tcW w:w="1134" w:type="dxa"/>
                  <w:vAlign w:val="center"/>
                </w:tcPr>
                <w:p w14:paraId="012E64F1"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SO</w:t>
                  </w:r>
                  <w:r w:rsidRPr="00752727">
                    <w:rPr>
                      <w:rFonts w:asciiTheme="minorHAnsi" w:hAnsiTheme="minorHAnsi"/>
                      <w:sz w:val="18"/>
                      <w:szCs w:val="18"/>
                      <w:vertAlign w:val="subscript"/>
                    </w:rPr>
                    <w:t>2</w:t>
                  </w:r>
                </w:p>
              </w:tc>
              <w:tc>
                <w:tcPr>
                  <w:tcW w:w="1134" w:type="dxa"/>
                  <w:vAlign w:val="center"/>
                </w:tcPr>
                <w:p w14:paraId="6BE32553"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NOx</w:t>
                  </w:r>
                </w:p>
              </w:tc>
              <w:tc>
                <w:tcPr>
                  <w:tcW w:w="1162" w:type="dxa"/>
                  <w:vAlign w:val="center"/>
                </w:tcPr>
                <w:p w14:paraId="041BCEB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O</w:t>
                  </w:r>
                  <w:r w:rsidRPr="00752727">
                    <w:rPr>
                      <w:rFonts w:asciiTheme="minorHAnsi" w:hAnsiTheme="minorHAnsi"/>
                      <w:sz w:val="18"/>
                      <w:szCs w:val="18"/>
                      <w:vertAlign w:val="subscript"/>
                    </w:rPr>
                    <w:t>2</w:t>
                  </w:r>
                </w:p>
              </w:tc>
              <w:tc>
                <w:tcPr>
                  <w:tcW w:w="1162" w:type="dxa"/>
                  <w:vAlign w:val="center"/>
                </w:tcPr>
                <w:p w14:paraId="39D57D79"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CO</w:t>
                  </w:r>
                  <w:r w:rsidRPr="00752727">
                    <w:rPr>
                      <w:rFonts w:asciiTheme="minorHAnsi" w:hAnsiTheme="minorHAnsi"/>
                      <w:sz w:val="18"/>
                      <w:szCs w:val="18"/>
                      <w:vertAlign w:val="subscript"/>
                    </w:rPr>
                    <w:t>2</w:t>
                  </w:r>
                </w:p>
              </w:tc>
              <w:tc>
                <w:tcPr>
                  <w:tcW w:w="1503" w:type="dxa"/>
                  <w:vAlign w:val="center"/>
                </w:tcPr>
                <w:p w14:paraId="4E3B59A2"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Flujo</w:t>
                  </w:r>
                </w:p>
              </w:tc>
            </w:tr>
            <w:tr w:rsidR="00DD3F94" w:rsidRPr="00752727" w14:paraId="167B733B" w14:textId="77777777" w:rsidTr="00435DBC">
              <w:trPr>
                <w:trHeight w:val="273"/>
              </w:trPr>
              <w:tc>
                <w:tcPr>
                  <w:tcW w:w="1158" w:type="dxa"/>
                  <w:vMerge w:val="restart"/>
                  <w:vAlign w:val="center"/>
                </w:tcPr>
                <w:p w14:paraId="1D19AB57" w14:textId="77777777" w:rsidR="00DD3F94" w:rsidRPr="00752727" w:rsidRDefault="00DD3F94" w:rsidP="00435DBC">
                  <w:pPr>
                    <w:jc w:val="center"/>
                    <w:rPr>
                      <w:rFonts w:asciiTheme="minorHAnsi" w:hAnsiTheme="minorHAnsi"/>
                      <w:sz w:val="18"/>
                      <w:szCs w:val="18"/>
                    </w:rPr>
                  </w:pPr>
                </w:p>
                <w:p w14:paraId="7CCEE55E" w14:textId="77777777" w:rsidR="00DD3F94" w:rsidRPr="00752727" w:rsidRDefault="00DD3F94" w:rsidP="00435DBC">
                  <w:pPr>
                    <w:jc w:val="center"/>
                    <w:rPr>
                      <w:rFonts w:asciiTheme="minorHAnsi" w:hAnsiTheme="minorHAnsi"/>
                      <w:sz w:val="18"/>
                      <w:szCs w:val="18"/>
                    </w:rPr>
                  </w:pPr>
                </w:p>
                <w:p w14:paraId="28425344" w14:textId="6ABD3838" w:rsidR="00DD3F94" w:rsidRPr="00752727" w:rsidRDefault="00D34ACF" w:rsidP="00435DBC">
                  <w:pPr>
                    <w:jc w:val="center"/>
                    <w:rPr>
                      <w:rFonts w:asciiTheme="minorHAnsi" w:hAnsiTheme="minorHAnsi"/>
                      <w:sz w:val="18"/>
                      <w:szCs w:val="18"/>
                    </w:rPr>
                  </w:pPr>
                  <w:r w:rsidRPr="00752727">
                    <w:rPr>
                      <w:rFonts w:asciiTheme="minorHAnsi" w:hAnsiTheme="minorHAnsi"/>
                      <w:sz w:val="18"/>
                      <w:szCs w:val="18"/>
                    </w:rPr>
                    <w:t>Penúltima Validación</w:t>
                  </w:r>
                </w:p>
              </w:tc>
              <w:tc>
                <w:tcPr>
                  <w:tcW w:w="1253" w:type="dxa"/>
                  <w:vAlign w:val="center"/>
                </w:tcPr>
                <w:p w14:paraId="138124F5" w14:textId="77777777" w:rsidR="00DD3F94" w:rsidRPr="00752727" w:rsidRDefault="00DD3F94" w:rsidP="00435DBC">
                  <w:pPr>
                    <w:jc w:val="center"/>
                    <w:rPr>
                      <w:rFonts w:asciiTheme="minorHAnsi" w:hAnsiTheme="minorHAnsi"/>
                      <w:sz w:val="18"/>
                      <w:szCs w:val="18"/>
                    </w:rPr>
                  </w:pPr>
                  <w:r w:rsidRPr="00752727">
                    <w:rPr>
                      <w:rFonts w:asciiTheme="minorHAnsi" w:hAnsiTheme="minorHAnsi"/>
                      <w:sz w:val="18"/>
                      <w:szCs w:val="18"/>
                    </w:rPr>
                    <w:t>N° Resolución</w:t>
                  </w:r>
                </w:p>
              </w:tc>
              <w:tc>
                <w:tcPr>
                  <w:tcW w:w="1157" w:type="dxa"/>
                  <w:vAlign w:val="center"/>
                </w:tcPr>
                <w:p w14:paraId="5C7388E5"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1588/2018</w:t>
                  </w:r>
                </w:p>
              </w:tc>
              <w:tc>
                <w:tcPr>
                  <w:tcW w:w="1134" w:type="dxa"/>
                </w:tcPr>
                <w:p w14:paraId="57579461" w14:textId="77777777" w:rsidR="00DD3F94" w:rsidRPr="00752727" w:rsidRDefault="00DD3F94" w:rsidP="00752727">
                  <w:pPr>
                    <w:jc w:val="center"/>
                    <w:rPr>
                      <w:rFonts w:asciiTheme="minorHAnsi" w:hAnsiTheme="minorHAnsi"/>
                      <w:sz w:val="18"/>
                      <w:szCs w:val="18"/>
                    </w:rPr>
                  </w:pPr>
                </w:p>
                <w:p w14:paraId="55E42940"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1588/2018</w:t>
                  </w:r>
                </w:p>
              </w:tc>
              <w:tc>
                <w:tcPr>
                  <w:tcW w:w="1134" w:type="dxa"/>
                </w:tcPr>
                <w:p w14:paraId="2D0F5830" w14:textId="77777777" w:rsidR="00DD3F94" w:rsidRPr="00752727" w:rsidRDefault="00DD3F94" w:rsidP="00752727">
                  <w:pPr>
                    <w:jc w:val="center"/>
                    <w:rPr>
                      <w:rFonts w:asciiTheme="minorHAnsi" w:hAnsiTheme="minorHAnsi"/>
                      <w:sz w:val="18"/>
                      <w:szCs w:val="18"/>
                    </w:rPr>
                  </w:pPr>
                </w:p>
                <w:p w14:paraId="40B6FE68"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1588/2018</w:t>
                  </w:r>
                </w:p>
              </w:tc>
              <w:tc>
                <w:tcPr>
                  <w:tcW w:w="1162" w:type="dxa"/>
                </w:tcPr>
                <w:p w14:paraId="474AB4DF" w14:textId="77777777" w:rsidR="00DD3F94" w:rsidRPr="00752727" w:rsidRDefault="00DD3F94" w:rsidP="00752727">
                  <w:pPr>
                    <w:jc w:val="center"/>
                    <w:rPr>
                      <w:rFonts w:asciiTheme="minorHAnsi" w:hAnsiTheme="minorHAnsi"/>
                      <w:sz w:val="18"/>
                      <w:szCs w:val="18"/>
                    </w:rPr>
                  </w:pPr>
                </w:p>
                <w:p w14:paraId="1809A7BB"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1588/2018</w:t>
                  </w:r>
                </w:p>
              </w:tc>
              <w:tc>
                <w:tcPr>
                  <w:tcW w:w="1162" w:type="dxa"/>
                </w:tcPr>
                <w:p w14:paraId="457466CF" w14:textId="77777777" w:rsidR="00DD3F94" w:rsidRPr="00752727" w:rsidRDefault="00DD3F94" w:rsidP="00752727">
                  <w:pPr>
                    <w:jc w:val="center"/>
                    <w:rPr>
                      <w:rFonts w:asciiTheme="minorHAnsi" w:hAnsiTheme="minorHAnsi"/>
                      <w:sz w:val="18"/>
                      <w:szCs w:val="18"/>
                    </w:rPr>
                  </w:pPr>
                </w:p>
                <w:p w14:paraId="1D98DDAE"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1588/2018</w:t>
                  </w:r>
                </w:p>
              </w:tc>
              <w:tc>
                <w:tcPr>
                  <w:tcW w:w="1503" w:type="dxa"/>
                </w:tcPr>
                <w:p w14:paraId="0C7D24D2" w14:textId="77777777" w:rsidR="00DD3F94" w:rsidRPr="00752727" w:rsidRDefault="00DD3F94" w:rsidP="00752727">
                  <w:pPr>
                    <w:jc w:val="center"/>
                    <w:rPr>
                      <w:rFonts w:asciiTheme="minorHAnsi" w:hAnsiTheme="minorHAnsi"/>
                      <w:sz w:val="18"/>
                      <w:szCs w:val="18"/>
                    </w:rPr>
                  </w:pPr>
                </w:p>
                <w:p w14:paraId="37FA402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1588/2018</w:t>
                  </w:r>
                </w:p>
              </w:tc>
            </w:tr>
            <w:tr w:rsidR="00DD3F94" w:rsidRPr="00752727" w14:paraId="1FC7DBAA" w14:textId="77777777" w:rsidTr="00435DBC">
              <w:trPr>
                <w:trHeight w:val="329"/>
              </w:trPr>
              <w:tc>
                <w:tcPr>
                  <w:tcW w:w="1158" w:type="dxa"/>
                  <w:vMerge/>
                  <w:vAlign w:val="center"/>
                </w:tcPr>
                <w:p w14:paraId="19006338" w14:textId="77777777" w:rsidR="00DD3F94" w:rsidRPr="00752727" w:rsidRDefault="00DD3F94" w:rsidP="00435DBC">
                  <w:pPr>
                    <w:jc w:val="center"/>
                    <w:rPr>
                      <w:rFonts w:asciiTheme="minorHAnsi" w:hAnsiTheme="minorHAnsi"/>
                      <w:sz w:val="18"/>
                      <w:szCs w:val="18"/>
                    </w:rPr>
                  </w:pPr>
                </w:p>
              </w:tc>
              <w:tc>
                <w:tcPr>
                  <w:tcW w:w="1253" w:type="dxa"/>
                  <w:vAlign w:val="center"/>
                </w:tcPr>
                <w:p w14:paraId="3EEB2B71" w14:textId="77777777" w:rsidR="00DD3F94" w:rsidRPr="00752727" w:rsidRDefault="00DD3F94" w:rsidP="00435DBC">
                  <w:pPr>
                    <w:jc w:val="center"/>
                    <w:rPr>
                      <w:rFonts w:asciiTheme="minorHAnsi" w:hAnsiTheme="minorHAnsi"/>
                      <w:sz w:val="18"/>
                      <w:szCs w:val="18"/>
                    </w:rPr>
                  </w:pPr>
                  <w:r w:rsidRPr="00752727">
                    <w:rPr>
                      <w:rFonts w:asciiTheme="minorHAnsi" w:hAnsiTheme="minorHAnsi"/>
                      <w:sz w:val="18"/>
                      <w:szCs w:val="18"/>
                    </w:rPr>
                    <w:t>Escala o Rango de medición</w:t>
                  </w:r>
                </w:p>
              </w:tc>
              <w:tc>
                <w:tcPr>
                  <w:tcW w:w="1157" w:type="dxa"/>
                  <w:vAlign w:val="center"/>
                </w:tcPr>
                <w:p w14:paraId="5EEE6E8F"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68,2 S.L.</w:t>
                  </w:r>
                </w:p>
              </w:tc>
              <w:tc>
                <w:tcPr>
                  <w:tcW w:w="1134" w:type="dxa"/>
                  <w:vAlign w:val="center"/>
                </w:tcPr>
                <w:p w14:paraId="7C143BFD"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300 ppm</w:t>
                  </w:r>
                </w:p>
              </w:tc>
              <w:tc>
                <w:tcPr>
                  <w:tcW w:w="1134" w:type="dxa"/>
                  <w:vAlign w:val="center"/>
                </w:tcPr>
                <w:p w14:paraId="2F4E4329"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600 ppm</w:t>
                  </w:r>
                </w:p>
              </w:tc>
              <w:tc>
                <w:tcPr>
                  <w:tcW w:w="1162" w:type="dxa"/>
                  <w:vAlign w:val="center"/>
                </w:tcPr>
                <w:p w14:paraId="6873453F"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25%</w:t>
                  </w:r>
                </w:p>
              </w:tc>
              <w:tc>
                <w:tcPr>
                  <w:tcW w:w="1162" w:type="dxa"/>
                  <w:vAlign w:val="center"/>
                </w:tcPr>
                <w:p w14:paraId="29347B6C"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20%</w:t>
                  </w:r>
                </w:p>
              </w:tc>
              <w:tc>
                <w:tcPr>
                  <w:tcW w:w="1503" w:type="dxa"/>
                  <w:vAlign w:val="center"/>
                </w:tcPr>
                <w:p w14:paraId="5D6FA989"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1200000m</w:t>
                  </w:r>
                  <w:r w:rsidRPr="00752727">
                    <w:rPr>
                      <w:rFonts w:asciiTheme="minorHAnsi" w:hAnsiTheme="minorHAnsi"/>
                      <w:sz w:val="18"/>
                      <w:szCs w:val="18"/>
                      <w:vertAlign w:val="superscript"/>
                    </w:rPr>
                    <w:t>3</w:t>
                  </w:r>
                  <w:r w:rsidRPr="00752727">
                    <w:rPr>
                      <w:rFonts w:asciiTheme="minorHAnsi" w:hAnsiTheme="minorHAnsi"/>
                      <w:sz w:val="18"/>
                      <w:szCs w:val="18"/>
                    </w:rPr>
                    <w:t>/s</w:t>
                  </w:r>
                </w:p>
              </w:tc>
            </w:tr>
            <w:tr w:rsidR="00DD3F94" w:rsidRPr="00752727" w14:paraId="454ED275" w14:textId="77777777" w:rsidTr="00435DBC">
              <w:trPr>
                <w:trHeight w:val="521"/>
              </w:trPr>
              <w:tc>
                <w:tcPr>
                  <w:tcW w:w="1158" w:type="dxa"/>
                  <w:vMerge/>
                  <w:vAlign w:val="center"/>
                </w:tcPr>
                <w:p w14:paraId="5142DC01" w14:textId="77777777" w:rsidR="00DD3F94" w:rsidRPr="00752727" w:rsidRDefault="00DD3F94" w:rsidP="00435DBC">
                  <w:pPr>
                    <w:jc w:val="center"/>
                    <w:rPr>
                      <w:rFonts w:asciiTheme="minorHAnsi" w:hAnsiTheme="minorHAnsi"/>
                      <w:sz w:val="18"/>
                      <w:szCs w:val="18"/>
                    </w:rPr>
                  </w:pPr>
                </w:p>
              </w:tc>
              <w:tc>
                <w:tcPr>
                  <w:tcW w:w="1253" w:type="dxa"/>
                  <w:vAlign w:val="center"/>
                </w:tcPr>
                <w:p w14:paraId="0CFEE4A3" w14:textId="77777777" w:rsidR="00DD3F94" w:rsidRPr="00752727" w:rsidRDefault="00DD3F94" w:rsidP="00435DBC">
                  <w:pPr>
                    <w:jc w:val="center"/>
                    <w:rPr>
                      <w:rFonts w:asciiTheme="minorHAnsi" w:hAnsiTheme="minorHAnsi"/>
                      <w:sz w:val="18"/>
                      <w:szCs w:val="18"/>
                    </w:rPr>
                  </w:pPr>
                  <w:r w:rsidRPr="00752727">
                    <w:rPr>
                      <w:rFonts w:asciiTheme="minorHAnsi" w:hAnsiTheme="minorHAnsi"/>
                      <w:sz w:val="18"/>
                      <w:szCs w:val="18"/>
                    </w:rPr>
                    <w:t>Periodo de Validación</w:t>
                  </w:r>
                </w:p>
              </w:tc>
              <w:tc>
                <w:tcPr>
                  <w:tcW w:w="1157" w:type="dxa"/>
                  <w:vAlign w:val="center"/>
                </w:tcPr>
                <w:p w14:paraId="299605A0"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23-08-2018</w:t>
                  </w:r>
                </w:p>
                <w:p w14:paraId="7B629EBE"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1170D42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23-08-2019</w:t>
                  </w:r>
                </w:p>
              </w:tc>
              <w:tc>
                <w:tcPr>
                  <w:tcW w:w="1134" w:type="dxa"/>
                  <w:vAlign w:val="center"/>
                </w:tcPr>
                <w:p w14:paraId="308718F5"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25-08-2018</w:t>
                  </w:r>
                </w:p>
                <w:p w14:paraId="49D54B77"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16BCF39E"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25-08-2019</w:t>
                  </w:r>
                </w:p>
              </w:tc>
              <w:tc>
                <w:tcPr>
                  <w:tcW w:w="1134" w:type="dxa"/>
                  <w:vAlign w:val="center"/>
                </w:tcPr>
                <w:p w14:paraId="69DAB0A3"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25-08-2018</w:t>
                  </w:r>
                </w:p>
                <w:p w14:paraId="05B75EEB"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66C120F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25-08-2019</w:t>
                  </w:r>
                </w:p>
              </w:tc>
              <w:tc>
                <w:tcPr>
                  <w:tcW w:w="1162" w:type="dxa"/>
                  <w:vAlign w:val="center"/>
                </w:tcPr>
                <w:p w14:paraId="1A1A2AB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25-08-2018</w:t>
                  </w:r>
                </w:p>
                <w:p w14:paraId="78E4EABE"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010E7370"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25-08-2019</w:t>
                  </w:r>
                </w:p>
              </w:tc>
              <w:tc>
                <w:tcPr>
                  <w:tcW w:w="1162" w:type="dxa"/>
                  <w:vAlign w:val="center"/>
                </w:tcPr>
                <w:p w14:paraId="226F3F45"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25-08-2018</w:t>
                  </w:r>
                </w:p>
                <w:p w14:paraId="20DAFAA8"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0BCED40A"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25-08-2019</w:t>
                  </w:r>
                </w:p>
              </w:tc>
              <w:tc>
                <w:tcPr>
                  <w:tcW w:w="1503" w:type="dxa"/>
                  <w:vAlign w:val="center"/>
                </w:tcPr>
                <w:p w14:paraId="18A94D07"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22-08-2018</w:t>
                  </w:r>
                </w:p>
                <w:p w14:paraId="31FCC90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49B87AE0"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22-08-2019</w:t>
                  </w:r>
                </w:p>
              </w:tc>
            </w:tr>
            <w:tr w:rsidR="00DD3F94" w:rsidRPr="00752727" w14:paraId="210889DF" w14:textId="77777777" w:rsidTr="00435DBC">
              <w:trPr>
                <w:trHeight w:val="415"/>
              </w:trPr>
              <w:tc>
                <w:tcPr>
                  <w:tcW w:w="1158" w:type="dxa"/>
                  <w:vMerge w:val="restart"/>
                  <w:vAlign w:val="center"/>
                </w:tcPr>
                <w:p w14:paraId="7BECA406" w14:textId="77777777" w:rsidR="00DD3F94" w:rsidRPr="00752727" w:rsidRDefault="00DD3F94" w:rsidP="00435DBC">
                  <w:pPr>
                    <w:jc w:val="center"/>
                    <w:rPr>
                      <w:rFonts w:asciiTheme="minorHAnsi" w:hAnsiTheme="minorHAnsi"/>
                      <w:sz w:val="18"/>
                      <w:szCs w:val="18"/>
                    </w:rPr>
                  </w:pPr>
                </w:p>
                <w:p w14:paraId="405D6BFF" w14:textId="77777777" w:rsidR="00DD3F94" w:rsidRPr="00752727" w:rsidRDefault="00DD3F94" w:rsidP="00435DBC">
                  <w:pPr>
                    <w:jc w:val="center"/>
                    <w:rPr>
                      <w:rFonts w:asciiTheme="minorHAnsi" w:hAnsiTheme="minorHAnsi"/>
                      <w:sz w:val="18"/>
                      <w:szCs w:val="18"/>
                    </w:rPr>
                  </w:pPr>
                </w:p>
                <w:p w14:paraId="5B04EC2D" w14:textId="7822ADC8" w:rsidR="00DD3F94" w:rsidRPr="00752727" w:rsidRDefault="00D34ACF" w:rsidP="00435DBC">
                  <w:pPr>
                    <w:jc w:val="center"/>
                    <w:rPr>
                      <w:rFonts w:asciiTheme="minorHAnsi" w:hAnsiTheme="minorHAnsi"/>
                      <w:sz w:val="18"/>
                      <w:szCs w:val="18"/>
                    </w:rPr>
                  </w:pPr>
                  <w:r w:rsidRPr="00752727">
                    <w:rPr>
                      <w:rFonts w:asciiTheme="minorHAnsi" w:hAnsiTheme="minorHAnsi"/>
                      <w:sz w:val="18"/>
                      <w:szCs w:val="18"/>
                    </w:rPr>
                    <w:t>última validación</w:t>
                  </w:r>
                </w:p>
              </w:tc>
              <w:tc>
                <w:tcPr>
                  <w:tcW w:w="1253" w:type="dxa"/>
                  <w:vAlign w:val="center"/>
                </w:tcPr>
                <w:p w14:paraId="66E572AE" w14:textId="77777777" w:rsidR="00DD3F94" w:rsidRPr="00752727" w:rsidRDefault="00DD3F94" w:rsidP="00435DBC">
                  <w:pPr>
                    <w:jc w:val="center"/>
                    <w:rPr>
                      <w:rFonts w:asciiTheme="minorHAnsi" w:hAnsiTheme="minorHAnsi"/>
                      <w:sz w:val="18"/>
                      <w:szCs w:val="18"/>
                    </w:rPr>
                  </w:pPr>
                  <w:r w:rsidRPr="00752727">
                    <w:rPr>
                      <w:rFonts w:asciiTheme="minorHAnsi" w:hAnsiTheme="minorHAnsi"/>
                      <w:sz w:val="18"/>
                      <w:szCs w:val="18"/>
                    </w:rPr>
                    <w:t>N° Resolución</w:t>
                  </w:r>
                </w:p>
              </w:tc>
              <w:tc>
                <w:tcPr>
                  <w:tcW w:w="1157" w:type="dxa"/>
                  <w:vAlign w:val="center"/>
                </w:tcPr>
                <w:p w14:paraId="0B6D727A"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262/2020</w:t>
                  </w:r>
                </w:p>
              </w:tc>
              <w:tc>
                <w:tcPr>
                  <w:tcW w:w="1134" w:type="dxa"/>
                </w:tcPr>
                <w:p w14:paraId="00CD7011" w14:textId="77777777" w:rsidR="00DD3F94" w:rsidRPr="00752727" w:rsidRDefault="00DD3F94" w:rsidP="00752727">
                  <w:pPr>
                    <w:jc w:val="center"/>
                    <w:rPr>
                      <w:rFonts w:asciiTheme="minorHAnsi" w:hAnsiTheme="minorHAnsi"/>
                      <w:sz w:val="18"/>
                      <w:szCs w:val="18"/>
                    </w:rPr>
                  </w:pPr>
                </w:p>
                <w:p w14:paraId="6450E310"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262/2020</w:t>
                  </w:r>
                </w:p>
              </w:tc>
              <w:tc>
                <w:tcPr>
                  <w:tcW w:w="1134" w:type="dxa"/>
                </w:tcPr>
                <w:p w14:paraId="0E23C112" w14:textId="77777777" w:rsidR="00DD3F94" w:rsidRPr="00752727" w:rsidRDefault="00DD3F94" w:rsidP="00752727">
                  <w:pPr>
                    <w:jc w:val="center"/>
                    <w:rPr>
                      <w:rFonts w:asciiTheme="minorHAnsi" w:hAnsiTheme="minorHAnsi"/>
                      <w:sz w:val="18"/>
                      <w:szCs w:val="18"/>
                    </w:rPr>
                  </w:pPr>
                </w:p>
                <w:p w14:paraId="0CB28FD5"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262/2020</w:t>
                  </w:r>
                </w:p>
              </w:tc>
              <w:tc>
                <w:tcPr>
                  <w:tcW w:w="1162" w:type="dxa"/>
                </w:tcPr>
                <w:p w14:paraId="39448C03" w14:textId="77777777" w:rsidR="00DD3F94" w:rsidRPr="00752727" w:rsidRDefault="00DD3F94" w:rsidP="00752727">
                  <w:pPr>
                    <w:jc w:val="center"/>
                    <w:rPr>
                      <w:rFonts w:asciiTheme="minorHAnsi" w:hAnsiTheme="minorHAnsi"/>
                      <w:sz w:val="18"/>
                      <w:szCs w:val="18"/>
                    </w:rPr>
                  </w:pPr>
                </w:p>
                <w:p w14:paraId="15BC1A52"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262/2020</w:t>
                  </w:r>
                </w:p>
              </w:tc>
              <w:tc>
                <w:tcPr>
                  <w:tcW w:w="1162" w:type="dxa"/>
                </w:tcPr>
                <w:p w14:paraId="6C4A7D59" w14:textId="77777777" w:rsidR="00DD3F94" w:rsidRPr="00752727" w:rsidRDefault="00DD3F94" w:rsidP="00752727">
                  <w:pPr>
                    <w:jc w:val="center"/>
                    <w:rPr>
                      <w:rFonts w:asciiTheme="minorHAnsi" w:hAnsiTheme="minorHAnsi"/>
                      <w:sz w:val="18"/>
                      <w:szCs w:val="18"/>
                    </w:rPr>
                  </w:pPr>
                </w:p>
                <w:p w14:paraId="00B7BD11"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262/2020</w:t>
                  </w:r>
                </w:p>
              </w:tc>
              <w:tc>
                <w:tcPr>
                  <w:tcW w:w="1503" w:type="dxa"/>
                </w:tcPr>
                <w:p w14:paraId="23DCE0DC" w14:textId="77777777" w:rsidR="00DD3F94" w:rsidRPr="00752727" w:rsidRDefault="00DD3F94" w:rsidP="00752727">
                  <w:pPr>
                    <w:jc w:val="center"/>
                    <w:rPr>
                      <w:rFonts w:asciiTheme="minorHAnsi" w:hAnsiTheme="minorHAnsi"/>
                      <w:sz w:val="18"/>
                      <w:szCs w:val="18"/>
                    </w:rPr>
                  </w:pPr>
                </w:p>
                <w:p w14:paraId="6BAB2DCA"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262/2020</w:t>
                  </w:r>
                </w:p>
              </w:tc>
            </w:tr>
            <w:tr w:rsidR="00DD3F94" w:rsidRPr="00752727" w14:paraId="199E889E" w14:textId="77777777" w:rsidTr="00435DBC">
              <w:trPr>
                <w:trHeight w:val="431"/>
              </w:trPr>
              <w:tc>
                <w:tcPr>
                  <w:tcW w:w="1158" w:type="dxa"/>
                  <w:vMerge/>
                  <w:vAlign w:val="center"/>
                </w:tcPr>
                <w:p w14:paraId="5F9DE609" w14:textId="77777777" w:rsidR="00DD3F94" w:rsidRPr="00752727" w:rsidRDefault="00DD3F94" w:rsidP="00435DBC">
                  <w:pPr>
                    <w:jc w:val="center"/>
                    <w:rPr>
                      <w:rFonts w:asciiTheme="minorHAnsi" w:hAnsiTheme="minorHAnsi"/>
                      <w:sz w:val="18"/>
                      <w:szCs w:val="18"/>
                    </w:rPr>
                  </w:pPr>
                </w:p>
              </w:tc>
              <w:tc>
                <w:tcPr>
                  <w:tcW w:w="1253" w:type="dxa"/>
                  <w:vAlign w:val="center"/>
                </w:tcPr>
                <w:p w14:paraId="478EBFAF" w14:textId="77777777" w:rsidR="00DD3F94" w:rsidRPr="00752727" w:rsidRDefault="00DD3F94" w:rsidP="00435DBC">
                  <w:pPr>
                    <w:jc w:val="center"/>
                    <w:rPr>
                      <w:rFonts w:asciiTheme="minorHAnsi" w:hAnsiTheme="minorHAnsi"/>
                      <w:sz w:val="18"/>
                      <w:szCs w:val="18"/>
                    </w:rPr>
                  </w:pPr>
                  <w:r w:rsidRPr="00752727">
                    <w:rPr>
                      <w:rFonts w:asciiTheme="minorHAnsi" w:hAnsiTheme="minorHAnsi"/>
                      <w:sz w:val="18"/>
                      <w:szCs w:val="18"/>
                    </w:rPr>
                    <w:t>Escala o Rango de medición</w:t>
                  </w:r>
                </w:p>
              </w:tc>
              <w:tc>
                <w:tcPr>
                  <w:tcW w:w="1157" w:type="dxa"/>
                  <w:vAlign w:val="center"/>
                </w:tcPr>
                <w:p w14:paraId="4A5C834D"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60,5 S.L.</w:t>
                  </w:r>
                </w:p>
              </w:tc>
              <w:tc>
                <w:tcPr>
                  <w:tcW w:w="1134" w:type="dxa"/>
                  <w:vAlign w:val="center"/>
                </w:tcPr>
                <w:p w14:paraId="5A25FBEF"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300 ppm</w:t>
                  </w:r>
                </w:p>
              </w:tc>
              <w:tc>
                <w:tcPr>
                  <w:tcW w:w="1134" w:type="dxa"/>
                  <w:vAlign w:val="center"/>
                </w:tcPr>
                <w:p w14:paraId="7E3EED4A"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600</w:t>
                  </w:r>
                </w:p>
                <w:p w14:paraId="4F223E8C"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ppm</w:t>
                  </w:r>
                </w:p>
              </w:tc>
              <w:tc>
                <w:tcPr>
                  <w:tcW w:w="1162" w:type="dxa"/>
                  <w:vAlign w:val="center"/>
                </w:tcPr>
                <w:p w14:paraId="6FC654B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25%</w:t>
                  </w:r>
                </w:p>
              </w:tc>
              <w:tc>
                <w:tcPr>
                  <w:tcW w:w="1162" w:type="dxa"/>
                  <w:vAlign w:val="center"/>
                </w:tcPr>
                <w:p w14:paraId="26AC610C"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20%</w:t>
                  </w:r>
                </w:p>
              </w:tc>
              <w:tc>
                <w:tcPr>
                  <w:tcW w:w="1503" w:type="dxa"/>
                  <w:vAlign w:val="center"/>
                </w:tcPr>
                <w:p w14:paraId="3E13D350"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0 – 1.200000m</w:t>
                  </w:r>
                  <w:r w:rsidRPr="00752727">
                    <w:rPr>
                      <w:rFonts w:asciiTheme="minorHAnsi" w:hAnsiTheme="minorHAnsi"/>
                      <w:sz w:val="18"/>
                      <w:szCs w:val="18"/>
                      <w:vertAlign w:val="superscript"/>
                    </w:rPr>
                    <w:t>3</w:t>
                  </w:r>
                  <w:r w:rsidRPr="00752727">
                    <w:rPr>
                      <w:rFonts w:asciiTheme="minorHAnsi" w:hAnsiTheme="minorHAnsi"/>
                      <w:sz w:val="18"/>
                      <w:szCs w:val="18"/>
                    </w:rPr>
                    <w:t>/s</w:t>
                  </w:r>
                </w:p>
              </w:tc>
            </w:tr>
            <w:tr w:rsidR="00DD3F94" w:rsidRPr="00752727" w14:paraId="0BD30227" w14:textId="77777777" w:rsidTr="00435DBC">
              <w:trPr>
                <w:trHeight w:val="316"/>
              </w:trPr>
              <w:tc>
                <w:tcPr>
                  <w:tcW w:w="1158" w:type="dxa"/>
                  <w:vMerge/>
                  <w:vAlign w:val="center"/>
                </w:tcPr>
                <w:p w14:paraId="71EBE618" w14:textId="77777777" w:rsidR="00DD3F94" w:rsidRPr="00752727" w:rsidRDefault="00DD3F94" w:rsidP="00435DBC">
                  <w:pPr>
                    <w:jc w:val="center"/>
                    <w:rPr>
                      <w:rFonts w:asciiTheme="minorHAnsi" w:hAnsiTheme="minorHAnsi"/>
                      <w:sz w:val="18"/>
                      <w:szCs w:val="18"/>
                    </w:rPr>
                  </w:pPr>
                </w:p>
              </w:tc>
              <w:tc>
                <w:tcPr>
                  <w:tcW w:w="1253" w:type="dxa"/>
                  <w:vAlign w:val="center"/>
                </w:tcPr>
                <w:p w14:paraId="01E7189D" w14:textId="77777777" w:rsidR="00DD3F94" w:rsidRPr="00752727" w:rsidRDefault="00DD3F94" w:rsidP="00435DBC">
                  <w:pPr>
                    <w:jc w:val="center"/>
                    <w:rPr>
                      <w:rFonts w:asciiTheme="minorHAnsi" w:hAnsiTheme="minorHAnsi"/>
                      <w:sz w:val="18"/>
                      <w:szCs w:val="18"/>
                    </w:rPr>
                  </w:pPr>
                  <w:r w:rsidRPr="00752727">
                    <w:rPr>
                      <w:rFonts w:asciiTheme="minorHAnsi" w:hAnsiTheme="minorHAnsi"/>
                      <w:sz w:val="18"/>
                      <w:szCs w:val="18"/>
                    </w:rPr>
                    <w:t>Periodo de Validación</w:t>
                  </w:r>
                </w:p>
              </w:tc>
              <w:tc>
                <w:tcPr>
                  <w:tcW w:w="1157" w:type="dxa"/>
                  <w:vAlign w:val="center"/>
                </w:tcPr>
                <w:p w14:paraId="19A7F61C"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30-08-2019</w:t>
                  </w:r>
                </w:p>
                <w:p w14:paraId="5B99570E"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24AD9E7C"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30-08-2020</w:t>
                  </w:r>
                </w:p>
              </w:tc>
              <w:tc>
                <w:tcPr>
                  <w:tcW w:w="1134" w:type="dxa"/>
                  <w:vAlign w:val="center"/>
                </w:tcPr>
                <w:p w14:paraId="33A5D231"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21-08-2019</w:t>
                  </w:r>
                </w:p>
                <w:p w14:paraId="7B7D5ECA"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13AA660B"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21-08-2020</w:t>
                  </w:r>
                </w:p>
              </w:tc>
              <w:tc>
                <w:tcPr>
                  <w:tcW w:w="1134" w:type="dxa"/>
                </w:tcPr>
                <w:p w14:paraId="0B1974D0"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21-08-2019</w:t>
                  </w:r>
                </w:p>
                <w:p w14:paraId="6AA3079B"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0B67C06B"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21-08-2020</w:t>
                  </w:r>
                </w:p>
              </w:tc>
              <w:tc>
                <w:tcPr>
                  <w:tcW w:w="1162" w:type="dxa"/>
                </w:tcPr>
                <w:p w14:paraId="264D8D0F"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21-08-2019</w:t>
                  </w:r>
                </w:p>
                <w:p w14:paraId="0829372B"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3036215F"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21-08-2020</w:t>
                  </w:r>
                </w:p>
              </w:tc>
              <w:tc>
                <w:tcPr>
                  <w:tcW w:w="1162" w:type="dxa"/>
                </w:tcPr>
                <w:p w14:paraId="27AB0E8F"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21-08-2019</w:t>
                  </w:r>
                </w:p>
                <w:p w14:paraId="685A3DA4"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68FBB789"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21-08-2020</w:t>
                  </w:r>
                </w:p>
              </w:tc>
              <w:tc>
                <w:tcPr>
                  <w:tcW w:w="1503" w:type="dxa"/>
                </w:tcPr>
                <w:p w14:paraId="1BBCDF62"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22-08-2019</w:t>
                  </w:r>
                </w:p>
                <w:p w14:paraId="37D2798F"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al</w:t>
                  </w:r>
                </w:p>
                <w:p w14:paraId="208E3D51" w14:textId="77777777" w:rsidR="00DD3F94" w:rsidRPr="00752727" w:rsidRDefault="00DD3F94" w:rsidP="00752727">
                  <w:pPr>
                    <w:jc w:val="center"/>
                    <w:rPr>
                      <w:rFonts w:asciiTheme="minorHAnsi" w:hAnsiTheme="minorHAnsi"/>
                      <w:sz w:val="18"/>
                      <w:szCs w:val="18"/>
                    </w:rPr>
                  </w:pPr>
                  <w:r w:rsidRPr="00752727">
                    <w:rPr>
                      <w:rFonts w:asciiTheme="minorHAnsi" w:hAnsiTheme="minorHAnsi"/>
                      <w:sz w:val="18"/>
                      <w:szCs w:val="18"/>
                    </w:rPr>
                    <w:t>22-08-2020</w:t>
                  </w:r>
                </w:p>
              </w:tc>
            </w:tr>
          </w:tbl>
          <w:p w14:paraId="08FFA5CD" w14:textId="77777777" w:rsidR="00DD3F94" w:rsidRPr="009411AC" w:rsidRDefault="00DD3F94" w:rsidP="00DD3F94">
            <w:pPr>
              <w:tabs>
                <w:tab w:val="left" w:pos="314"/>
              </w:tabs>
              <w:autoSpaceDE w:val="0"/>
              <w:autoSpaceDN w:val="0"/>
              <w:adjustRightInd w:val="0"/>
              <w:rPr>
                <w:rFonts w:cs="Arial"/>
                <w:color w:val="000000"/>
                <w:sz w:val="20"/>
                <w:szCs w:val="20"/>
              </w:rPr>
            </w:pPr>
          </w:p>
          <w:p w14:paraId="53F91B2B" w14:textId="77777777" w:rsidR="0033768D" w:rsidRPr="009411AC" w:rsidRDefault="0033768D" w:rsidP="00BB6FAC">
            <w:pPr>
              <w:pStyle w:val="Prrafodelista"/>
              <w:numPr>
                <w:ilvl w:val="0"/>
                <w:numId w:val="11"/>
              </w:numPr>
              <w:tabs>
                <w:tab w:val="left" w:pos="314"/>
              </w:tabs>
              <w:autoSpaceDE w:val="0"/>
              <w:autoSpaceDN w:val="0"/>
              <w:adjustRightInd w:val="0"/>
              <w:rPr>
                <w:rFonts w:eastAsiaTheme="minorHAnsi" w:cs="Arial"/>
                <w:color w:val="000000"/>
                <w:sz w:val="20"/>
                <w:szCs w:val="20"/>
              </w:rPr>
            </w:pPr>
            <w:r w:rsidRPr="009411AC">
              <w:rPr>
                <w:rFonts w:eastAsiaTheme="minorHAnsi" w:cs="Arial"/>
                <w:color w:val="000000"/>
                <w:sz w:val="20"/>
                <w:szCs w:val="20"/>
              </w:rPr>
              <w:t>Con relación a las pruebas de Aseguramiento de Calidad y Control de Calidad CEMS del año 2019, es posible indicar que:</w:t>
            </w:r>
          </w:p>
          <w:p w14:paraId="231D3B1F" w14:textId="77777777" w:rsidR="0033768D" w:rsidRPr="009411AC" w:rsidRDefault="0033768D" w:rsidP="008453A2">
            <w:pPr>
              <w:pStyle w:val="Prrafodelista"/>
              <w:tabs>
                <w:tab w:val="left" w:pos="314"/>
              </w:tabs>
              <w:autoSpaceDE w:val="0"/>
              <w:autoSpaceDN w:val="0"/>
              <w:adjustRightInd w:val="0"/>
              <w:ind w:left="417"/>
              <w:rPr>
                <w:rFonts w:eastAsiaTheme="minorHAnsi" w:cs="Arial"/>
                <w:color w:val="000000"/>
                <w:sz w:val="20"/>
                <w:szCs w:val="20"/>
              </w:rPr>
            </w:pPr>
          </w:p>
          <w:p w14:paraId="0B5CEE0A" w14:textId="2F38AA6E" w:rsidR="0033768D" w:rsidRPr="002142C8" w:rsidRDefault="0033768D" w:rsidP="00435DBC">
            <w:pPr>
              <w:pStyle w:val="Prrafodelista"/>
              <w:numPr>
                <w:ilvl w:val="0"/>
                <w:numId w:val="12"/>
              </w:numPr>
              <w:tabs>
                <w:tab w:val="left" w:pos="314"/>
              </w:tabs>
              <w:autoSpaceDE w:val="0"/>
              <w:autoSpaceDN w:val="0"/>
              <w:adjustRightInd w:val="0"/>
              <w:rPr>
                <w:rFonts w:cs="Arial"/>
                <w:color w:val="000000"/>
                <w:sz w:val="20"/>
                <w:szCs w:val="20"/>
              </w:rPr>
            </w:pPr>
            <w:r w:rsidRPr="002142C8">
              <w:rPr>
                <w:rFonts w:eastAsiaTheme="minorHAnsi" w:cs="Arial"/>
                <w:color w:val="000000"/>
                <w:sz w:val="20"/>
                <w:szCs w:val="20"/>
              </w:rPr>
              <w:t>Se realiza requerimiento de información sobre las pruebas QA/QC bajo Res. Ex. N°</w:t>
            </w:r>
            <w:r w:rsidR="007F77F6" w:rsidRPr="002142C8">
              <w:rPr>
                <w:rFonts w:eastAsiaTheme="minorHAnsi" w:cs="Arial"/>
                <w:color w:val="000000"/>
                <w:sz w:val="20"/>
                <w:szCs w:val="20"/>
              </w:rPr>
              <w:t xml:space="preserve"> </w:t>
            </w:r>
            <w:r w:rsidRPr="002142C8">
              <w:rPr>
                <w:rFonts w:eastAsiaTheme="minorHAnsi" w:cs="Arial"/>
                <w:color w:val="000000"/>
                <w:sz w:val="20"/>
                <w:szCs w:val="20"/>
              </w:rPr>
              <w:t>1653 del 27 de noviembre de 2019, según lo establecido en el Protocolo para validación, aseguramiento y control de calidad de Sistemas de Monitoreo Continuo de Emisiones (CEMS).</w:t>
            </w:r>
          </w:p>
          <w:p w14:paraId="73C996A6" w14:textId="2BEF187A" w:rsidR="0033768D" w:rsidRPr="002142C8" w:rsidRDefault="0033768D" w:rsidP="00435DBC">
            <w:pPr>
              <w:pStyle w:val="Prrafodelista"/>
              <w:numPr>
                <w:ilvl w:val="0"/>
                <w:numId w:val="12"/>
              </w:numPr>
              <w:tabs>
                <w:tab w:val="left" w:pos="314"/>
              </w:tabs>
              <w:autoSpaceDE w:val="0"/>
              <w:autoSpaceDN w:val="0"/>
              <w:adjustRightInd w:val="0"/>
              <w:rPr>
                <w:rFonts w:cs="Arial"/>
                <w:color w:val="000000"/>
                <w:sz w:val="20"/>
                <w:szCs w:val="20"/>
              </w:rPr>
            </w:pPr>
            <w:r w:rsidRPr="002142C8">
              <w:rPr>
                <w:rFonts w:eastAsiaTheme="minorHAnsi" w:cs="Arial"/>
                <w:color w:val="000000"/>
                <w:sz w:val="20"/>
                <w:szCs w:val="20"/>
              </w:rPr>
              <w:t>Cumple con los ensayos realizados, los cuales se encuentran dentro de los rangos establecidos. De acuerdo a lo anterior, es posible señalar que los datos reportados durante el año 2019 son de calidad asegurada.</w:t>
            </w:r>
          </w:p>
          <w:p w14:paraId="50EC2206" w14:textId="77777777" w:rsidR="0033768D" w:rsidRPr="009411AC" w:rsidRDefault="0033768D" w:rsidP="008453A2">
            <w:pPr>
              <w:tabs>
                <w:tab w:val="left" w:pos="314"/>
              </w:tabs>
              <w:autoSpaceDE w:val="0"/>
              <w:autoSpaceDN w:val="0"/>
              <w:adjustRightInd w:val="0"/>
              <w:spacing w:after="0" w:line="240" w:lineRule="auto"/>
              <w:jc w:val="both"/>
              <w:rPr>
                <w:rFonts w:cs="Arial"/>
                <w:color w:val="000000"/>
                <w:sz w:val="20"/>
                <w:szCs w:val="20"/>
              </w:rPr>
            </w:pPr>
          </w:p>
          <w:p w14:paraId="77176900" w14:textId="7C8D4ED8" w:rsidR="004C3DC8" w:rsidRPr="009411AC" w:rsidRDefault="00A31DD1" w:rsidP="00BB6FAC">
            <w:pPr>
              <w:pStyle w:val="Prrafodelista"/>
              <w:numPr>
                <w:ilvl w:val="0"/>
                <w:numId w:val="11"/>
              </w:numPr>
              <w:tabs>
                <w:tab w:val="left" w:pos="314"/>
              </w:tabs>
              <w:autoSpaceDE w:val="0"/>
              <w:autoSpaceDN w:val="0"/>
              <w:adjustRightInd w:val="0"/>
              <w:rPr>
                <w:rFonts w:eastAsiaTheme="minorHAnsi" w:cs="Arial"/>
                <w:color w:val="000000"/>
                <w:sz w:val="20"/>
                <w:szCs w:val="20"/>
              </w:rPr>
            </w:pPr>
            <w:r w:rsidRPr="009411AC">
              <w:rPr>
                <w:rFonts w:eastAsiaTheme="minorHAnsi" w:cs="Arial"/>
                <w:color w:val="000000"/>
                <w:sz w:val="20"/>
                <w:szCs w:val="20"/>
              </w:rPr>
              <w:t xml:space="preserve">Para la evaluación de </w:t>
            </w:r>
            <w:r w:rsidR="002142C8" w:rsidRPr="009411AC">
              <w:rPr>
                <w:rFonts w:eastAsiaTheme="minorHAnsi" w:cs="Arial"/>
                <w:color w:val="000000"/>
                <w:sz w:val="20"/>
                <w:szCs w:val="20"/>
              </w:rPr>
              <w:t>los límites</w:t>
            </w:r>
            <w:r w:rsidRPr="009411AC">
              <w:rPr>
                <w:rFonts w:eastAsiaTheme="minorHAnsi" w:cs="Arial"/>
                <w:color w:val="000000"/>
                <w:sz w:val="20"/>
                <w:szCs w:val="20"/>
              </w:rPr>
              <w:t xml:space="preserve"> de emisión anual de los parámetros MP, SO</w:t>
            </w:r>
            <w:r w:rsidRPr="009411AC">
              <w:rPr>
                <w:rFonts w:eastAsiaTheme="minorHAnsi" w:cs="Arial"/>
                <w:color w:val="000000"/>
                <w:sz w:val="20"/>
                <w:szCs w:val="20"/>
                <w:vertAlign w:val="subscript"/>
              </w:rPr>
              <w:t xml:space="preserve">2 </w:t>
            </w:r>
            <w:r w:rsidRPr="009411AC">
              <w:rPr>
                <w:rFonts w:eastAsiaTheme="minorHAnsi" w:cs="Arial"/>
                <w:color w:val="000000"/>
                <w:sz w:val="20"/>
                <w:szCs w:val="20"/>
              </w:rPr>
              <w:t>y NOx, se realiz</w:t>
            </w:r>
            <w:r w:rsidR="002142C8">
              <w:rPr>
                <w:rFonts w:eastAsiaTheme="minorHAnsi" w:cs="Arial"/>
                <w:color w:val="000000"/>
                <w:sz w:val="20"/>
                <w:szCs w:val="20"/>
              </w:rPr>
              <w:t>ó</w:t>
            </w:r>
            <w:r w:rsidRPr="009411AC">
              <w:rPr>
                <w:rFonts w:eastAsiaTheme="minorHAnsi" w:cs="Arial"/>
                <w:color w:val="000000"/>
                <w:sz w:val="20"/>
                <w:szCs w:val="20"/>
              </w:rPr>
              <w:t xml:space="preserve"> una revisión de los informes correspondientes al año 2019 y para el año 2020 entre los meses de enero a agosto , donde podemos señalar:</w:t>
            </w:r>
          </w:p>
          <w:p w14:paraId="5824141E" w14:textId="77777777" w:rsidR="004C3DC8" w:rsidRPr="009411AC" w:rsidRDefault="004C3DC8" w:rsidP="008453A2">
            <w:pPr>
              <w:tabs>
                <w:tab w:val="left" w:pos="314"/>
              </w:tabs>
              <w:autoSpaceDE w:val="0"/>
              <w:autoSpaceDN w:val="0"/>
              <w:adjustRightInd w:val="0"/>
              <w:spacing w:after="0"/>
              <w:jc w:val="both"/>
              <w:rPr>
                <w:rFonts w:cs="Arial"/>
                <w:color w:val="000000"/>
                <w:sz w:val="20"/>
                <w:szCs w:val="20"/>
              </w:rPr>
            </w:pPr>
          </w:p>
          <w:p w14:paraId="22D610EB" w14:textId="4B064F4C" w:rsidR="00A31DD1" w:rsidRPr="009411AC" w:rsidRDefault="00A31DD1" w:rsidP="00435DBC">
            <w:pPr>
              <w:pStyle w:val="Prrafodelista"/>
              <w:numPr>
                <w:ilvl w:val="0"/>
                <w:numId w:val="33"/>
              </w:numPr>
              <w:tabs>
                <w:tab w:val="left" w:pos="314"/>
              </w:tabs>
              <w:autoSpaceDE w:val="0"/>
              <w:autoSpaceDN w:val="0"/>
              <w:adjustRightInd w:val="0"/>
              <w:rPr>
                <w:rFonts w:eastAsiaTheme="minorHAnsi" w:cs="Arial"/>
                <w:color w:val="000000"/>
                <w:sz w:val="20"/>
                <w:szCs w:val="20"/>
              </w:rPr>
            </w:pPr>
            <w:r w:rsidRPr="009411AC">
              <w:rPr>
                <w:rFonts w:eastAsiaTheme="minorHAnsi" w:cs="Arial"/>
                <w:color w:val="000000"/>
                <w:sz w:val="20"/>
                <w:szCs w:val="20"/>
              </w:rPr>
              <w:t xml:space="preserve">Los equipos que forman parte del CEMS instalado en las respectivas unidades de Central Nueva Tocopilla, se encuentran validados por lo que cuentan con datos de </w:t>
            </w:r>
            <w:r w:rsidR="00FF1C20" w:rsidRPr="009411AC">
              <w:rPr>
                <w:rFonts w:eastAsiaTheme="minorHAnsi" w:cs="Arial"/>
                <w:color w:val="000000"/>
                <w:sz w:val="20"/>
                <w:szCs w:val="20"/>
              </w:rPr>
              <w:t>calidad</w:t>
            </w:r>
            <w:r w:rsidRPr="009411AC">
              <w:rPr>
                <w:rFonts w:eastAsiaTheme="minorHAnsi" w:cs="Arial"/>
                <w:color w:val="000000"/>
                <w:sz w:val="20"/>
                <w:szCs w:val="20"/>
              </w:rPr>
              <w:t xml:space="preserve"> </w:t>
            </w:r>
            <w:r w:rsidR="00FF1C20" w:rsidRPr="009411AC">
              <w:rPr>
                <w:rFonts w:eastAsiaTheme="minorHAnsi" w:cs="Arial"/>
                <w:color w:val="000000"/>
                <w:sz w:val="20"/>
                <w:szCs w:val="20"/>
              </w:rPr>
              <w:t>asegurada,</w:t>
            </w:r>
            <w:r w:rsidRPr="009411AC">
              <w:rPr>
                <w:rFonts w:eastAsiaTheme="minorHAnsi" w:cs="Arial"/>
                <w:color w:val="000000"/>
                <w:sz w:val="20"/>
                <w:szCs w:val="20"/>
              </w:rPr>
              <w:t xml:space="preserve"> para realizar la </w:t>
            </w:r>
            <w:r w:rsidR="00FF1C20" w:rsidRPr="009411AC">
              <w:rPr>
                <w:rFonts w:eastAsiaTheme="minorHAnsi" w:cs="Arial"/>
                <w:color w:val="000000"/>
                <w:sz w:val="20"/>
                <w:szCs w:val="20"/>
              </w:rPr>
              <w:t>ev</w:t>
            </w:r>
            <w:r w:rsidR="0033768D" w:rsidRPr="009411AC">
              <w:rPr>
                <w:rFonts w:eastAsiaTheme="minorHAnsi" w:cs="Arial"/>
                <w:color w:val="000000"/>
                <w:sz w:val="20"/>
                <w:szCs w:val="20"/>
              </w:rPr>
              <w:t>aluación</w:t>
            </w:r>
            <w:r w:rsidRPr="009411AC">
              <w:rPr>
                <w:rFonts w:eastAsiaTheme="minorHAnsi" w:cs="Arial"/>
                <w:color w:val="000000"/>
                <w:sz w:val="20"/>
                <w:szCs w:val="20"/>
              </w:rPr>
              <w:t xml:space="preserve"> de las tasas de </w:t>
            </w:r>
            <w:r w:rsidR="00FF1C20" w:rsidRPr="009411AC">
              <w:rPr>
                <w:rFonts w:eastAsiaTheme="minorHAnsi" w:cs="Arial"/>
                <w:color w:val="000000"/>
                <w:sz w:val="20"/>
                <w:szCs w:val="20"/>
              </w:rPr>
              <w:t>emisión</w:t>
            </w:r>
            <w:r w:rsidR="0033768D" w:rsidRPr="009411AC">
              <w:rPr>
                <w:rFonts w:eastAsiaTheme="minorHAnsi" w:cs="Arial"/>
                <w:color w:val="000000"/>
                <w:sz w:val="20"/>
                <w:szCs w:val="20"/>
              </w:rPr>
              <w:t xml:space="preserve"> correspondientes al año 2019</w:t>
            </w:r>
            <w:r w:rsidRPr="009411AC">
              <w:rPr>
                <w:rFonts w:eastAsiaTheme="minorHAnsi" w:cs="Arial"/>
                <w:color w:val="000000"/>
                <w:sz w:val="20"/>
                <w:szCs w:val="20"/>
              </w:rPr>
              <w:t>.</w:t>
            </w:r>
          </w:p>
          <w:p w14:paraId="046AE43A" w14:textId="4C1CF997" w:rsidR="00A31DD1" w:rsidRPr="009411AC" w:rsidRDefault="00CA65E4" w:rsidP="00435DBC">
            <w:pPr>
              <w:pStyle w:val="Prrafodelista"/>
              <w:numPr>
                <w:ilvl w:val="0"/>
                <w:numId w:val="33"/>
              </w:numPr>
              <w:tabs>
                <w:tab w:val="left" w:pos="314"/>
              </w:tabs>
              <w:autoSpaceDE w:val="0"/>
              <w:autoSpaceDN w:val="0"/>
              <w:adjustRightInd w:val="0"/>
              <w:rPr>
                <w:rFonts w:eastAsiaTheme="minorHAnsi" w:cs="Arial"/>
                <w:color w:val="000000"/>
                <w:sz w:val="20"/>
                <w:szCs w:val="20"/>
              </w:rPr>
            </w:pPr>
            <w:r w:rsidRPr="009411AC">
              <w:rPr>
                <w:rFonts w:eastAsiaTheme="minorHAnsi" w:cs="Arial"/>
                <w:color w:val="000000"/>
                <w:sz w:val="20"/>
                <w:szCs w:val="20"/>
              </w:rPr>
              <w:t>Para aquellos periodos de fuera de control del CEMS estos son sustituidos de acuerdo a los procedimientos de sustitución de datos según Resolución Exenta N°1209/2019 “Procedimiento de Sustitución y/o reemplazo de datos para sistemas de monitoreo continuo de emisiones (CEMS).</w:t>
            </w:r>
          </w:p>
          <w:p w14:paraId="784E3348" w14:textId="5416AC6E" w:rsidR="005E63E0" w:rsidRPr="009411AC" w:rsidRDefault="005E63E0" w:rsidP="00435DBC">
            <w:pPr>
              <w:pStyle w:val="Prrafodelista"/>
              <w:numPr>
                <w:ilvl w:val="0"/>
                <w:numId w:val="33"/>
              </w:numPr>
              <w:tabs>
                <w:tab w:val="left" w:pos="314"/>
              </w:tabs>
              <w:autoSpaceDE w:val="0"/>
              <w:autoSpaceDN w:val="0"/>
              <w:adjustRightInd w:val="0"/>
              <w:rPr>
                <w:rFonts w:eastAsiaTheme="minorHAnsi" w:cs="Arial"/>
                <w:color w:val="000000"/>
                <w:sz w:val="20"/>
                <w:szCs w:val="20"/>
              </w:rPr>
            </w:pPr>
            <w:r w:rsidRPr="009411AC">
              <w:rPr>
                <w:rFonts w:eastAsiaTheme="minorHAnsi" w:cs="Arial"/>
                <w:color w:val="000000"/>
                <w:sz w:val="20"/>
                <w:szCs w:val="20"/>
              </w:rPr>
              <w:t xml:space="preserve">La evaluación del límite de </w:t>
            </w:r>
            <w:r w:rsidR="007F77F6" w:rsidRPr="009411AC">
              <w:rPr>
                <w:rFonts w:eastAsiaTheme="minorHAnsi" w:cs="Arial"/>
                <w:color w:val="000000"/>
                <w:sz w:val="20"/>
                <w:szCs w:val="20"/>
              </w:rPr>
              <w:t>emisión</w:t>
            </w:r>
            <w:r w:rsidRPr="009411AC">
              <w:rPr>
                <w:rFonts w:eastAsiaTheme="minorHAnsi" w:cs="Arial"/>
                <w:color w:val="000000"/>
                <w:sz w:val="20"/>
                <w:szCs w:val="20"/>
              </w:rPr>
              <w:t xml:space="preserve"> anual permitido se </w:t>
            </w:r>
            <w:r w:rsidR="002142C8">
              <w:rPr>
                <w:rFonts w:eastAsiaTheme="minorHAnsi" w:cs="Arial"/>
                <w:color w:val="000000"/>
                <w:sz w:val="20"/>
                <w:szCs w:val="20"/>
              </w:rPr>
              <w:t>realizó</w:t>
            </w:r>
            <w:r w:rsidR="002142C8" w:rsidRPr="009411AC">
              <w:rPr>
                <w:rFonts w:eastAsiaTheme="minorHAnsi" w:cs="Arial"/>
                <w:color w:val="000000"/>
                <w:sz w:val="20"/>
                <w:szCs w:val="20"/>
              </w:rPr>
              <w:t xml:space="preserve"> de</w:t>
            </w:r>
            <w:r w:rsidRPr="009411AC">
              <w:rPr>
                <w:rFonts w:eastAsiaTheme="minorHAnsi" w:cs="Arial"/>
                <w:color w:val="000000"/>
                <w:sz w:val="20"/>
                <w:szCs w:val="20"/>
              </w:rPr>
              <w:t xml:space="preserve"> acuerdo a la información ingresada a través del Sistema de Seguimiento Ambiental, </w:t>
            </w:r>
            <w:r w:rsidR="007F77F6" w:rsidRPr="009411AC">
              <w:rPr>
                <w:rFonts w:eastAsiaTheme="minorHAnsi" w:cs="Arial"/>
                <w:color w:val="000000"/>
                <w:sz w:val="20"/>
                <w:szCs w:val="20"/>
              </w:rPr>
              <w:t>donde</w:t>
            </w:r>
            <w:r w:rsidRPr="009411AC">
              <w:rPr>
                <w:rFonts w:eastAsiaTheme="minorHAnsi" w:cs="Arial"/>
                <w:color w:val="000000"/>
                <w:sz w:val="20"/>
                <w:szCs w:val="20"/>
              </w:rPr>
              <w:t xml:space="preserve"> se extrae la siguiente información : </w:t>
            </w:r>
          </w:p>
          <w:p w14:paraId="2FF639FF" w14:textId="77777777" w:rsidR="00F557BD" w:rsidRDefault="00F557BD" w:rsidP="008453A2">
            <w:pPr>
              <w:tabs>
                <w:tab w:val="left" w:pos="314"/>
              </w:tabs>
              <w:autoSpaceDE w:val="0"/>
              <w:autoSpaceDN w:val="0"/>
              <w:adjustRightInd w:val="0"/>
              <w:spacing w:after="0"/>
              <w:jc w:val="both"/>
              <w:rPr>
                <w:rFonts w:cs="Arial"/>
                <w:color w:val="000000"/>
                <w:sz w:val="20"/>
                <w:szCs w:val="20"/>
              </w:rPr>
            </w:pPr>
          </w:p>
          <w:p w14:paraId="3D84DA2A" w14:textId="77777777" w:rsidR="00E06D38" w:rsidRDefault="00E06D38" w:rsidP="008453A2">
            <w:pPr>
              <w:tabs>
                <w:tab w:val="left" w:pos="314"/>
              </w:tabs>
              <w:autoSpaceDE w:val="0"/>
              <w:autoSpaceDN w:val="0"/>
              <w:adjustRightInd w:val="0"/>
              <w:spacing w:after="0"/>
              <w:jc w:val="both"/>
              <w:rPr>
                <w:rFonts w:cs="Arial"/>
                <w:color w:val="000000"/>
                <w:sz w:val="20"/>
                <w:szCs w:val="20"/>
              </w:rPr>
            </w:pPr>
          </w:p>
          <w:p w14:paraId="2CB24245" w14:textId="77777777" w:rsidR="00E06D38" w:rsidRDefault="00E06D38" w:rsidP="008453A2">
            <w:pPr>
              <w:tabs>
                <w:tab w:val="left" w:pos="314"/>
              </w:tabs>
              <w:autoSpaceDE w:val="0"/>
              <w:autoSpaceDN w:val="0"/>
              <w:adjustRightInd w:val="0"/>
              <w:spacing w:after="0"/>
              <w:jc w:val="both"/>
              <w:rPr>
                <w:rFonts w:cs="Arial"/>
                <w:color w:val="000000"/>
                <w:sz w:val="20"/>
                <w:szCs w:val="20"/>
              </w:rPr>
            </w:pPr>
          </w:p>
          <w:p w14:paraId="4DA50FB5" w14:textId="77777777" w:rsidR="00E06D38" w:rsidRDefault="00E06D38" w:rsidP="008453A2">
            <w:pPr>
              <w:tabs>
                <w:tab w:val="left" w:pos="314"/>
              </w:tabs>
              <w:autoSpaceDE w:val="0"/>
              <w:autoSpaceDN w:val="0"/>
              <w:adjustRightInd w:val="0"/>
              <w:spacing w:after="0"/>
              <w:jc w:val="both"/>
              <w:rPr>
                <w:rFonts w:cs="Arial"/>
                <w:color w:val="000000"/>
                <w:sz w:val="20"/>
                <w:szCs w:val="20"/>
              </w:rPr>
            </w:pPr>
          </w:p>
          <w:p w14:paraId="505866E6" w14:textId="77777777" w:rsidR="00E06D38" w:rsidRDefault="00E06D38" w:rsidP="008453A2">
            <w:pPr>
              <w:tabs>
                <w:tab w:val="left" w:pos="314"/>
              </w:tabs>
              <w:autoSpaceDE w:val="0"/>
              <w:autoSpaceDN w:val="0"/>
              <w:adjustRightInd w:val="0"/>
              <w:spacing w:after="0"/>
              <w:jc w:val="both"/>
              <w:rPr>
                <w:rFonts w:cs="Arial"/>
                <w:color w:val="000000"/>
                <w:sz w:val="20"/>
                <w:szCs w:val="20"/>
              </w:rPr>
            </w:pPr>
          </w:p>
          <w:p w14:paraId="6A705EB8" w14:textId="77777777" w:rsidR="00E06D38" w:rsidRDefault="00E06D38" w:rsidP="008453A2">
            <w:pPr>
              <w:tabs>
                <w:tab w:val="left" w:pos="314"/>
              </w:tabs>
              <w:autoSpaceDE w:val="0"/>
              <w:autoSpaceDN w:val="0"/>
              <w:adjustRightInd w:val="0"/>
              <w:spacing w:after="0"/>
              <w:jc w:val="both"/>
              <w:rPr>
                <w:rFonts w:cs="Arial"/>
                <w:color w:val="000000"/>
                <w:sz w:val="20"/>
                <w:szCs w:val="20"/>
              </w:rPr>
            </w:pPr>
          </w:p>
          <w:p w14:paraId="73EE9886" w14:textId="77777777" w:rsidR="00E06D38" w:rsidRDefault="00E06D38" w:rsidP="008453A2">
            <w:pPr>
              <w:tabs>
                <w:tab w:val="left" w:pos="314"/>
              </w:tabs>
              <w:autoSpaceDE w:val="0"/>
              <w:autoSpaceDN w:val="0"/>
              <w:adjustRightInd w:val="0"/>
              <w:spacing w:after="0"/>
              <w:jc w:val="both"/>
              <w:rPr>
                <w:rFonts w:cs="Arial"/>
                <w:color w:val="000000"/>
                <w:sz w:val="20"/>
                <w:szCs w:val="20"/>
              </w:rPr>
            </w:pPr>
          </w:p>
          <w:p w14:paraId="235E4B29" w14:textId="77777777" w:rsidR="00E06D38" w:rsidRPr="009411AC" w:rsidRDefault="00E06D38" w:rsidP="008453A2">
            <w:pPr>
              <w:tabs>
                <w:tab w:val="left" w:pos="314"/>
              </w:tabs>
              <w:autoSpaceDE w:val="0"/>
              <w:autoSpaceDN w:val="0"/>
              <w:adjustRightInd w:val="0"/>
              <w:spacing w:after="0"/>
              <w:jc w:val="both"/>
              <w:rPr>
                <w:rFonts w:cs="Arial"/>
                <w:color w:val="000000"/>
                <w:sz w:val="20"/>
                <w:szCs w:val="20"/>
              </w:rPr>
            </w:pPr>
          </w:p>
          <w:p w14:paraId="7053CBAA" w14:textId="78C9B629" w:rsidR="00F557BD" w:rsidRPr="009411AC" w:rsidRDefault="00F557BD" w:rsidP="00DE2274">
            <w:pPr>
              <w:tabs>
                <w:tab w:val="left" w:pos="314"/>
              </w:tabs>
              <w:autoSpaceDE w:val="0"/>
              <w:autoSpaceDN w:val="0"/>
              <w:adjustRightInd w:val="0"/>
              <w:spacing w:after="0"/>
              <w:jc w:val="both"/>
              <w:rPr>
                <w:rFonts w:cs="Arial"/>
                <w:color w:val="000000"/>
                <w:sz w:val="20"/>
                <w:szCs w:val="20"/>
              </w:rPr>
            </w:pPr>
          </w:p>
          <w:tbl>
            <w:tblPr>
              <w:tblStyle w:val="Tablaconcuadrcula"/>
              <w:tblW w:w="0" w:type="auto"/>
              <w:jc w:val="center"/>
              <w:tblLayout w:type="fixed"/>
              <w:tblLook w:val="04A0" w:firstRow="1" w:lastRow="0" w:firstColumn="1" w:lastColumn="0" w:noHBand="0" w:noVBand="1"/>
            </w:tblPr>
            <w:tblGrid>
              <w:gridCol w:w="2238"/>
              <w:gridCol w:w="1897"/>
              <w:gridCol w:w="2035"/>
              <w:gridCol w:w="2076"/>
            </w:tblGrid>
            <w:tr w:rsidR="00776564" w:rsidRPr="009411AC" w14:paraId="06E664D0" w14:textId="2ED054F6" w:rsidTr="00435DBC">
              <w:trPr>
                <w:trHeight w:val="447"/>
                <w:jc w:val="center"/>
              </w:trPr>
              <w:tc>
                <w:tcPr>
                  <w:tcW w:w="2238" w:type="dxa"/>
                  <w:vAlign w:val="center"/>
                </w:tcPr>
                <w:p w14:paraId="22B9A32E" w14:textId="77777777" w:rsidR="00776564" w:rsidRPr="009411AC" w:rsidRDefault="00776564" w:rsidP="00435DBC">
                  <w:pPr>
                    <w:tabs>
                      <w:tab w:val="left" w:pos="314"/>
                    </w:tabs>
                    <w:autoSpaceDE w:val="0"/>
                    <w:autoSpaceDN w:val="0"/>
                    <w:adjustRightInd w:val="0"/>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Fuente</w:t>
                  </w:r>
                </w:p>
              </w:tc>
              <w:tc>
                <w:tcPr>
                  <w:tcW w:w="1897" w:type="dxa"/>
                  <w:vAlign w:val="center"/>
                </w:tcPr>
                <w:p w14:paraId="46B5EC7C" w14:textId="77777777" w:rsidR="00776564" w:rsidRPr="009411AC" w:rsidRDefault="00776564" w:rsidP="00435DB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Parámetro</w:t>
                  </w:r>
                </w:p>
              </w:tc>
              <w:tc>
                <w:tcPr>
                  <w:tcW w:w="2035" w:type="dxa"/>
                  <w:vAlign w:val="center"/>
                </w:tcPr>
                <w:p w14:paraId="7ED91ED9" w14:textId="59CC38C7" w:rsidR="00776564" w:rsidRPr="009411AC" w:rsidRDefault="00776564" w:rsidP="00435DB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Emisión Anual año 2019</w:t>
                  </w:r>
                </w:p>
              </w:tc>
              <w:tc>
                <w:tcPr>
                  <w:tcW w:w="2076" w:type="dxa"/>
                  <w:vAlign w:val="center"/>
                </w:tcPr>
                <w:p w14:paraId="0958239C" w14:textId="7465224E" w:rsidR="00776564" w:rsidRPr="009411AC" w:rsidRDefault="00776564" w:rsidP="00435DB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Emisión con proyecto en la RCA N°108/2013. (ton/año)</w:t>
                  </w:r>
                </w:p>
              </w:tc>
            </w:tr>
            <w:tr w:rsidR="00776564" w:rsidRPr="009411AC" w14:paraId="2C8CC054" w14:textId="155ABAAB" w:rsidTr="00435DBC">
              <w:trPr>
                <w:trHeight w:val="74"/>
                <w:jc w:val="center"/>
              </w:trPr>
              <w:tc>
                <w:tcPr>
                  <w:tcW w:w="2238" w:type="dxa"/>
                  <w:vMerge w:val="restart"/>
                  <w:vAlign w:val="center"/>
                </w:tcPr>
                <w:p w14:paraId="4FB646D2" w14:textId="27B0324E" w:rsidR="00776564" w:rsidRPr="009411AC" w:rsidRDefault="00776564" w:rsidP="00435DBC">
                  <w:pPr>
                    <w:tabs>
                      <w:tab w:val="left" w:pos="314"/>
                    </w:tabs>
                    <w:autoSpaceDE w:val="0"/>
                    <w:autoSpaceDN w:val="0"/>
                    <w:adjustRightInd w:val="0"/>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Unidad 1(NT01)</w:t>
                  </w:r>
                </w:p>
              </w:tc>
              <w:tc>
                <w:tcPr>
                  <w:tcW w:w="1897" w:type="dxa"/>
                </w:tcPr>
                <w:p w14:paraId="1EC7B62A" w14:textId="1C63A1CC"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MP</w:t>
                  </w:r>
                </w:p>
              </w:tc>
              <w:tc>
                <w:tcPr>
                  <w:tcW w:w="2035" w:type="dxa"/>
                </w:tcPr>
                <w:p w14:paraId="7F536846" w14:textId="4294F63A"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48,163</w:t>
                  </w:r>
                </w:p>
              </w:tc>
              <w:tc>
                <w:tcPr>
                  <w:tcW w:w="2076" w:type="dxa"/>
                </w:tcPr>
                <w:p w14:paraId="54B7DEED" w14:textId="5F2F5CF5"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234</w:t>
                  </w:r>
                </w:p>
              </w:tc>
            </w:tr>
            <w:tr w:rsidR="00776564" w:rsidRPr="009411AC" w14:paraId="24CCC6ED" w14:textId="2CF01BC4" w:rsidTr="00435DBC">
              <w:trPr>
                <w:trHeight w:val="74"/>
                <w:jc w:val="center"/>
              </w:trPr>
              <w:tc>
                <w:tcPr>
                  <w:tcW w:w="2238" w:type="dxa"/>
                  <w:vMerge/>
                  <w:vAlign w:val="center"/>
                </w:tcPr>
                <w:p w14:paraId="2EBB1947" w14:textId="77777777" w:rsidR="00776564" w:rsidRPr="009411AC" w:rsidRDefault="00776564" w:rsidP="00435DBC">
                  <w:pPr>
                    <w:tabs>
                      <w:tab w:val="left" w:pos="314"/>
                    </w:tabs>
                    <w:autoSpaceDE w:val="0"/>
                    <w:autoSpaceDN w:val="0"/>
                    <w:adjustRightInd w:val="0"/>
                    <w:rPr>
                      <w:rFonts w:asciiTheme="minorHAnsi" w:eastAsiaTheme="minorHAnsi" w:hAnsiTheme="minorHAnsi" w:cs="Arial"/>
                      <w:color w:val="000000"/>
                      <w:lang w:val="es-CL" w:eastAsia="en-US"/>
                    </w:rPr>
                  </w:pPr>
                </w:p>
              </w:tc>
              <w:tc>
                <w:tcPr>
                  <w:tcW w:w="1897" w:type="dxa"/>
                </w:tcPr>
                <w:p w14:paraId="5AC58C90" w14:textId="77777777"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SO</w:t>
                  </w:r>
                  <w:r w:rsidRPr="009411AC">
                    <w:rPr>
                      <w:rFonts w:asciiTheme="minorHAnsi" w:eastAsiaTheme="minorHAnsi" w:hAnsiTheme="minorHAnsi" w:cs="Arial"/>
                      <w:color w:val="000000"/>
                      <w:vertAlign w:val="subscript"/>
                      <w:lang w:val="es-CL" w:eastAsia="en-US"/>
                    </w:rPr>
                    <w:t>2</w:t>
                  </w:r>
                </w:p>
              </w:tc>
              <w:tc>
                <w:tcPr>
                  <w:tcW w:w="2035" w:type="dxa"/>
                </w:tcPr>
                <w:p w14:paraId="15437539" w14:textId="7FE07D9A"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938,066</w:t>
                  </w:r>
                </w:p>
              </w:tc>
              <w:tc>
                <w:tcPr>
                  <w:tcW w:w="2076" w:type="dxa"/>
                </w:tcPr>
                <w:p w14:paraId="1265F6BD" w14:textId="370E17E5"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2102</w:t>
                  </w:r>
                </w:p>
              </w:tc>
            </w:tr>
            <w:tr w:rsidR="00776564" w:rsidRPr="009411AC" w14:paraId="64DB2DA1" w14:textId="6CB75D8A" w:rsidTr="00435DBC">
              <w:trPr>
                <w:trHeight w:val="74"/>
                <w:jc w:val="center"/>
              </w:trPr>
              <w:tc>
                <w:tcPr>
                  <w:tcW w:w="2238" w:type="dxa"/>
                  <w:vMerge/>
                  <w:vAlign w:val="center"/>
                </w:tcPr>
                <w:p w14:paraId="5EF84857" w14:textId="77777777" w:rsidR="00776564" w:rsidRPr="009411AC" w:rsidRDefault="00776564" w:rsidP="00435DBC">
                  <w:pPr>
                    <w:tabs>
                      <w:tab w:val="left" w:pos="314"/>
                    </w:tabs>
                    <w:autoSpaceDE w:val="0"/>
                    <w:autoSpaceDN w:val="0"/>
                    <w:adjustRightInd w:val="0"/>
                    <w:rPr>
                      <w:rFonts w:asciiTheme="minorHAnsi" w:eastAsiaTheme="minorHAnsi" w:hAnsiTheme="minorHAnsi" w:cs="Arial"/>
                      <w:color w:val="000000"/>
                      <w:lang w:val="es-CL" w:eastAsia="en-US"/>
                    </w:rPr>
                  </w:pPr>
                </w:p>
              </w:tc>
              <w:tc>
                <w:tcPr>
                  <w:tcW w:w="1897" w:type="dxa"/>
                </w:tcPr>
                <w:p w14:paraId="75FC0E10" w14:textId="77777777"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NOx</w:t>
                  </w:r>
                </w:p>
              </w:tc>
              <w:tc>
                <w:tcPr>
                  <w:tcW w:w="2035" w:type="dxa"/>
                </w:tcPr>
                <w:p w14:paraId="640C5799" w14:textId="577222BC"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1240,437</w:t>
                  </w:r>
                </w:p>
              </w:tc>
              <w:tc>
                <w:tcPr>
                  <w:tcW w:w="2076" w:type="dxa"/>
                </w:tcPr>
                <w:p w14:paraId="518C6FC4" w14:textId="32B76D75"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2628</w:t>
                  </w:r>
                </w:p>
              </w:tc>
            </w:tr>
            <w:tr w:rsidR="00776564" w:rsidRPr="009411AC" w14:paraId="1F6DE328" w14:textId="13A89D21" w:rsidTr="00435DBC">
              <w:trPr>
                <w:trHeight w:val="74"/>
                <w:jc w:val="center"/>
              </w:trPr>
              <w:tc>
                <w:tcPr>
                  <w:tcW w:w="2238" w:type="dxa"/>
                  <w:vMerge w:val="restart"/>
                  <w:vAlign w:val="center"/>
                </w:tcPr>
                <w:p w14:paraId="47725BCB" w14:textId="0BFB10ED" w:rsidR="00776564" w:rsidRPr="009411AC" w:rsidRDefault="00776564" w:rsidP="00435DBC">
                  <w:pPr>
                    <w:tabs>
                      <w:tab w:val="left" w:pos="314"/>
                    </w:tabs>
                    <w:autoSpaceDE w:val="0"/>
                    <w:autoSpaceDN w:val="0"/>
                    <w:adjustRightInd w:val="0"/>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Unidad 2(NT02)</w:t>
                  </w:r>
                </w:p>
              </w:tc>
              <w:tc>
                <w:tcPr>
                  <w:tcW w:w="1897" w:type="dxa"/>
                </w:tcPr>
                <w:p w14:paraId="09386094" w14:textId="3542DCE3"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MP</w:t>
                  </w:r>
                </w:p>
              </w:tc>
              <w:tc>
                <w:tcPr>
                  <w:tcW w:w="2035" w:type="dxa"/>
                </w:tcPr>
                <w:p w14:paraId="5AD66C4B" w14:textId="3B120D4B"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39,357</w:t>
                  </w:r>
                </w:p>
              </w:tc>
              <w:tc>
                <w:tcPr>
                  <w:tcW w:w="2076" w:type="dxa"/>
                </w:tcPr>
                <w:p w14:paraId="46A0B62E" w14:textId="41EEDCFF"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234</w:t>
                  </w:r>
                </w:p>
              </w:tc>
            </w:tr>
            <w:tr w:rsidR="00776564" w:rsidRPr="009411AC" w14:paraId="3DF3439C" w14:textId="1E79EF96" w:rsidTr="008D5EDC">
              <w:trPr>
                <w:trHeight w:val="74"/>
                <w:jc w:val="center"/>
              </w:trPr>
              <w:tc>
                <w:tcPr>
                  <w:tcW w:w="2238" w:type="dxa"/>
                  <w:vMerge/>
                </w:tcPr>
                <w:p w14:paraId="55B032F9" w14:textId="77777777"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p>
              </w:tc>
              <w:tc>
                <w:tcPr>
                  <w:tcW w:w="1897" w:type="dxa"/>
                </w:tcPr>
                <w:p w14:paraId="63A05232" w14:textId="77777777"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SO</w:t>
                  </w:r>
                  <w:r w:rsidRPr="009411AC">
                    <w:rPr>
                      <w:rFonts w:asciiTheme="minorHAnsi" w:eastAsiaTheme="minorHAnsi" w:hAnsiTheme="minorHAnsi" w:cs="Arial"/>
                      <w:color w:val="000000"/>
                      <w:vertAlign w:val="subscript"/>
                      <w:lang w:val="es-CL" w:eastAsia="en-US"/>
                    </w:rPr>
                    <w:t>2</w:t>
                  </w:r>
                </w:p>
              </w:tc>
              <w:tc>
                <w:tcPr>
                  <w:tcW w:w="2035" w:type="dxa"/>
                </w:tcPr>
                <w:p w14:paraId="3973EE9F" w14:textId="1A15294C"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1099,661</w:t>
                  </w:r>
                </w:p>
              </w:tc>
              <w:tc>
                <w:tcPr>
                  <w:tcW w:w="2076" w:type="dxa"/>
                </w:tcPr>
                <w:p w14:paraId="46E8FE0C" w14:textId="03A10506"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2102</w:t>
                  </w:r>
                </w:p>
              </w:tc>
            </w:tr>
            <w:tr w:rsidR="00776564" w:rsidRPr="009411AC" w14:paraId="102FFF59" w14:textId="7366E0CE" w:rsidTr="008D5EDC">
              <w:trPr>
                <w:trHeight w:val="74"/>
                <w:jc w:val="center"/>
              </w:trPr>
              <w:tc>
                <w:tcPr>
                  <w:tcW w:w="2238" w:type="dxa"/>
                  <w:vMerge/>
                </w:tcPr>
                <w:p w14:paraId="38757B68" w14:textId="77777777"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p>
              </w:tc>
              <w:tc>
                <w:tcPr>
                  <w:tcW w:w="1897" w:type="dxa"/>
                </w:tcPr>
                <w:p w14:paraId="0E0C266B" w14:textId="77777777" w:rsidR="00776564" w:rsidRPr="009411AC" w:rsidRDefault="00776564" w:rsidP="008453A2">
                  <w:pPr>
                    <w:tabs>
                      <w:tab w:val="left" w:pos="314"/>
                    </w:tabs>
                    <w:autoSpaceDE w:val="0"/>
                    <w:autoSpaceDN w:val="0"/>
                    <w:adjustRightInd w:val="0"/>
                    <w:jc w:val="both"/>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NOx</w:t>
                  </w:r>
                </w:p>
              </w:tc>
              <w:tc>
                <w:tcPr>
                  <w:tcW w:w="2035" w:type="dxa"/>
                </w:tcPr>
                <w:p w14:paraId="2F61CB4A" w14:textId="7EE7C6D6"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1444,181</w:t>
                  </w:r>
                </w:p>
              </w:tc>
              <w:tc>
                <w:tcPr>
                  <w:tcW w:w="2076" w:type="dxa"/>
                </w:tcPr>
                <w:p w14:paraId="4CCB45DB" w14:textId="534A5740" w:rsidR="00776564" w:rsidRPr="009411AC" w:rsidRDefault="00776564" w:rsidP="008D5EDC">
                  <w:pPr>
                    <w:tabs>
                      <w:tab w:val="left" w:pos="314"/>
                    </w:tabs>
                    <w:autoSpaceDE w:val="0"/>
                    <w:autoSpaceDN w:val="0"/>
                    <w:adjustRightInd w:val="0"/>
                    <w:jc w:val="center"/>
                    <w:rPr>
                      <w:rFonts w:asciiTheme="minorHAnsi" w:eastAsiaTheme="minorHAnsi" w:hAnsiTheme="minorHAnsi" w:cs="Arial"/>
                      <w:color w:val="000000"/>
                      <w:lang w:val="es-CL" w:eastAsia="en-US"/>
                    </w:rPr>
                  </w:pPr>
                  <w:r w:rsidRPr="009411AC">
                    <w:rPr>
                      <w:rFonts w:asciiTheme="minorHAnsi" w:eastAsiaTheme="minorHAnsi" w:hAnsiTheme="minorHAnsi" w:cs="Arial"/>
                      <w:color w:val="000000"/>
                      <w:lang w:val="es-CL" w:eastAsia="en-US"/>
                    </w:rPr>
                    <w:t>2628</w:t>
                  </w:r>
                </w:p>
              </w:tc>
            </w:tr>
          </w:tbl>
          <w:p w14:paraId="59B928B3" w14:textId="5C9EA58C" w:rsidR="00F557BD" w:rsidRPr="009411AC" w:rsidRDefault="00F557BD"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 xml:space="preserve"> </w:t>
            </w:r>
          </w:p>
          <w:p w14:paraId="395CA24A" w14:textId="7038929E" w:rsidR="007F77F6" w:rsidRPr="009411AC" w:rsidRDefault="00A942CD" w:rsidP="008453A2">
            <w:pPr>
              <w:tabs>
                <w:tab w:val="left" w:pos="314"/>
              </w:tabs>
              <w:autoSpaceDE w:val="0"/>
              <w:autoSpaceDN w:val="0"/>
              <w:adjustRightInd w:val="0"/>
              <w:spacing w:after="0"/>
              <w:jc w:val="both"/>
              <w:rPr>
                <w:rFonts w:cs="Arial"/>
                <w:b/>
                <w:color w:val="000000"/>
                <w:sz w:val="20"/>
                <w:szCs w:val="20"/>
                <w:u w:val="single"/>
              </w:rPr>
            </w:pPr>
            <w:r w:rsidRPr="009411AC">
              <w:rPr>
                <w:rFonts w:cs="Arial"/>
                <w:b/>
                <w:color w:val="000000"/>
                <w:sz w:val="20"/>
                <w:szCs w:val="20"/>
                <w:u w:val="single"/>
              </w:rPr>
              <w:t>La emisión acumulada correspondiente al año 2019 de la unidad NT01</w:t>
            </w:r>
            <w:r w:rsidR="007F77F6" w:rsidRPr="009411AC">
              <w:rPr>
                <w:rFonts w:cs="Arial"/>
                <w:b/>
                <w:color w:val="000000"/>
                <w:sz w:val="20"/>
                <w:szCs w:val="20"/>
                <w:u w:val="single"/>
              </w:rPr>
              <w:t>:</w:t>
            </w:r>
          </w:p>
          <w:p w14:paraId="0953BA1A" w14:textId="28B4EEF2" w:rsidR="00A31DD1" w:rsidRPr="009411AC" w:rsidRDefault="007F77F6"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R</w:t>
            </w:r>
            <w:r w:rsidR="00A942CD" w:rsidRPr="009411AC">
              <w:rPr>
                <w:rFonts w:cs="Arial"/>
                <w:color w:val="000000"/>
                <w:sz w:val="20"/>
                <w:szCs w:val="20"/>
              </w:rPr>
              <w:t xml:space="preserve">especto del parámetro NOx equivale a un </w:t>
            </w:r>
            <w:r w:rsidR="00F557BD" w:rsidRPr="009411AC">
              <w:rPr>
                <w:rFonts w:cs="Arial"/>
                <w:color w:val="000000"/>
                <w:sz w:val="20"/>
                <w:szCs w:val="20"/>
              </w:rPr>
              <w:t>47,2% del límite permisible, establecido en la RCA N°108/2013.</w:t>
            </w:r>
          </w:p>
          <w:p w14:paraId="33F1733C" w14:textId="66052663" w:rsidR="007F77F6" w:rsidRPr="009411AC" w:rsidRDefault="007F77F6"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Respecto del parámetro SO</w:t>
            </w:r>
            <w:r w:rsidRPr="009411AC">
              <w:rPr>
                <w:rFonts w:cs="Arial"/>
                <w:color w:val="000000"/>
                <w:sz w:val="20"/>
                <w:szCs w:val="20"/>
                <w:vertAlign w:val="subscript"/>
              </w:rPr>
              <w:t>2</w:t>
            </w:r>
            <w:r w:rsidRPr="009411AC">
              <w:rPr>
                <w:rFonts w:cs="Arial"/>
                <w:color w:val="000000"/>
                <w:sz w:val="20"/>
                <w:szCs w:val="20"/>
              </w:rPr>
              <w:t xml:space="preserve"> equivale a un 44,6% del límite permisible, establecido en la RCA N°108/2013.</w:t>
            </w:r>
          </w:p>
          <w:p w14:paraId="5221CFF0" w14:textId="6F4B72FD" w:rsidR="007F77F6" w:rsidRPr="009411AC" w:rsidRDefault="007F77F6"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 xml:space="preserve">Respecto del parámetro MP equivale a un </w:t>
            </w:r>
            <w:r w:rsidR="001673E2" w:rsidRPr="009411AC">
              <w:rPr>
                <w:rFonts w:cs="Arial"/>
                <w:color w:val="000000"/>
                <w:sz w:val="20"/>
                <w:szCs w:val="20"/>
              </w:rPr>
              <w:t>20,6</w:t>
            </w:r>
            <w:r w:rsidRPr="009411AC">
              <w:rPr>
                <w:rFonts w:cs="Arial"/>
                <w:color w:val="000000"/>
                <w:sz w:val="20"/>
                <w:szCs w:val="20"/>
              </w:rPr>
              <w:t>% del límite permisible, establecido en la RCA N°108/2013.</w:t>
            </w:r>
          </w:p>
          <w:p w14:paraId="730CAC8C" w14:textId="77777777" w:rsidR="00A77976" w:rsidRPr="009411AC" w:rsidRDefault="00A77976" w:rsidP="008453A2">
            <w:pPr>
              <w:tabs>
                <w:tab w:val="left" w:pos="314"/>
              </w:tabs>
              <w:autoSpaceDE w:val="0"/>
              <w:autoSpaceDN w:val="0"/>
              <w:adjustRightInd w:val="0"/>
              <w:spacing w:after="0" w:line="240" w:lineRule="auto"/>
              <w:jc w:val="both"/>
              <w:rPr>
                <w:rFonts w:cs="Arial"/>
                <w:color w:val="000000"/>
                <w:sz w:val="20"/>
                <w:szCs w:val="20"/>
              </w:rPr>
            </w:pPr>
          </w:p>
          <w:p w14:paraId="33F38518" w14:textId="1C2C72B0" w:rsidR="00776564" w:rsidRPr="009411AC" w:rsidRDefault="00776564" w:rsidP="008453A2">
            <w:pPr>
              <w:tabs>
                <w:tab w:val="left" w:pos="314"/>
              </w:tabs>
              <w:autoSpaceDE w:val="0"/>
              <w:autoSpaceDN w:val="0"/>
              <w:adjustRightInd w:val="0"/>
              <w:spacing w:after="0"/>
              <w:jc w:val="both"/>
              <w:rPr>
                <w:rFonts w:cs="Arial"/>
                <w:b/>
                <w:color w:val="000000"/>
                <w:sz w:val="20"/>
                <w:szCs w:val="20"/>
                <w:u w:val="single"/>
              </w:rPr>
            </w:pPr>
            <w:r w:rsidRPr="009411AC">
              <w:rPr>
                <w:rFonts w:cs="Arial"/>
                <w:b/>
                <w:color w:val="000000"/>
                <w:sz w:val="20"/>
                <w:szCs w:val="20"/>
                <w:u w:val="single"/>
              </w:rPr>
              <w:t>La emisión acumulada correspondiente al año 2019 de la unidad NT02:</w:t>
            </w:r>
          </w:p>
          <w:p w14:paraId="2045A8E3" w14:textId="6EA100A8" w:rsidR="00776564" w:rsidRPr="009411AC" w:rsidRDefault="00776564"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Respecto del parámetro NOx equivale a un 55,0% del límite permisible, establecido en la RCA N°108/2013.</w:t>
            </w:r>
          </w:p>
          <w:p w14:paraId="2B6CC4AA" w14:textId="3A3AED76" w:rsidR="00776564" w:rsidRPr="009411AC" w:rsidRDefault="00776564"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Respecto del parámetro SO</w:t>
            </w:r>
            <w:r w:rsidRPr="009411AC">
              <w:rPr>
                <w:rFonts w:cs="Arial"/>
                <w:color w:val="000000"/>
                <w:sz w:val="20"/>
                <w:szCs w:val="20"/>
                <w:vertAlign w:val="subscript"/>
              </w:rPr>
              <w:t>2</w:t>
            </w:r>
            <w:r w:rsidRPr="009411AC">
              <w:rPr>
                <w:rFonts w:cs="Arial"/>
                <w:color w:val="000000"/>
                <w:sz w:val="20"/>
                <w:szCs w:val="20"/>
              </w:rPr>
              <w:t xml:space="preserve"> equivale a un 52,3% del límite permisible, establecido en la RCA N°108/2013.</w:t>
            </w:r>
          </w:p>
          <w:p w14:paraId="06C16A14" w14:textId="319D5F6B" w:rsidR="00776564" w:rsidRPr="009411AC" w:rsidRDefault="00776564"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Respecto del parámetro MP equivale a un 16,8% del límite permisible, establecido en la RCA N°108/2013.</w:t>
            </w:r>
          </w:p>
          <w:p w14:paraId="3E9DC7BA" w14:textId="77777777" w:rsidR="001673E2" w:rsidRPr="009411AC" w:rsidRDefault="001673E2" w:rsidP="008453A2">
            <w:pPr>
              <w:tabs>
                <w:tab w:val="left" w:pos="314"/>
              </w:tabs>
              <w:autoSpaceDE w:val="0"/>
              <w:autoSpaceDN w:val="0"/>
              <w:adjustRightInd w:val="0"/>
              <w:spacing w:after="0" w:line="240" w:lineRule="auto"/>
              <w:jc w:val="both"/>
              <w:rPr>
                <w:rFonts w:cs="Arial"/>
                <w:color w:val="000000"/>
                <w:sz w:val="20"/>
                <w:szCs w:val="20"/>
              </w:rPr>
            </w:pPr>
          </w:p>
          <w:p w14:paraId="14FD89BE" w14:textId="527ABC43" w:rsidR="008E7FD5" w:rsidRPr="009411AC" w:rsidRDefault="005E63E0"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 xml:space="preserve">De acuerdo a los valores obtenidos en las mediciones de los CEMS y las condiciones que se presentaron en cada unidad, de acuerdo a la </w:t>
            </w:r>
            <w:r w:rsidR="00A31DD1" w:rsidRPr="009411AC">
              <w:rPr>
                <w:rFonts w:cs="Arial"/>
                <w:color w:val="000000"/>
                <w:sz w:val="20"/>
                <w:szCs w:val="20"/>
              </w:rPr>
              <w:t xml:space="preserve">evaluación de las tasas de </w:t>
            </w:r>
            <w:r w:rsidR="002142C8" w:rsidRPr="009411AC">
              <w:rPr>
                <w:rFonts w:cs="Arial"/>
                <w:color w:val="000000"/>
                <w:sz w:val="20"/>
                <w:szCs w:val="20"/>
              </w:rPr>
              <w:t>emisión se</w:t>
            </w:r>
            <w:r w:rsidR="00A31DD1" w:rsidRPr="009411AC">
              <w:rPr>
                <w:rFonts w:cs="Arial"/>
                <w:color w:val="000000"/>
                <w:sz w:val="20"/>
                <w:szCs w:val="20"/>
              </w:rPr>
              <w:t xml:space="preserve"> encuentr</w:t>
            </w:r>
            <w:r w:rsidR="008D5EDC" w:rsidRPr="009411AC">
              <w:rPr>
                <w:rFonts w:cs="Arial"/>
                <w:color w:val="000000"/>
                <w:sz w:val="20"/>
                <w:szCs w:val="20"/>
              </w:rPr>
              <w:t>a</w:t>
            </w:r>
            <w:r w:rsidR="00A31DD1" w:rsidRPr="009411AC">
              <w:rPr>
                <w:rFonts w:cs="Arial"/>
                <w:color w:val="000000"/>
                <w:sz w:val="20"/>
                <w:szCs w:val="20"/>
              </w:rPr>
              <w:t>n dentro de los límites permisibles establecidos en la RCA N</w:t>
            </w:r>
            <w:r w:rsidR="002142C8">
              <w:rPr>
                <w:rFonts w:cs="Arial"/>
                <w:color w:val="000000"/>
                <w:sz w:val="20"/>
                <w:szCs w:val="20"/>
              </w:rPr>
              <w:t xml:space="preserve">° </w:t>
            </w:r>
            <w:r w:rsidR="00A31DD1" w:rsidRPr="009411AC">
              <w:rPr>
                <w:rFonts w:cs="Arial"/>
                <w:color w:val="000000"/>
                <w:sz w:val="20"/>
                <w:szCs w:val="20"/>
              </w:rPr>
              <w:t>108/2013</w:t>
            </w:r>
            <w:r w:rsidR="005B7FC0" w:rsidRPr="009411AC">
              <w:rPr>
                <w:rFonts w:cs="Arial"/>
                <w:color w:val="000000"/>
                <w:sz w:val="20"/>
                <w:szCs w:val="20"/>
              </w:rPr>
              <w:t>.</w:t>
            </w:r>
            <w:r w:rsidR="00A31DD1" w:rsidRPr="009411AC">
              <w:rPr>
                <w:rFonts w:cs="Arial"/>
                <w:color w:val="000000"/>
                <w:sz w:val="20"/>
                <w:szCs w:val="20"/>
              </w:rPr>
              <w:t xml:space="preserve"> </w:t>
            </w:r>
          </w:p>
          <w:p w14:paraId="6796AAA0" w14:textId="34189FE7" w:rsidR="004C3DC8" w:rsidRPr="009411AC" w:rsidRDefault="008453A2" w:rsidP="008453A2">
            <w:pPr>
              <w:tabs>
                <w:tab w:val="left" w:pos="314"/>
              </w:tabs>
              <w:autoSpaceDE w:val="0"/>
              <w:autoSpaceDN w:val="0"/>
              <w:adjustRightInd w:val="0"/>
              <w:spacing w:after="0"/>
              <w:jc w:val="both"/>
              <w:rPr>
                <w:rFonts w:cs="Arial"/>
                <w:color w:val="000000"/>
                <w:sz w:val="20"/>
                <w:szCs w:val="20"/>
              </w:rPr>
            </w:pPr>
            <w:r w:rsidRPr="009411AC">
              <w:rPr>
                <w:rFonts w:cs="Arial"/>
                <w:color w:val="000000"/>
                <w:sz w:val="20"/>
                <w:szCs w:val="20"/>
              </w:rPr>
              <w:t>La</w:t>
            </w:r>
            <w:r w:rsidR="000D495E" w:rsidRPr="009411AC">
              <w:rPr>
                <w:rFonts w:cs="Arial"/>
                <w:color w:val="000000"/>
                <w:sz w:val="20"/>
                <w:szCs w:val="20"/>
              </w:rPr>
              <w:t xml:space="preserve">s emisiones </w:t>
            </w:r>
            <w:r w:rsidRPr="009411AC">
              <w:rPr>
                <w:rFonts w:cs="Arial"/>
                <w:color w:val="000000"/>
                <w:sz w:val="20"/>
                <w:szCs w:val="20"/>
              </w:rPr>
              <w:t>reportada</w:t>
            </w:r>
            <w:r w:rsidR="000D495E" w:rsidRPr="009411AC">
              <w:rPr>
                <w:rFonts w:cs="Arial"/>
                <w:color w:val="000000"/>
                <w:sz w:val="20"/>
                <w:szCs w:val="20"/>
              </w:rPr>
              <w:t xml:space="preserve">s son </w:t>
            </w:r>
            <w:r w:rsidRPr="009411AC">
              <w:rPr>
                <w:rFonts w:cs="Arial"/>
                <w:color w:val="000000"/>
                <w:sz w:val="20"/>
                <w:szCs w:val="20"/>
              </w:rPr>
              <w:t>concordante</w:t>
            </w:r>
            <w:r w:rsidR="000D495E" w:rsidRPr="009411AC">
              <w:rPr>
                <w:rFonts w:cs="Arial"/>
                <w:color w:val="000000"/>
                <w:sz w:val="20"/>
                <w:szCs w:val="20"/>
              </w:rPr>
              <w:t>s</w:t>
            </w:r>
            <w:r w:rsidRPr="009411AC">
              <w:rPr>
                <w:rFonts w:cs="Arial"/>
                <w:color w:val="000000"/>
                <w:sz w:val="20"/>
                <w:szCs w:val="20"/>
              </w:rPr>
              <w:t xml:space="preserve"> con la </w:t>
            </w:r>
            <w:r w:rsidR="000D495E" w:rsidRPr="009411AC">
              <w:rPr>
                <w:rFonts w:cs="Arial"/>
                <w:color w:val="000000"/>
                <w:sz w:val="20"/>
                <w:szCs w:val="20"/>
              </w:rPr>
              <w:t xml:space="preserve">información entregada </w:t>
            </w:r>
            <w:r w:rsidRPr="009411AC">
              <w:rPr>
                <w:rFonts w:cs="Arial"/>
                <w:color w:val="000000"/>
                <w:sz w:val="20"/>
                <w:szCs w:val="20"/>
              </w:rPr>
              <w:t xml:space="preserve">en cumplimiento </w:t>
            </w:r>
            <w:r w:rsidR="00CB648A" w:rsidRPr="009411AC">
              <w:rPr>
                <w:rFonts w:cs="Arial"/>
                <w:color w:val="000000"/>
                <w:sz w:val="20"/>
                <w:szCs w:val="20"/>
              </w:rPr>
              <w:t>del Artículo 8° de la Ley N° 20780.</w:t>
            </w:r>
          </w:p>
          <w:p w14:paraId="1A1CAA6C" w14:textId="77777777" w:rsidR="004C3DC8" w:rsidRPr="009411AC" w:rsidRDefault="004C3DC8" w:rsidP="008453A2">
            <w:pPr>
              <w:tabs>
                <w:tab w:val="left" w:pos="314"/>
              </w:tabs>
              <w:autoSpaceDE w:val="0"/>
              <w:autoSpaceDN w:val="0"/>
              <w:adjustRightInd w:val="0"/>
              <w:spacing w:after="0"/>
              <w:jc w:val="both"/>
              <w:rPr>
                <w:rFonts w:cs="Arial"/>
                <w:color w:val="000000"/>
                <w:sz w:val="20"/>
                <w:szCs w:val="20"/>
              </w:rPr>
            </w:pPr>
          </w:p>
          <w:p w14:paraId="5EB389F6" w14:textId="77777777" w:rsidR="004C3DC8" w:rsidRPr="009411AC" w:rsidRDefault="004C3DC8" w:rsidP="008453A2">
            <w:pPr>
              <w:tabs>
                <w:tab w:val="left" w:pos="314"/>
              </w:tabs>
              <w:autoSpaceDE w:val="0"/>
              <w:autoSpaceDN w:val="0"/>
              <w:adjustRightInd w:val="0"/>
              <w:spacing w:after="0"/>
              <w:jc w:val="both"/>
              <w:rPr>
                <w:rFonts w:cs="Arial"/>
                <w:color w:val="000000"/>
                <w:sz w:val="20"/>
                <w:szCs w:val="20"/>
              </w:rPr>
            </w:pPr>
          </w:p>
        </w:tc>
      </w:tr>
    </w:tbl>
    <w:p w14:paraId="594A68FE" w14:textId="2F49E1A2" w:rsidR="009411AC" w:rsidRDefault="009411AC"/>
    <w:p w14:paraId="4061DA52" w14:textId="77777777" w:rsidR="009411AC" w:rsidRDefault="009411AC">
      <w:r>
        <w:br w:type="page"/>
      </w:r>
    </w:p>
    <w:p w14:paraId="1C239758" w14:textId="2FD16345" w:rsidR="002D129E" w:rsidRDefault="00CD7532" w:rsidP="008E5DC2">
      <w:pPr>
        <w:pStyle w:val="Ttulo2"/>
        <w:spacing w:before="120" w:after="120"/>
      </w:pPr>
      <w:bookmarkStart w:id="116" w:name="_Toc59019567"/>
      <w:r>
        <w:t>Calidad del aire</w:t>
      </w:r>
      <w:bookmarkEnd w:id="116"/>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283"/>
      </w:tblGrid>
      <w:tr w:rsidR="007E5601" w:rsidRPr="00D42470" w14:paraId="154E93A3" w14:textId="77777777" w:rsidTr="00DE2274">
        <w:trPr>
          <w:trHeight w:val="142"/>
        </w:trPr>
        <w:tc>
          <w:tcPr>
            <w:tcW w:w="1847" w:type="pct"/>
          </w:tcPr>
          <w:p w14:paraId="59463DBE" w14:textId="7E9EE3D5" w:rsidR="007E5601" w:rsidRPr="00D42470" w:rsidRDefault="007E5601" w:rsidP="00C2488F">
            <w:pPr>
              <w:spacing w:after="0"/>
            </w:pPr>
            <w:r>
              <w:rPr>
                <w:rFonts w:eastAsia="Times New Roman"/>
                <w:b/>
                <w:bCs/>
                <w:color w:val="000000"/>
                <w:lang w:eastAsia="es-CL"/>
              </w:rPr>
              <w:t xml:space="preserve">Número de hecho constatado: </w:t>
            </w:r>
            <w:r w:rsidR="00C2488F">
              <w:rPr>
                <w:rFonts w:eastAsia="Times New Roman"/>
                <w:bCs/>
                <w:color w:val="000000"/>
                <w:lang w:eastAsia="es-CL"/>
              </w:rPr>
              <w:t>3</w:t>
            </w:r>
          </w:p>
        </w:tc>
        <w:tc>
          <w:tcPr>
            <w:tcW w:w="3153" w:type="pct"/>
          </w:tcPr>
          <w:p w14:paraId="76BB94F6" w14:textId="72BC3DB6" w:rsidR="007E5601" w:rsidRPr="00D42470" w:rsidRDefault="007E5601" w:rsidP="00FB1E33">
            <w:pPr>
              <w:spacing w:after="0"/>
            </w:pPr>
          </w:p>
        </w:tc>
      </w:tr>
      <w:tr w:rsidR="007E5601" w:rsidRPr="00D42470" w14:paraId="64A222B6" w14:textId="77777777" w:rsidTr="00344FAB">
        <w:trPr>
          <w:trHeight w:val="319"/>
        </w:trPr>
        <w:tc>
          <w:tcPr>
            <w:tcW w:w="5000" w:type="pct"/>
            <w:gridSpan w:val="2"/>
          </w:tcPr>
          <w:p w14:paraId="028287D8" w14:textId="62259D6E" w:rsidR="007E5601" w:rsidRPr="001560AF" w:rsidRDefault="00CD7532" w:rsidP="001560AF">
            <w:pPr>
              <w:rPr>
                <w:sz w:val="20"/>
                <w:szCs w:val="20"/>
              </w:rPr>
            </w:pPr>
            <w:r w:rsidRPr="001560AF">
              <w:rPr>
                <w:rFonts w:eastAsia="Times New Roman"/>
                <w:b/>
                <w:bCs/>
                <w:sz w:val="20"/>
                <w:szCs w:val="20"/>
                <w:lang w:eastAsia="es-CL"/>
              </w:rPr>
              <w:t>Documentación Revisada</w:t>
            </w:r>
            <w:r w:rsidR="001560AF" w:rsidRPr="001560AF">
              <w:rPr>
                <w:rFonts w:eastAsia="Times New Roman"/>
                <w:b/>
                <w:bCs/>
                <w:sz w:val="20"/>
                <w:szCs w:val="20"/>
                <w:lang w:eastAsia="es-CL"/>
              </w:rPr>
              <w:t xml:space="preserve">: </w:t>
            </w:r>
            <w:r w:rsidR="001560AF" w:rsidRPr="001560AF">
              <w:rPr>
                <w:rFonts w:cs="Arial"/>
                <w:color w:val="000000"/>
                <w:sz w:val="20"/>
                <w:szCs w:val="20"/>
              </w:rPr>
              <w:t>informes</w:t>
            </w:r>
            <w:r w:rsidR="001560AF" w:rsidRPr="001560AF">
              <w:rPr>
                <w:rFonts w:cs="Arial"/>
                <w:bCs/>
                <w:iCs/>
                <w:color w:val="000000"/>
                <w:sz w:val="20"/>
                <w:szCs w:val="20"/>
              </w:rPr>
              <w:t xml:space="preserve">  de monitoreo de calidad del aire y meteorología correspondientes a enero a diciembre año 2019, ingresados por el sistema de seguimiento ambiental.</w:t>
            </w:r>
          </w:p>
        </w:tc>
      </w:tr>
      <w:tr w:rsidR="007E5601" w:rsidRPr="00D42470" w14:paraId="1C8A16AB" w14:textId="77777777" w:rsidTr="009E4A24">
        <w:trPr>
          <w:trHeight w:val="983"/>
        </w:trPr>
        <w:tc>
          <w:tcPr>
            <w:tcW w:w="5000" w:type="pct"/>
            <w:gridSpan w:val="2"/>
          </w:tcPr>
          <w:p w14:paraId="26C54FD1" w14:textId="77777777" w:rsidR="0026692B" w:rsidRPr="00CD7532" w:rsidRDefault="00CD7532" w:rsidP="00CD7532">
            <w:pPr>
              <w:widowControl w:val="0"/>
              <w:overflowPunct w:val="0"/>
              <w:autoSpaceDE w:val="0"/>
              <w:autoSpaceDN w:val="0"/>
              <w:adjustRightInd w:val="0"/>
              <w:spacing w:after="0" w:line="240" w:lineRule="auto"/>
              <w:jc w:val="both"/>
              <w:rPr>
                <w:rFonts w:eastAsia="Times New Roman"/>
                <w:color w:val="000000"/>
                <w:sz w:val="20"/>
                <w:szCs w:val="20"/>
                <w:lang w:eastAsia="es-CL"/>
              </w:rPr>
            </w:pPr>
            <w:r w:rsidRPr="00CD7532">
              <w:rPr>
                <w:rFonts w:eastAsia="Times New Roman"/>
                <w:b/>
                <w:bCs/>
                <w:color w:val="000000"/>
                <w:sz w:val="20"/>
                <w:szCs w:val="20"/>
                <w:lang w:eastAsia="es-CL"/>
              </w:rPr>
              <w:t>Exigencia</w:t>
            </w:r>
            <w:r w:rsidRPr="00CD7532">
              <w:rPr>
                <w:rFonts w:eastAsia="Times New Roman"/>
                <w:color w:val="000000"/>
                <w:sz w:val="20"/>
                <w:szCs w:val="20"/>
                <w:lang w:eastAsia="es-CL"/>
              </w:rPr>
              <w:t>:</w:t>
            </w:r>
          </w:p>
          <w:p w14:paraId="6F1EB1F1" w14:textId="1ACE6E0F" w:rsidR="00CD7532" w:rsidRPr="00841480" w:rsidRDefault="00CD7532" w:rsidP="00CD7532">
            <w:pPr>
              <w:spacing w:after="0" w:line="240" w:lineRule="auto"/>
              <w:rPr>
                <w:rFonts w:eastAsia="Times New Roman" w:cs="Times New Roman"/>
                <w:i/>
                <w:sz w:val="20"/>
                <w:szCs w:val="20"/>
                <w:lang w:eastAsia="es-CL"/>
              </w:rPr>
            </w:pPr>
            <w:r w:rsidRPr="00841480">
              <w:rPr>
                <w:rFonts w:eastAsia="Times New Roman" w:cs="Times New Roman"/>
                <w:b/>
                <w:bCs/>
                <w:i/>
                <w:sz w:val="20"/>
                <w:szCs w:val="20"/>
                <w:lang w:eastAsia="es-CL"/>
              </w:rPr>
              <w:t>RCA 485 / 1994 - Central Termoeléctrica Nueva Tocopilla</w:t>
            </w:r>
          </w:p>
          <w:p w14:paraId="079D5182" w14:textId="77777777" w:rsidR="00CD7532" w:rsidRPr="00841480" w:rsidRDefault="00CD7532" w:rsidP="00BB6FAC">
            <w:pPr>
              <w:numPr>
                <w:ilvl w:val="0"/>
                <w:numId w:val="19"/>
              </w:numPr>
              <w:spacing w:before="100" w:beforeAutospacing="1" w:after="100" w:afterAutospacing="1" w:line="240" w:lineRule="auto"/>
              <w:rPr>
                <w:rFonts w:eastAsia="Times New Roman" w:cs="Times New Roman"/>
                <w:i/>
                <w:sz w:val="20"/>
                <w:szCs w:val="20"/>
                <w:lang w:eastAsia="es-CL"/>
              </w:rPr>
            </w:pPr>
            <w:r w:rsidRPr="00841480">
              <w:rPr>
                <w:rFonts w:eastAsia="Times New Roman" w:cs="Times New Roman"/>
                <w:b/>
                <w:bCs/>
                <w:i/>
                <w:sz w:val="20"/>
                <w:szCs w:val="20"/>
                <w:lang w:eastAsia="es-CL"/>
              </w:rPr>
              <w:t>Considerando:</w:t>
            </w:r>
            <w:r w:rsidRPr="00841480">
              <w:rPr>
                <w:rFonts w:eastAsia="Times New Roman" w:cs="Times New Roman"/>
                <w:i/>
                <w:sz w:val="20"/>
                <w:szCs w:val="20"/>
                <w:lang w:eastAsia="es-CL"/>
              </w:rPr>
              <w:t> Compromiso A</w:t>
            </w:r>
          </w:p>
          <w:p w14:paraId="394C8B85" w14:textId="77777777" w:rsidR="00CD7532" w:rsidRPr="00841480" w:rsidRDefault="00CD7532" w:rsidP="00BB6FAC">
            <w:pPr>
              <w:numPr>
                <w:ilvl w:val="0"/>
                <w:numId w:val="19"/>
              </w:numPr>
              <w:spacing w:before="100" w:beforeAutospacing="1" w:after="100" w:afterAutospacing="1" w:line="240" w:lineRule="auto"/>
              <w:rPr>
                <w:rFonts w:eastAsia="Times New Roman" w:cs="Times New Roman"/>
                <w:i/>
                <w:sz w:val="20"/>
                <w:szCs w:val="20"/>
                <w:lang w:eastAsia="es-CL"/>
              </w:rPr>
            </w:pPr>
            <w:r w:rsidRPr="00841480">
              <w:rPr>
                <w:rFonts w:eastAsia="Times New Roman" w:cs="Times New Roman"/>
                <w:b/>
                <w:bCs/>
                <w:i/>
                <w:sz w:val="20"/>
                <w:szCs w:val="20"/>
                <w:lang w:eastAsia="es-CL"/>
              </w:rPr>
              <w:t>Extracto:</w:t>
            </w:r>
            <w:r w:rsidRPr="00841480">
              <w:rPr>
                <w:rFonts w:eastAsia="Times New Roman" w:cs="Times New Roman"/>
                <w:i/>
                <w:sz w:val="20"/>
                <w:szCs w:val="20"/>
                <w:lang w:eastAsia="es-CL"/>
              </w:rPr>
              <w:t> Monitorear la calidad del aire para SO</w:t>
            </w:r>
            <w:r w:rsidRPr="00841480">
              <w:rPr>
                <w:rFonts w:eastAsia="Times New Roman" w:cs="Times New Roman"/>
                <w:i/>
                <w:sz w:val="20"/>
                <w:szCs w:val="20"/>
                <w:vertAlign w:val="subscript"/>
                <w:lang w:eastAsia="es-CL"/>
              </w:rPr>
              <w:t>2</w:t>
            </w:r>
            <w:r w:rsidRPr="00841480">
              <w:rPr>
                <w:rFonts w:eastAsia="Times New Roman" w:cs="Times New Roman"/>
                <w:i/>
                <w:sz w:val="20"/>
                <w:szCs w:val="20"/>
                <w:lang w:eastAsia="es-CL"/>
              </w:rPr>
              <w:t xml:space="preserve"> y MP respirable. La red, el lugar y frecuencia de monitoreo, deberá ser aprobada por el servicio de salud de Antofagasta y regirse por los procedimientos de fiscalización que esta repartición establezca.</w:t>
            </w:r>
          </w:p>
          <w:p w14:paraId="489135FF" w14:textId="54A4B510" w:rsidR="00CD7532" w:rsidRPr="00841480" w:rsidRDefault="00CD7532" w:rsidP="00CD7532">
            <w:pPr>
              <w:spacing w:after="0" w:line="240" w:lineRule="auto"/>
              <w:rPr>
                <w:rFonts w:eastAsia="Times New Roman" w:cs="Times New Roman"/>
                <w:i/>
                <w:sz w:val="20"/>
                <w:szCs w:val="20"/>
                <w:lang w:eastAsia="es-CL"/>
              </w:rPr>
            </w:pPr>
            <w:r w:rsidRPr="00841480">
              <w:rPr>
                <w:rFonts w:eastAsia="Times New Roman" w:cs="Times New Roman"/>
                <w:b/>
                <w:bCs/>
                <w:i/>
                <w:sz w:val="20"/>
                <w:szCs w:val="20"/>
                <w:lang w:eastAsia="es-CL"/>
              </w:rPr>
              <w:t>RCA 180 / 2000 - Aumento de potencia de generación y uso de mezclas de petcoke y carbón en la Central Termoeléctrica Nueva Tocopilla</w:t>
            </w:r>
          </w:p>
          <w:p w14:paraId="05D158D3" w14:textId="77777777" w:rsidR="00CD7532" w:rsidRPr="00841480" w:rsidRDefault="00CD7532" w:rsidP="00BB6FAC">
            <w:pPr>
              <w:numPr>
                <w:ilvl w:val="0"/>
                <w:numId w:val="20"/>
              </w:numPr>
              <w:spacing w:before="100" w:beforeAutospacing="1" w:after="100" w:afterAutospacing="1" w:line="240" w:lineRule="auto"/>
              <w:rPr>
                <w:rFonts w:eastAsia="Times New Roman" w:cs="Times New Roman"/>
                <w:i/>
                <w:sz w:val="20"/>
                <w:szCs w:val="20"/>
                <w:lang w:eastAsia="es-CL"/>
              </w:rPr>
            </w:pPr>
            <w:r w:rsidRPr="00841480">
              <w:rPr>
                <w:rFonts w:eastAsia="Times New Roman" w:cs="Times New Roman"/>
                <w:b/>
                <w:bCs/>
                <w:i/>
                <w:sz w:val="20"/>
                <w:szCs w:val="20"/>
                <w:lang w:eastAsia="es-CL"/>
              </w:rPr>
              <w:t>Considerando:</w:t>
            </w:r>
            <w:r w:rsidRPr="00841480">
              <w:rPr>
                <w:rFonts w:eastAsia="Times New Roman" w:cs="Times New Roman"/>
                <w:i/>
                <w:sz w:val="20"/>
                <w:szCs w:val="20"/>
                <w:lang w:eastAsia="es-CL"/>
              </w:rPr>
              <w:t> Considerando 5.1.2. letra c)</w:t>
            </w:r>
          </w:p>
          <w:p w14:paraId="7F23D407" w14:textId="3C32BB5E" w:rsidR="00CD7532" w:rsidRPr="00CD7532" w:rsidRDefault="00CD7532" w:rsidP="009411AC">
            <w:pPr>
              <w:numPr>
                <w:ilvl w:val="0"/>
                <w:numId w:val="20"/>
              </w:numPr>
              <w:spacing w:before="100" w:beforeAutospacing="1" w:after="100" w:afterAutospacing="1" w:line="240" w:lineRule="auto"/>
              <w:rPr>
                <w:rFonts w:ascii="Calibri" w:hAnsi="Calibri" w:cs="Calibri"/>
                <w:iCs/>
                <w:sz w:val="20"/>
                <w:szCs w:val="20"/>
              </w:rPr>
            </w:pPr>
            <w:r w:rsidRPr="00841480">
              <w:rPr>
                <w:rFonts w:eastAsia="Times New Roman" w:cs="Times New Roman"/>
                <w:b/>
                <w:bCs/>
                <w:i/>
                <w:sz w:val="20"/>
                <w:szCs w:val="20"/>
                <w:lang w:eastAsia="es-CL"/>
              </w:rPr>
              <w:t>Extracto:</w:t>
            </w:r>
            <w:r w:rsidRPr="00841480">
              <w:rPr>
                <w:rFonts w:eastAsia="Times New Roman" w:cs="Times New Roman"/>
                <w:i/>
                <w:sz w:val="20"/>
                <w:szCs w:val="20"/>
                <w:lang w:eastAsia="es-CL"/>
              </w:rPr>
              <w:t> Deberá considerar la instalación de una estación de monitoreo de material particulado respirable de tipo Hi Vol, para determinar las concentraciones diarias de los elementos traza considerados en las Clases 2 y 3 de la Norma de referencia de la Confederación Suiza para sustancias inorgánicas como partículas de polvo.</w:t>
            </w:r>
          </w:p>
        </w:tc>
      </w:tr>
      <w:tr w:rsidR="00CD7532" w:rsidRPr="00D42470" w14:paraId="0B0ABA61" w14:textId="77777777" w:rsidTr="009E4A24">
        <w:trPr>
          <w:trHeight w:val="983"/>
        </w:trPr>
        <w:tc>
          <w:tcPr>
            <w:tcW w:w="5000" w:type="pct"/>
            <w:gridSpan w:val="2"/>
          </w:tcPr>
          <w:p w14:paraId="31A8DAC2" w14:textId="72B6A64B" w:rsidR="00CD7532" w:rsidRPr="009F69A3" w:rsidRDefault="00CD7532" w:rsidP="00CD7532">
            <w:pPr>
              <w:widowControl w:val="0"/>
              <w:overflowPunct w:val="0"/>
              <w:autoSpaceDE w:val="0"/>
              <w:autoSpaceDN w:val="0"/>
              <w:adjustRightInd w:val="0"/>
              <w:spacing w:after="0" w:line="240" w:lineRule="auto"/>
              <w:jc w:val="both"/>
              <w:rPr>
                <w:rFonts w:cs="Arial"/>
                <w:b/>
                <w:color w:val="000000"/>
                <w:sz w:val="20"/>
                <w:szCs w:val="20"/>
              </w:rPr>
            </w:pPr>
            <w:r w:rsidRPr="009F69A3">
              <w:rPr>
                <w:rFonts w:cs="Arial"/>
                <w:b/>
                <w:color w:val="000000"/>
                <w:sz w:val="20"/>
                <w:szCs w:val="20"/>
              </w:rPr>
              <w:t>Resultados examen de información:</w:t>
            </w:r>
          </w:p>
          <w:p w14:paraId="4BC3BE95" w14:textId="77777777" w:rsidR="00DE2274" w:rsidRPr="009F69A3" w:rsidRDefault="00DE2274" w:rsidP="00CD7532">
            <w:pPr>
              <w:widowControl w:val="0"/>
              <w:overflowPunct w:val="0"/>
              <w:autoSpaceDE w:val="0"/>
              <w:autoSpaceDN w:val="0"/>
              <w:adjustRightInd w:val="0"/>
              <w:spacing w:after="0" w:line="240" w:lineRule="auto"/>
              <w:jc w:val="both"/>
              <w:rPr>
                <w:rFonts w:cs="Arial"/>
                <w:b/>
                <w:color w:val="000000"/>
                <w:sz w:val="20"/>
                <w:szCs w:val="20"/>
              </w:rPr>
            </w:pPr>
          </w:p>
          <w:p w14:paraId="214CD3F7" w14:textId="499535B9" w:rsidR="00DE2274" w:rsidRPr="009F69A3" w:rsidRDefault="00DE2274" w:rsidP="00CD7532">
            <w:pPr>
              <w:widowControl w:val="0"/>
              <w:overflowPunct w:val="0"/>
              <w:autoSpaceDE w:val="0"/>
              <w:autoSpaceDN w:val="0"/>
              <w:adjustRightInd w:val="0"/>
              <w:spacing w:after="0" w:line="240" w:lineRule="auto"/>
              <w:jc w:val="both"/>
              <w:rPr>
                <w:rFonts w:cs="Arial"/>
                <w:color w:val="000000"/>
                <w:sz w:val="20"/>
                <w:szCs w:val="20"/>
              </w:rPr>
            </w:pPr>
            <w:r w:rsidRPr="009F69A3">
              <w:rPr>
                <w:rFonts w:cs="Arial"/>
                <w:color w:val="000000"/>
                <w:sz w:val="20"/>
                <w:szCs w:val="20"/>
              </w:rPr>
              <w:t xml:space="preserve">De acuerdo a la revisión de antecedentes realizada a los informes mensuales </w:t>
            </w:r>
            <w:r w:rsidR="00FF1E43" w:rsidRPr="009F69A3">
              <w:rPr>
                <w:rFonts w:cs="Arial"/>
                <w:color w:val="000000"/>
                <w:sz w:val="20"/>
                <w:szCs w:val="20"/>
              </w:rPr>
              <w:t>ingresados vía</w:t>
            </w:r>
            <w:r w:rsidRPr="009F69A3">
              <w:rPr>
                <w:rFonts w:cs="Arial"/>
                <w:color w:val="000000"/>
                <w:sz w:val="20"/>
                <w:szCs w:val="20"/>
              </w:rPr>
              <w:t xml:space="preserve"> sistema de seguimiento ambiental, correspondientes al año 2019, podemos señalar:</w:t>
            </w:r>
          </w:p>
          <w:p w14:paraId="4E778E58" w14:textId="77777777" w:rsidR="00DE2274" w:rsidRPr="009F69A3" w:rsidRDefault="00DE2274" w:rsidP="00CD7532">
            <w:pPr>
              <w:widowControl w:val="0"/>
              <w:overflowPunct w:val="0"/>
              <w:autoSpaceDE w:val="0"/>
              <w:autoSpaceDN w:val="0"/>
              <w:adjustRightInd w:val="0"/>
              <w:spacing w:after="0" w:line="240" w:lineRule="auto"/>
              <w:jc w:val="both"/>
              <w:rPr>
                <w:rFonts w:cs="Arial"/>
                <w:b/>
                <w:color w:val="000000"/>
                <w:sz w:val="20"/>
                <w:szCs w:val="20"/>
              </w:rPr>
            </w:pPr>
          </w:p>
          <w:p w14:paraId="794083F7" w14:textId="686392E8" w:rsidR="00EB3A97" w:rsidRPr="00435DBC" w:rsidRDefault="00EB3A97" w:rsidP="00BB6FAC">
            <w:pPr>
              <w:numPr>
                <w:ilvl w:val="0"/>
                <w:numId w:val="21"/>
              </w:numPr>
              <w:spacing w:after="0" w:line="240" w:lineRule="auto"/>
              <w:ind w:left="417"/>
              <w:contextualSpacing/>
              <w:jc w:val="both"/>
              <w:rPr>
                <w:rFonts w:eastAsia="Times New Roman" w:cs="Times New Roman"/>
                <w:color w:val="000000"/>
                <w:sz w:val="20"/>
                <w:szCs w:val="20"/>
                <w:lang w:eastAsia="es-CL"/>
              </w:rPr>
            </w:pPr>
            <w:r w:rsidRPr="009F69A3">
              <w:rPr>
                <w:sz w:val="20"/>
                <w:szCs w:val="20"/>
              </w:rPr>
              <w:t xml:space="preserve">Para dar cumplimiento al </w:t>
            </w:r>
            <w:r w:rsidR="000C7C80" w:rsidRPr="009F69A3">
              <w:rPr>
                <w:sz w:val="20"/>
                <w:szCs w:val="20"/>
              </w:rPr>
              <w:t>requerimiento,</w:t>
            </w:r>
            <w:r w:rsidRPr="009F69A3">
              <w:rPr>
                <w:sz w:val="20"/>
                <w:szCs w:val="20"/>
              </w:rPr>
              <w:t xml:space="preserve"> en cuanto a la vigilancia de la Calidad del aire, la Central Termoeléctrica cuenta con tres estaciones monitoras, ubicadas en zona norte, centro y sur de la ciudad, las que son administradas, mantenidas y operadas por una empresa especialista en la materia.</w:t>
            </w:r>
          </w:p>
          <w:p w14:paraId="4F07C03F" w14:textId="77777777" w:rsidR="00FF1E43" w:rsidRPr="009F69A3" w:rsidRDefault="00FF1E43" w:rsidP="00435DBC">
            <w:pPr>
              <w:spacing w:after="0" w:line="240" w:lineRule="auto"/>
              <w:ind w:left="417"/>
              <w:contextualSpacing/>
              <w:jc w:val="both"/>
              <w:rPr>
                <w:rFonts w:eastAsia="Times New Roman" w:cs="Times New Roman"/>
                <w:color w:val="000000"/>
                <w:sz w:val="20"/>
                <w:szCs w:val="20"/>
                <w:lang w:eastAsia="es-CL"/>
              </w:rPr>
            </w:pPr>
          </w:p>
          <w:p w14:paraId="5FFAEBEA" w14:textId="0E9FEDAD" w:rsidR="005B7FC0" w:rsidRPr="009F69A3" w:rsidRDefault="00F67747" w:rsidP="00EB3A97">
            <w:pPr>
              <w:autoSpaceDE w:val="0"/>
              <w:autoSpaceDN w:val="0"/>
              <w:adjustRightInd w:val="0"/>
              <w:spacing w:after="0" w:line="240" w:lineRule="auto"/>
              <w:ind w:left="417"/>
              <w:jc w:val="both"/>
              <w:rPr>
                <w:rFonts w:cs="Helvetica"/>
                <w:sz w:val="20"/>
                <w:szCs w:val="20"/>
              </w:rPr>
            </w:pPr>
            <w:r w:rsidRPr="009F69A3">
              <w:rPr>
                <w:rFonts w:eastAsia="Times New Roman" w:cs="Times New Roman"/>
                <w:color w:val="000000"/>
                <w:sz w:val="20"/>
                <w:szCs w:val="20"/>
                <w:lang w:eastAsia="es-CL"/>
              </w:rPr>
              <w:t>La calibración, operación y mantención de las redes de monitoreo de Calidad del Aire es efectuado por personal de la División Medio Ambiente de Cesmec S.A., según lo indicado en los respectivos informes. Q</w:t>
            </w:r>
            <w:r w:rsidR="005B7FC0" w:rsidRPr="009F69A3">
              <w:rPr>
                <w:rFonts w:cs="Helvetica"/>
                <w:sz w:val="20"/>
                <w:szCs w:val="20"/>
              </w:rPr>
              <w:t>ui</w:t>
            </w:r>
            <w:r w:rsidR="008D59F6" w:rsidRPr="009F69A3">
              <w:rPr>
                <w:rFonts w:cs="Helvetica"/>
                <w:sz w:val="20"/>
                <w:szCs w:val="20"/>
              </w:rPr>
              <w:t>é</w:t>
            </w:r>
            <w:r w:rsidR="005B7FC0" w:rsidRPr="009F69A3">
              <w:rPr>
                <w:rFonts w:cs="Helvetica"/>
                <w:sz w:val="20"/>
                <w:szCs w:val="20"/>
              </w:rPr>
              <w:t xml:space="preserve">n realiza </w:t>
            </w:r>
            <w:r w:rsidR="0064032C" w:rsidRPr="009F69A3">
              <w:rPr>
                <w:rFonts w:cs="Helvetica"/>
                <w:sz w:val="20"/>
                <w:szCs w:val="20"/>
              </w:rPr>
              <w:t>monitoreos</w:t>
            </w:r>
            <w:r w:rsidR="005B7FC0" w:rsidRPr="009F69A3">
              <w:rPr>
                <w:rFonts w:cs="Helvetica"/>
                <w:sz w:val="20"/>
                <w:szCs w:val="20"/>
              </w:rPr>
              <w:t xml:space="preserve"> de las concentraciones de contaminantes atmosféricos en tres estaciones, ubicadas en Tocopilla, II Región de Antofagasta</w:t>
            </w:r>
            <w:r w:rsidR="005B7FC0" w:rsidRPr="009F69A3">
              <w:rPr>
                <w:rFonts w:eastAsia="Times New Roman" w:cs="Times New Roman"/>
                <w:color w:val="000000"/>
                <w:sz w:val="20"/>
                <w:szCs w:val="20"/>
                <w:lang w:eastAsia="es-CL"/>
              </w:rPr>
              <w:t xml:space="preserve">. </w:t>
            </w:r>
          </w:p>
          <w:p w14:paraId="7D8943AF" w14:textId="77777777" w:rsidR="001D1778" w:rsidRPr="009F69A3" w:rsidRDefault="001D1778" w:rsidP="001D1778">
            <w:pPr>
              <w:spacing w:after="0" w:line="240" w:lineRule="auto"/>
              <w:contextualSpacing/>
              <w:jc w:val="both"/>
              <w:rPr>
                <w:sz w:val="20"/>
                <w:szCs w:val="20"/>
              </w:rPr>
            </w:pPr>
          </w:p>
          <w:p w14:paraId="15F67D73" w14:textId="7C3ADCCF" w:rsidR="001D1778" w:rsidRPr="009F69A3" w:rsidRDefault="001D1778" w:rsidP="00BB6FAC">
            <w:pPr>
              <w:numPr>
                <w:ilvl w:val="0"/>
                <w:numId w:val="21"/>
              </w:numPr>
              <w:spacing w:after="0" w:line="240" w:lineRule="auto"/>
              <w:ind w:left="417"/>
              <w:contextualSpacing/>
              <w:jc w:val="both"/>
              <w:rPr>
                <w:sz w:val="20"/>
                <w:szCs w:val="20"/>
              </w:rPr>
            </w:pPr>
            <w:r w:rsidRPr="009F69A3">
              <w:rPr>
                <w:sz w:val="20"/>
                <w:szCs w:val="20"/>
              </w:rPr>
              <w:t xml:space="preserve">Las instalaciones de la Empresa AES Gener S.A. están ubicadas en la comuna de Tocopilla, Región de Antofagasta. Estación “Gobernación” se encuentra ubicada en 21 de </w:t>
            </w:r>
            <w:r w:rsidR="00FF1E43" w:rsidRPr="009F69A3">
              <w:rPr>
                <w:sz w:val="20"/>
                <w:szCs w:val="20"/>
              </w:rPr>
              <w:t>mayo</w:t>
            </w:r>
            <w:r w:rsidRPr="009F69A3">
              <w:rPr>
                <w:sz w:val="20"/>
                <w:szCs w:val="20"/>
              </w:rPr>
              <w:t xml:space="preserve"> 1645, en tanto Estación “Bomberos” se encuentra ubicada en calle Rancagua N°405, finalmente Estación Tres Marías actualmente se encuentra en calle Ramadita N°4700.</w:t>
            </w:r>
          </w:p>
          <w:p w14:paraId="063436DB" w14:textId="77777777" w:rsidR="005A4E6E" w:rsidRPr="009F69A3" w:rsidRDefault="005A4E6E" w:rsidP="00841480">
            <w:pPr>
              <w:spacing w:after="0" w:line="240" w:lineRule="auto"/>
              <w:contextualSpacing/>
              <w:jc w:val="both"/>
              <w:rPr>
                <w:sz w:val="20"/>
                <w:szCs w:val="20"/>
              </w:rPr>
            </w:pPr>
          </w:p>
          <w:p w14:paraId="7A9B75FF" w14:textId="59715DE4" w:rsidR="005A4E6E" w:rsidRDefault="005A4E6E" w:rsidP="00841480">
            <w:pPr>
              <w:numPr>
                <w:ilvl w:val="0"/>
                <w:numId w:val="21"/>
              </w:numPr>
              <w:spacing w:after="0" w:line="240" w:lineRule="auto"/>
              <w:ind w:left="417"/>
              <w:contextualSpacing/>
              <w:jc w:val="both"/>
              <w:rPr>
                <w:sz w:val="20"/>
                <w:szCs w:val="20"/>
              </w:rPr>
            </w:pPr>
            <w:r w:rsidRPr="009F69A3">
              <w:rPr>
                <w:sz w:val="20"/>
                <w:szCs w:val="20"/>
              </w:rPr>
              <w:t>A solicitud de la Empresa AES Gener S.A, CESMEC S.A. a través de su División Medio Ambiente, realiza calibración, operación y mantención de las redes de monitoreo de Calidad del Aire, ubicada en Tocopilla, II Región de Antofagasta.</w:t>
            </w:r>
          </w:p>
          <w:p w14:paraId="7B952DBE" w14:textId="77777777" w:rsidR="00FF1E43" w:rsidRDefault="00FF1E43" w:rsidP="00435DBC">
            <w:pPr>
              <w:pStyle w:val="Prrafodelista"/>
              <w:rPr>
                <w:sz w:val="20"/>
                <w:szCs w:val="20"/>
              </w:rPr>
            </w:pPr>
          </w:p>
          <w:p w14:paraId="38EE9439" w14:textId="7935F2E6" w:rsidR="005A4E6E" w:rsidRPr="00435DBC" w:rsidRDefault="005A4E6E" w:rsidP="00435DBC">
            <w:pPr>
              <w:pStyle w:val="Prrafodelista"/>
              <w:numPr>
                <w:ilvl w:val="0"/>
                <w:numId w:val="21"/>
              </w:numPr>
              <w:rPr>
                <w:rFonts w:cs="Helvetica"/>
                <w:sz w:val="20"/>
                <w:szCs w:val="20"/>
              </w:rPr>
            </w:pPr>
            <w:r w:rsidRPr="00435DBC">
              <w:rPr>
                <w:sz w:val="20"/>
                <w:szCs w:val="20"/>
              </w:rPr>
              <w:t xml:space="preserve">Resolución Exenta N° 2467/2010 considerando el punto 3 “Clasifíquese esta Estación Monitora como Representativa poblacional (EMRP) para los contaminantes Material Particulado fracción respirable (MPR) y Gas Dióxido de Azufre (EMRPG) en razón de que se cumple los requisitos establecidos en artículo 1°, letra f), del DS N°59/1998 del </w:t>
            </w:r>
            <w:r w:rsidRPr="00435DBC">
              <w:rPr>
                <w:rFonts w:cs="Helvetica"/>
                <w:sz w:val="20"/>
                <w:szCs w:val="20"/>
              </w:rPr>
              <w:t>MINSEGPRES y del DS N°113/2002 del MINSEGPRES.</w:t>
            </w:r>
          </w:p>
          <w:p w14:paraId="2C375568" w14:textId="25B44B95" w:rsidR="001D1778" w:rsidRPr="00435DBC" w:rsidRDefault="005A4E6E" w:rsidP="00435DBC">
            <w:pPr>
              <w:pStyle w:val="Prrafodelista"/>
              <w:numPr>
                <w:ilvl w:val="0"/>
                <w:numId w:val="21"/>
              </w:numPr>
              <w:autoSpaceDE w:val="0"/>
              <w:autoSpaceDN w:val="0"/>
              <w:adjustRightInd w:val="0"/>
              <w:rPr>
                <w:sz w:val="20"/>
                <w:szCs w:val="20"/>
              </w:rPr>
            </w:pPr>
            <w:r w:rsidRPr="00435DBC">
              <w:rPr>
                <w:sz w:val="20"/>
                <w:szCs w:val="20"/>
              </w:rPr>
              <w:t>Resolución Exenta N° 4027/2012 considerando el punto 2 “Clasifíquese esta Estación Monitora como Representativa poblacional (EMRP) en razón de que se cumple los requisitos establecidos en artículo 1°, letra f), del DS N°59/1998 del MINSEGPRES. DES.N°61/2009 apruebe Reglamento de Estaciones de Medición de Contaminantes Atmosféricos del Ministerio de Salud.</w:t>
            </w:r>
          </w:p>
          <w:p w14:paraId="0C9CF00B" w14:textId="77777777" w:rsidR="00DE2274" w:rsidRPr="009F69A3" w:rsidRDefault="00DE2274" w:rsidP="001D1778">
            <w:pPr>
              <w:spacing w:after="0" w:line="240" w:lineRule="auto"/>
              <w:contextualSpacing/>
              <w:jc w:val="both"/>
              <w:rPr>
                <w:sz w:val="20"/>
                <w:szCs w:val="20"/>
              </w:rPr>
            </w:pPr>
          </w:p>
          <w:p w14:paraId="61D44C33" w14:textId="5BC9EF97" w:rsidR="001D1778" w:rsidRPr="009F69A3" w:rsidRDefault="001D1778" w:rsidP="001D1778">
            <w:pPr>
              <w:spacing w:after="0" w:line="240" w:lineRule="auto"/>
              <w:contextualSpacing/>
              <w:jc w:val="both"/>
              <w:rPr>
                <w:sz w:val="20"/>
                <w:szCs w:val="20"/>
              </w:rPr>
            </w:pPr>
            <w:r w:rsidRPr="009F69A3">
              <w:rPr>
                <w:rFonts w:cs="Helvetica"/>
                <w:sz w:val="20"/>
                <w:szCs w:val="20"/>
              </w:rPr>
              <w:t xml:space="preserve">          En el siguiente cuadro resumen se detalla los parámetros a evaluar y la ubicación de la estación de monitoreo fija:</w:t>
            </w:r>
          </w:p>
          <w:p w14:paraId="287C1D11" w14:textId="77777777" w:rsidR="001D1778" w:rsidRPr="009F69A3" w:rsidRDefault="001D1778" w:rsidP="001D1778">
            <w:pPr>
              <w:spacing w:after="0" w:line="240" w:lineRule="auto"/>
              <w:contextualSpacing/>
              <w:jc w:val="center"/>
              <w:rPr>
                <w:sz w:val="20"/>
                <w:szCs w:val="20"/>
              </w:rPr>
            </w:pPr>
          </w:p>
          <w:tbl>
            <w:tblPr>
              <w:tblStyle w:val="Tablaconcuadrcula"/>
              <w:tblW w:w="0" w:type="auto"/>
              <w:jc w:val="center"/>
              <w:tblLook w:val="04A0" w:firstRow="1" w:lastRow="0" w:firstColumn="1" w:lastColumn="0" w:noHBand="0" w:noVBand="1"/>
            </w:tblPr>
            <w:tblGrid>
              <w:gridCol w:w="2566"/>
              <w:gridCol w:w="1975"/>
              <w:gridCol w:w="3846"/>
            </w:tblGrid>
            <w:tr w:rsidR="001D1778" w:rsidRPr="009F69A3" w14:paraId="38F81150" w14:textId="77777777" w:rsidTr="00435DBC">
              <w:trPr>
                <w:trHeight w:val="257"/>
                <w:jc w:val="center"/>
              </w:trPr>
              <w:tc>
                <w:tcPr>
                  <w:tcW w:w="2566" w:type="dxa"/>
                  <w:vAlign w:val="center"/>
                </w:tcPr>
                <w:p w14:paraId="2E7ED86A" w14:textId="31B6360A" w:rsidR="001D1778" w:rsidRPr="009F69A3" w:rsidRDefault="001D1778">
                  <w:pPr>
                    <w:contextualSpacing/>
                    <w:jc w:val="center"/>
                    <w:rPr>
                      <w:rFonts w:asciiTheme="minorHAnsi" w:hAnsiTheme="minorHAnsi"/>
                      <w:b/>
                    </w:rPr>
                  </w:pPr>
                  <w:r w:rsidRPr="009F69A3">
                    <w:rPr>
                      <w:rFonts w:asciiTheme="minorHAnsi" w:hAnsiTheme="minorHAnsi"/>
                      <w:b/>
                    </w:rPr>
                    <w:t>Estación</w:t>
                  </w:r>
                </w:p>
              </w:tc>
              <w:tc>
                <w:tcPr>
                  <w:tcW w:w="1975" w:type="dxa"/>
                  <w:vAlign w:val="center"/>
                </w:tcPr>
                <w:p w14:paraId="53412B0E" w14:textId="5B81F249" w:rsidR="001D1778" w:rsidRPr="009F69A3" w:rsidRDefault="001D1778">
                  <w:pPr>
                    <w:contextualSpacing/>
                    <w:jc w:val="center"/>
                    <w:rPr>
                      <w:rFonts w:asciiTheme="minorHAnsi" w:hAnsiTheme="minorHAnsi"/>
                      <w:b/>
                    </w:rPr>
                  </w:pPr>
                  <w:r w:rsidRPr="009F69A3">
                    <w:rPr>
                      <w:rFonts w:asciiTheme="minorHAnsi" w:hAnsiTheme="minorHAnsi"/>
                      <w:b/>
                    </w:rPr>
                    <w:t>Parámetros</w:t>
                  </w:r>
                  <w:r w:rsidR="00D04886" w:rsidRPr="009F69A3">
                    <w:rPr>
                      <w:rStyle w:val="Refdenotaalpie"/>
                      <w:rFonts w:asciiTheme="minorHAnsi" w:hAnsiTheme="minorHAnsi" w:cs="Helvetica"/>
                      <w:b/>
                    </w:rPr>
                    <w:footnoteReference w:id="1"/>
                  </w:r>
                </w:p>
              </w:tc>
              <w:tc>
                <w:tcPr>
                  <w:tcW w:w="3846" w:type="dxa"/>
                  <w:vAlign w:val="center"/>
                </w:tcPr>
                <w:p w14:paraId="061D9C0B" w14:textId="533B324B" w:rsidR="001D1778" w:rsidRPr="009F69A3" w:rsidRDefault="001D1778">
                  <w:pPr>
                    <w:contextualSpacing/>
                    <w:jc w:val="center"/>
                    <w:rPr>
                      <w:rFonts w:asciiTheme="minorHAnsi" w:hAnsiTheme="minorHAnsi"/>
                      <w:b/>
                    </w:rPr>
                  </w:pPr>
                  <w:r w:rsidRPr="009F69A3">
                    <w:rPr>
                      <w:rFonts w:asciiTheme="minorHAnsi" w:hAnsiTheme="minorHAnsi"/>
                      <w:b/>
                    </w:rPr>
                    <w:t>Coordenadas Geográficas (UTM –Datum WGS84)</w:t>
                  </w:r>
                </w:p>
              </w:tc>
            </w:tr>
            <w:tr w:rsidR="001D1778" w:rsidRPr="009F69A3" w14:paraId="47E961C9" w14:textId="77777777" w:rsidTr="00435DBC">
              <w:trPr>
                <w:trHeight w:val="257"/>
                <w:jc w:val="center"/>
              </w:trPr>
              <w:tc>
                <w:tcPr>
                  <w:tcW w:w="2566" w:type="dxa"/>
                  <w:vAlign w:val="center"/>
                </w:tcPr>
                <w:p w14:paraId="1FBCF033" w14:textId="160CBA76" w:rsidR="001D1778" w:rsidRPr="009F69A3" w:rsidRDefault="001D1778">
                  <w:pPr>
                    <w:contextualSpacing/>
                    <w:jc w:val="center"/>
                    <w:rPr>
                      <w:rFonts w:asciiTheme="minorHAnsi" w:hAnsiTheme="minorHAnsi"/>
                    </w:rPr>
                  </w:pPr>
                  <w:r w:rsidRPr="009F69A3">
                    <w:rPr>
                      <w:rFonts w:asciiTheme="minorHAnsi" w:hAnsiTheme="minorHAnsi" w:cs="Helvetica"/>
                    </w:rPr>
                    <w:t>Gobernación</w:t>
                  </w:r>
                </w:p>
              </w:tc>
              <w:tc>
                <w:tcPr>
                  <w:tcW w:w="1975" w:type="dxa"/>
                  <w:vAlign w:val="center"/>
                </w:tcPr>
                <w:p w14:paraId="3603A5DD" w14:textId="77777777" w:rsidR="001D1778" w:rsidRPr="009F69A3" w:rsidRDefault="001D1778">
                  <w:pPr>
                    <w:autoSpaceDE w:val="0"/>
                    <w:autoSpaceDN w:val="0"/>
                    <w:adjustRightInd w:val="0"/>
                    <w:jc w:val="center"/>
                    <w:rPr>
                      <w:rFonts w:asciiTheme="minorHAnsi" w:hAnsiTheme="minorHAnsi" w:cs="Helvetica"/>
                      <w:lang w:val="en-US"/>
                    </w:rPr>
                  </w:pPr>
                  <w:r w:rsidRPr="009F69A3">
                    <w:rPr>
                      <w:rFonts w:asciiTheme="minorHAnsi" w:hAnsiTheme="minorHAnsi" w:cs="Helvetica"/>
                      <w:lang w:val="en-US"/>
                    </w:rPr>
                    <w:t>SO</w:t>
                  </w:r>
                  <w:r w:rsidRPr="009F69A3">
                    <w:rPr>
                      <w:rFonts w:asciiTheme="minorHAnsi" w:hAnsiTheme="minorHAnsi" w:cs="Helvetica"/>
                      <w:vertAlign w:val="subscript"/>
                      <w:lang w:val="en-US"/>
                    </w:rPr>
                    <w:t>2</w:t>
                  </w:r>
                </w:p>
                <w:p w14:paraId="44FEEB4C" w14:textId="77777777" w:rsidR="001D1778" w:rsidRPr="009F69A3" w:rsidRDefault="001D1778">
                  <w:pPr>
                    <w:autoSpaceDE w:val="0"/>
                    <w:autoSpaceDN w:val="0"/>
                    <w:adjustRightInd w:val="0"/>
                    <w:jc w:val="center"/>
                    <w:rPr>
                      <w:rFonts w:asciiTheme="minorHAnsi" w:hAnsiTheme="minorHAnsi" w:cs="Helvetica"/>
                      <w:lang w:val="en-US"/>
                    </w:rPr>
                  </w:pPr>
                  <w:r w:rsidRPr="009F69A3">
                    <w:rPr>
                      <w:rFonts w:asciiTheme="minorHAnsi" w:hAnsiTheme="minorHAnsi" w:cs="Helvetica"/>
                      <w:lang w:val="en-US"/>
                    </w:rPr>
                    <w:t>MP10 Continuo</w:t>
                  </w:r>
                </w:p>
                <w:p w14:paraId="2E57889B" w14:textId="02959E8D" w:rsidR="001D1778" w:rsidRPr="009F69A3" w:rsidRDefault="001D1778">
                  <w:pPr>
                    <w:contextualSpacing/>
                    <w:jc w:val="center"/>
                    <w:rPr>
                      <w:rFonts w:asciiTheme="minorHAnsi" w:hAnsiTheme="minorHAnsi"/>
                      <w:lang w:val="en-US"/>
                    </w:rPr>
                  </w:pPr>
                  <w:r w:rsidRPr="009F69A3">
                    <w:rPr>
                      <w:rFonts w:asciiTheme="minorHAnsi" w:hAnsiTheme="minorHAnsi" w:cs="Helvetica"/>
                      <w:lang w:val="en-US"/>
                    </w:rPr>
                    <w:t>MP10 Discreto</w:t>
                  </w:r>
                </w:p>
              </w:tc>
              <w:tc>
                <w:tcPr>
                  <w:tcW w:w="3846" w:type="dxa"/>
                  <w:vAlign w:val="center"/>
                </w:tcPr>
                <w:p w14:paraId="1AD1E4BF"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Elevación: 29 msnm</w:t>
                  </w:r>
                </w:p>
                <w:p w14:paraId="014132EE"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19K 0376284 m E</w:t>
                  </w:r>
                </w:p>
                <w:p w14:paraId="6F205EFF" w14:textId="3D4B8923" w:rsidR="001D1778" w:rsidRPr="009F69A3" w:rsidRDefault="001D1778">
                  <w:pPr>
                    <w:contextualSpacing/>
                    <w:jc w:val="center"/>
                    <w:rPr>
                      <w:rFonts w:asciiTheme="minorHAnsi" w:hAnsiTheme="minorHAnsi"/>
                    </w:rPr>
                  </w:pPr>
                  <w:r w:rsidRPr="009F69A3">
                    <w:rPr>
                      <w:rFonts w:asciiTheme="minorHAnsi" w:hAnsiTheme="minorHAnsi" w:cs="Helvetica"/>
                    </w:rPr>
                    <w:t>UTM 7556725 m S</w:t>
                  </w:r>
                </w:p>
              </w:tc>
            </w:tr>
            <w:tr w:rsidR="001D1778" w:rsidRPr="009F69A3" w14:paraId="215771DC" w14:textId="77777777" w:rsidTr="00435DBC">
              <w:trPr>
                <w:trHeight w:val="257"/>
                <w:jc w:val="center"/>
              </w:trPr>
              <w:tc>
                <w:tcPr>
                  <w:tcW w:w="2566" w:type="dxa"/>
                  <w:vAlign w:val="center"/>
                </w:tcPr>
                <w:p w14:paraId="5F592D51" w14:textId="0159EDC1" w:rsidR="001D1778" w:rsidRPr="009F69A3" w:rsidRDefault="001D1778">
                  <w:pPr>
                    <w:contextualSpacing/>
                    <w:jc w:val="center"/>
                    <w:rPr>
                      <w:rFonts w:asciiTheme="minorHAnsi" w:hAnsiTheme="minorHAnsi"/>
                    </w:rPr>
                  </w:pPr>
                  <w:r w:rsidRPr="009F69A3">
                    <w:rPr>
                      <w:rFonts w:asciiTheme="minorHAnsi" w:hAnsiTheme="minorHAnsi"/>
                    </w:rPr>
                    <w:t>Bomberos</w:t>
                  </w:r>
                </w:p>
              </w:tc>
              <w:tc>
                <w:tcPr>
                  <w:tcW w:w="1975" w:type="dxa"/>
                  <w:vAlign w:val="center"/>
                </w:tcPr>
                <w:p w14:paraId="7B2C5955" w14:textId="538C8D6F" w:rsidR="001D1778" w:rsidRPr="009F69A3" w:rsidRDefault="001D1778">
                  <w:pPr>
                    <w:contextualSpacing/>
                    <w:jc w:val="center"/>
                    <w:rPr>
                      <w:rFonts w:asciiTheme="minorHAnsi" w:hAnsiTheme="minorHAnsi"/>
                    </w:rPr>
                  </w:pPr>
                  <w:r w:rsidRPr="009F69A3">
                    <w:rPr>
                      <w:rFonts w:asciiTheme="minorHAnsi" w:hAnsiTheme="minorHAnsi" w:cs="Helvetica"/>
                    </w:rPr>
                    <w:t>MP2,5 Continuo</w:t>
                  </w:r>
                </w:p>
              </w:tc>
              <w:tc>
                <w:tcPr>
                  <w:tcW w:w="3846" w:type="dxa"/>
                  <w:vAlign w:val="center"/>
                </w:tcPr>
                <w:p w14:paraId="56D298CF"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Elevación: 37 msnm</w:t>
                  </w:r>
                </w:p>
                <w:p w14:paraId="683D2BB7"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19K 0375314 m E</w:t>
                  </w:r>
                </w:p>
                <w:p w14:paraId="6F6C1B12" w14:textId="0DC3089D" w:rsidR="001D1778" w:rsidRPr="009F69A3" w:rsidRDefault="001D1778">
                  <w:pPr>
                    <w:contextualSpacing/>
                    <w:jc w:val="center"/>
                    <w:rPr>
                      <w:rFonts w:asciiTheme="minorHAnsi" w:hAnsiTheme="minorHAnsi"/>
                    </w:rPr>
                  </w:pPr>
                  <w:r w:rsidRPr="009F69A3">
                    <w:rPr>
                      <w:rFonts w:asciiTheme="minorHAnsi" w:hAnsiTheme="minorHAnsi" w:cs="Helvetica"/>
                    </w:rPr>
                    <w:t>UTM 7554738m S</w:t>
                  </w:r>
                </w:p>
              </w:tc>
            </w:tr>
            <w:tr w:rsidR="001D1778" w:rsidRPr="009F69A3" w14:paraId="7AD2A2CA" w14:textId="77777777" w:rsidTr="00435DBC">
              <w:trPr>
                <w:trHeight w:val="241"/>
                <w:jc w:val="center"/>
              </w:trPr>
              <w:tc>
                <w:tcPr>
                  <w:tcW w:w="2566" w:type="dxa"/>
                  <w:vAlign w:val="center"/>
                </w:tcPr>
                <w:p w14:paraId="32B7C330" w14:textId="06203B18" w:rsidR="001D1778" w:rsidRPr="009F69A3" w:rsidRDefault="001D1778">
                  <w:pPr>
                    <w:contextualSpacing/>
                    <w:jc w:val="center"/>
                    <w:rPr>
                      <w:rFonts w:asciiTheme="minorHAnsi" w:hAnsiTheme="minorHAnsi"/>
                    </w:rPr>
                  </w:pPr>
                  <w:r w:rsidRPr="009F69A3">
                    <w:rPr>
                      <w:rFonts w:asciiTheme="minorHAnsi" w:hAnsiTheme="minorHAnsi"/>
                    </w:rPr>
                    <w:t>Tres Marías</w:t>
                  </w:r>
                </w:p>
              </w:tc>
              <w:tc>
                <w:tcPr>
                  <w:tcW w:w="1975" w:type="dxa"/>
                  <w:vAlign w:val="center"/>
                </w:tcPr>
                <w:p w14:paraId="0FB2C21A"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MP10 Continuo</w:t>
                  </w:r>
                </w:p>
                <w:p w14:paraId="57CD1265"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MP10 Discreto</w:t>
                  </w:r>
                </w:p>
                <w:p w14:paraId="71479A4F"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MP2,5 Continuo</w:t>
                  </w:r>
                </w:p>
                <w:p w14:paraId="62F7BEEF"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MP2,5 Discreto</w:t>
                  </w:r>
                </w:p>
                <w:p w14:paraId="4EC7E01A" w14:textId="5564C8F0" w:rsidR="001D1778" w:rsidRPr="009F69A3" w:rsidRDefault="001D1778">
                  <w:pPr>
                    <w:contextualSpacing/>
                    <w:jc w:val="center"/>
                    <w:rPr>
                      <w:rFonts w:asciiTheme="minorHAnsi" w:hAnsiTheme="minorHAnsi"/>
                    </w:rPr>
                  </w:pPr>
                  <w:r w:rsidRPr="009F69A3">
                    <w:rPr>
                      <w:rFonts w:asciiTheme="minorHAnsi" w:hAnsiTheme="minorHAnsi" w:cs="Helvetica"/>
                    </w:rPr>
                    <w:t>Meteorología Básica</w:t>
                  </w:r>
                </w:p>
              </w:tc>
              <w:tc>
                <w:tcPr>
                  <w:tcW w:w="3846" w:type="dxa"/>
                  <w:vAlign w:val="center"/>
                </w:tcPr>
                <w:p w14:paraId="352881D6"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Elevación: 45 msnm</w:t>
                  </w:r>
                </w:p>
                <w:p w14:paraId="6E09C8E1" w14:textId="77777777" w:rsidR="001D1778" w:rsidRPr="009F69A3" w:rsidRDefault="001D1778">
                  <w:pPr>
                    <w:autoSpaceDE w:val="0"/>
                    <w:autoSpaceDN w:val="0"/>
                    <w:adjustRightInd w:val="0"/>
                    <w:jc w:val="center"/>
                    <w:rPr>
                      <w:rFonts w:asciiTheme="minorHAnsi" w:hAnsiTheme="minorHAnsi" w:cs="Helvetica"/>
                    </w:rPr>
                  </w:pPr>
                  <w:r w:rsidRPr="009F69A3">
                    <w:rPr>
                      <w:rFonts w:asciiTheme="minorHAnsi" w:hAnsiTheme="minorHAnsi" w:cs="Helvetica"/>
                    </w:rPr>
                    <w:t>19K 377689 m E</w:t>
                  </w:r>
                </w:p>
                <w:p w14:paraId="64ED3337" w14:textId="086C4D4A" w:rsidR="001D1778" w:rsidRPr="009F69A3" w:rsidRDefault="001D1778">
                  <w:pPr>
                    <w:contextualSpacing/>
                    <w:jc w:val="center"/>
                    <w:rPr>
                      <w:rFonts w:asciiTheme="minorHAnsi" w:hAnsiTheme="minorHAnsi"/>
                    </w:rPr>
                  </w:pPr>
                  <w:r w:rsidRPr="009F69A3">
                    <w:rPr>
                      <w:rFonts w:asciiTheme="minorHAnsi" w:hAnsiTheme="minorHAnsi" w:cs="Helvetica"/>
                    </w:rPr>
                    <w:t>UTM 7560371 m S</w:t>
                  </w:r>
                </w:p>
              </w:tc>
            </w:tr>
          </w:tbl>
          <w:p w14:paraId="78FB72D4" w14:textId="77777777" w:rsidR="00EB3A97" w:rsidRPr="009F69A3" w:rsidRDefault="00EB3A97" w:rsidP="00EB3A97">
            <w:pPr>
              <w:spacing w:after="0" w:line="240" w:lineRule="auto"/>
              <w:ind w:left="360"/>
              <w:contextualSpacing/>
              <w:jc w:val="both"/>
              <w:rPr>
                <w:rFonts w:eastAsia="Times New Roman" w:cs="Times New Roman"/>
                <w:color w:val="000000"/>
                <w:sz w:val="20"/>
                <w:szCs w:val="20"/>
                <w:highlight w:val="yellow"/>
                <w:lang w:eastAsia="es-CL"/>
              </w:rPr>
            </w:pPr>
          </w:p>
          <w:p w14:paraId="2FA159C0" w14:textId="03734F87" w:rsidR="004704C9" w:rsidRPr="009F69A3" w:rsidRDefault="00537A07" w:rsidP="00841480">
            <w:pPr>
              <w:autoSpaceDE w:val="0"/>
              <w:autoSpaceDN w:val="0"/>
              <w:adjustRightInd w:val="0"/>
              <w:spacing w:after="0" w:line="240" w:lineRule="auto"/>
              <w:jc w:val="both"/>
              <w:rPr>
                <w:rFonts w:cs="Helvetica"/>
                <w:sz w:val="20"/>
                <w:szCs w:val="20"/>
              </w:rPr>
            </w:pPr>
            <w:r w:rsidRPr="009F69A3">
              <w:rPr>
                <w:sz w:val="20"/>
                <w:szCs w:val="20"/>
              </w:rPr>
              <w:t xml:space="preserve">De acuerdo con lo indicado en los informes de elaborados por la empresa CESMEC S.A., </w:t>
            </w:r>
            <w:r w:rsidRPr="009F69A3">
              <w:rPr>
                <w:rFonts w:cs="Helvetica"/>
                <w:sz w:val="20"/>
                <w:szCs w:val="20"/>
              </w:rPr>
              <w:t>s</w:t>
            </w:r>
            <w:r w:rsidR="004704C9" w:rsidRPr="009F69A3">
              <w:rPr>
                <w:rFonts w:cs="Helvetica"/>
                <w:sz w:val="20"/>
                <w:szCs w:val="20"/>
              </w:rPr>
              <w:t xml:space="preserve">e realizaron mediciones </w:t>
            </w:r>
            <w:r w:rsidR="0072115A">
              <w:rPr>
                <w:rFonts w:cs="Helvetica"/>
                <w:sz w:val="20"/>
                <w:szCs w:val="20"/>
              </w:rPr>
              <w:t xml:space="preserve">discretas y </w:t>
            </w:r>
            <w:r w:rsidR="004704C9" w:rsidRPr="009F69A3">
              <w:rPr>
                <w:rFonts w:cs="Helvetica"/>
                <w:sz w:val="20"/>
                <w:szCs w:val="20"/>
              </w:rPr>
              <w:t>continuas durante el periodo</w:t>
            </w:r>
            <w:r w:rsidRPr="009F69A3">
              <w:rPr>
                <w:rFonts w:cs="Helvetica"/>
                <w:sz w:val="20"/>
                <w:szCs w:val="20"/>
              </w:rPr>
              <w:t xml:space="preserve">, en cada una de las </w:t>
            </w:r>
            <w:r w:rsidR="00FF1E43" w:rsidRPr="009F69A3">
              <w:rPr>
                <w:rFonts w:cs="Helvetica"/>
                <w:sz w:val="20"/>
                <w:szCs w:val="20"/>
              </w:rPr>
              <w:t>estaciones,</w:t>
            </w:r>
            <w:r w:rsidRPr="009F69A3">
              <w:rPr>
                <w:rFonts w:cs="Helvetica"/>
                <w:sz w:val="20"/>
                <w:szCs w:val="20"/>
              </w:rPr>
              <w:t xml:space="preserve"> de acuerdo a lo siguiente:</w:t>
            </w:r>
          </w:p>
          <w:p w14:paraId="64B52C09" w14:textId="77777777" w:rsidR="00537A07" w:rsidRPr="009F69A3" w:rsidRDefault="00537A07" w:rsidP="00841480">
            <w:pPr>
              <w:autoSpaceDE w:val="0"/>
              <w:autoSpaceDN w:val="0"/>
              <w:adjustRightInd w:val="0"/>
              <w:spacing w:after="0" w:line="240" w:lineRule="auto"/>
              <w:jc w:val="both"/>
              <w:rPr>
                <w:rFonts w:cs="Helvetica-Oblique"/>
                <w:i/>
                <w:iCs/>
                <w:sz w:val="20"/>
                <w:szCs w:val="20"/>
              </w:rPr>
            </w:pPr>
          </w:p>
          <w:p w14:paraId="0EB0DF87" w14:textId="3600C851" w:rsidR="004704C9" w:rsidRPr="009F69A3" w:rsidRDefault="004704C9" w:rsidP="00841480">
            <w:pPr>
              <w:autoSpaceDE w:val="0"/>
              <w:autoSpaceDN w:val="0"/>
              <w:adjustRightInd w:val="0"/>
              <w:spacing w:after="0" w:line="240" w:lineRule="auto"/>
              <w:jc w:val="both"/>
              <w:rPr>
                <w:rFonts w:cs="Helvetica-Oblique"/>
                <w:i/>
                <w:iCs/>
                <w:sz w:val="20"/>
                <w:szCs w:val="20"/>
              </w:rPr>
            </w:pPr>
            <w:r w:rsidRPr="009F69A3">
              <w:rPr>
                <w:rFonts w:cs="Helvetica-Oblique"/>
                <w:i/>
                <w:iCs/>
                <w:sz w:val="20"/>
                <w:szCs w:val="20"/>
              </w:rPr>
              <w:t>Estación Gobernación se instalan equipos el 04 de mayo de 2018, por lo que las mediciones validas comenzaron los siguientes días y horas:</w:t>
            </w:r>
          </w:p>
          <w:p w14:paraId="327BF318" w14:textId="36D8E4D6" w:rsidR="004704C9" w:rsidRPr="0072115A" w:rsidRDefault="004704C9" w:rsidP="0072115A">
            <w:pPr>
              <w:pStyle w:val="Prrafodelista"/>
              <w:numPr>
                <w:ilvl w:val="0"/>
                <w:numId w:val="32"/>
              </w:numPr>
              <w:autoSpaceDE w:val="0"/>
              <w:autoSpaceDN w:val="0"/>
              <w:adjustRightInd w:val="0"/>
              <w:rPr>
                <w:rFonts w:cs="Helvetica-Oblique"/>
                <w:i/>
                <w:iCs/>
                <w:sz w:val="20"/>
                <w:szCs w:val="20"/>
              </w:rPr>
            </w:pPr>
            <w:r w:rsidRPr="0072115A">
              <w:rPr>
                <w:rFonts w:cs="Helvetica-Oblique"/>
                <w:i/>
                <w:iCs/>
                <w:sz w:val="20"/>
                <w:szCs w:val="20"/>
              </w:rPr>
              <w:t>MP10 CONTINUO - SO2; Día 04.05.2018 a las 17:00 hr</w:t>
            </w:r>
          </w:p>
          <w:p w14:paraId="5829AA45" w14:textId="6F2EAD07" w:rsidR="004704C9" w:rsidRPr="0072115A" w:rsidRDefault="004704C9" w:rsidP="0072115A">
            <w:pPr>
              <w:pStyle w:val="Prrafodelista"/>
              <w:numPr>
                <w:ilvl w:val="0"/>
                <w:numId w:val="31"/>
              </w:numPr>
              <w:autoSpaceDE w:val="0"/>
              <w:autoSpaceDN w:val="0"/>
              <w:adjustRightInd w:val="0"/>
              <w:rPr>
                <w:rFonts w:cs="Helvetica-Oblique"/>
                <w:i/>
                <w:iCs/>
                <w:sz w:val="20"/>
                <w:szCs w:val="20"/>
              </w:rPr>
            </w:pPr>
            <w:r w:rsidRPr="0072115A">
              <w:rPr>
                <w:rFonts w:cs="Helvetica-Oblique"/>
                <w:i/>
                <w:iCs/>
                <w:sz w:val="20"/>
                <w:szCs w:val="20"/>
              </w:rPr>
              <w:t>MP10 DISCRETO; Primer filtro monitoreo día 05.05.2018</w:t>
            </w:r>
          </w:p>
          <w:p w14:paraId="15673003" w14:textId="77777777" w:rsidR="00537A07" w:rsidRPr="009F69A3" w:rsidRDefault="00537A07" w:rsidP="00841480">
            <w:pPr>
              <w:autoSpaceDE w:val="0"/>
              <w:autoSpaceDN w:val="0"/>
              <w:adjustRightInd w:val="0"/>
              <w:spacing w:after="0" w:line="240" w:lineRule="auto"/>
              <w:jc w:val="both"/>
              <w:rPr>
                <w:rFonts w:cs="Helvetica-Oblique"/>
                <w:i/>
                <w:iCs/>
                <w:sz w:val="20"/>
                <w:szCs w:val="20"/>
              </w:rPr>
            </w:pPr>
          </w:p>
          <w:p w14:paraId="58CDB670" w14:textId="5BBE8AB5" w:rsidR="00D34ACF" w:rsidRPr="009F69A3" w:rsidRDefault="004704C9" w:rsidP="00841480">
            <w:pPr>
              <w:autoSpaceDE w:val="0"/>
              <w:autoSpaceDN w:val="0"/>
              <w:adjustRightInd w:val="0"/>
              <w:spacing w:after="0" w:line="240" w:lineRule="auto"/>
              <w:jc w:val="both"/>
              <w:rPr>
                <w:rFonts w:eastAsia="Times New Roman" w:cs="Times New Roman"/>
                <w:color w:val="000000"/>
                <w:sz w:val="20"/>
                <w:szCs w:val="20"/>
                <w:lang w:eastAsia="es-CL"/>
              </w:rPr>
            </w:pPr>
            <w:r w:rsidRPr="009F69A3">
              <w:rPr>
                <w:rFonts w:cs="Helvetica-Oblique"/>
                <w:i/>
                <w:iCs/>
                <w:sz w:val="20"/>
                <w:szCs w:val="20"/>
              </w:rPr>
              <w:t>Estación Tres Marías se instalan equipos el 04 de mayo de 2018, por lo que las mediciones validas comenzaron los siguientes días y horas:</w:t>
            </w:r>
          </w:p>
          <w:p w14:paraId="1B7CF9D6" w14:textId="77777777" w:rsidR="004704C9" w:rsidRPr="0072115A" w:rsidRDefault="004704C9" w:rsidP="0072115A">
            <w:pPr>
              <w:pStyle w:val="Prrafodelista"/>
              <w:numPr>
                <w:ilvl w:val="0"/>
                <w:numId w:val="30"/>
              </w:numPr>
              <w:autoSpaceDE w:val="0"/>
              <w:autoSpaceDN w:val="0"/>
              <w:adjustRightInd w:val="0"/>
              <w:rPr>
                <w:rFonts w:cs="Helvetica-Oblique"/>
                <w:i/>
                <w:iCs/>
                <w:sz w:val="20"/>
                <w:szCs w:val="20"/>
              </w:rPr>
            </w:pPr>
            <w:r w:rsidRPr="0072115A">
              <w:rPr>
                <w:rFonts w:cs="Helvetica-Oblique"/>
                <w:i/>
                <w:iCs/>
                <w:sz w:val="20"/>
                <w:szCs w:val="20"/>
              </w:rPr>
              <w:t>MP10, MP2,5 DISCRETO; Primer filtro monitoreo día 05.05.2018</w:t>
            </w:r>
          </w:p>
          <w:p w14:paraId="248938A5" w14:textId="6177A1B8" w:rsidR="004704C9" w:rsidRPr="0072115A" w:rsidRDefault="004704C9" w:rsidP="0072115A">
            <w:pPr>
              <w:pStyle w:val="Prrafodelista"/>
              <w:numPr>
                <w:ilvl w:val="0"/>
                <w:numId w:val="29"/>
              </w:numPr>
              <w:autoSpaceDE w:val="0"/>
              <w:autoSpaceDN w:val="0"/>
              <w:adjustRightInd w:val="0"/>
              <w:rPr>
                <w:rFonts w:cs="Helvetica-Oblique"/>
                <w:i/>
                <w:iCs/>
                <w:sz w:val="20"/>
                <w:szCs w:val="20"/>
              </w:rPr>
            </w:pPr>
            <w:r w:rsidRPr="0072115A">
              <w:rPr>
                <w:rFonts w:cs="Helvetica-Oblique"/>
                <w:i/>
                <w:iCs/>
                <w:sz w:val="20"/>
                <w:szCs w:val="20"/>
              </w:rPr>
              <w:t>MET, MP10, MP2,5 CONTINUO; Día 04.05.2018 a las 18:00 hr</w:t>
            </w:r>
          </w:p>
          <w:p w14:paraId="00AB7EFA" w14:textId="77777777" w:rsidR="004704C9" w:rsidRPr="009F69A3" w:rsidRDefault="004704C9" w:rsidP="004704C9">
            <w:pPr>
              <w:autoSpaceDE w:val="0"/>
              <w:autoSpaceDN w:val="0"/>
              <w:adjustRightInd w:val="0"/>
              <w:spacing w:after="0" w:line="240" w:lineRule="auto"/>
              <w:rPr>
                <w:rFonts w:cs="Helvetica-Oblique"/>
                <w:i/>
                <w:iCs/>
                <w:sz w:val="20"/>
                <w:szCs w:val="20"/>
              </w:rPr>
            </w:pPr>
          </w:p>
          <w:p w14:paraId="518FEB23" w14:textId="141C7B12" w:rsidR="004704C9" w:rsidRPr="009F69A3" w:rsidRDefault="004704C9" w:rsidP="004704C9">
            <w:pPr>
              <w:autoSpaceDE w:val="0"/>
              <w:autoSpaceDN w:val="0"/>
              <w:adjustRightInd w:val="0"/>
              <w:spacing w:after="0" w:line="240" w:lineRule="auto"/>
              <w:rPr>
                <w:rFonts w:cs="Helvetica-Oblique"/>
                <w:i/>
                <w:iCs/>
                <w:sz w:val="20"/>
                <w:szCs w:val="20"/>
              </w:rPr>
            </w:pPr>
            <w:r w:rsidRPr="009F69A3">
              <w:rPr>
                <w:rFonts w:cs="Helvetica-Oblique"/>
                <w:i/>
                <w:iCs/>
                <w:sz w:val="20"/>
                <w:szCs w:val="20"/>
              </w:rPr>
              <w:t>Estación Bomberos se instalan equipos el 10 de mayo de 2018, por lo que las mediciones validas comenzaron los siguientes días y horas:</w:t>
            </w:r>
          </w:p>
          <w:p w14:paraId="277C7409" w14:textId="167CB26D" w:rsidR="00D34ACF" w:rsidRPr="0072115A" w:rsidRDefault="004704C9" w:rsidP="0072115A">
            <w:pPr>
              <w:pStyle w:val="Prrafodelista"/>
              <w:numPr>
                <w:ilvl w:val="0"/>
                <w:numId w:val="28"/>
              </w:numPr>
              <w:rPr>
                <w:rFonts w:eastAsia="Times New Roman"/>
                <w:color w:val="000000"/>
                <w:sz w:val="20"/>
                <w:szCs w:val="20"/>
                <w:lang w:eastAsia="es-CL"/>
              </w:rPr>
            </w:pPr>
            <w:r w:rsidRPr="0072115A">
              <w:rPr>
                <w:rFonts w:cs="Helvetica-Oblique"/>
                <w:i/>
                <w:iCs/>
                <w:sz w:val="20"/>
                <w:szCs w:val="20"/>
              </w:rPr>
              <w:t>MP2,5 CONTINUO; Día 10.05.2018 a las 19:00 hr</w:t>
            </w:r>
          </w:p>
          <w:p w14:paraId="56B62325" w14:textId="77777777" w:rsidR="00D34ACF" w:rsidRDefault="00D34ACF" w:rsidP="005B7FC0">
            <w:pPr>
              <w:spacing w:after="0" w:line="240" w:lineRule="auto"/>
              <w:ind w:left="360"/>
              <w:contextualSpacing/>
              <w:jc w:val="both"/>
              <w:rPr>
                <w:rFonts w:eastAsia="Times New Roman" w:cs="Times New Roman"/>
                <w:color w:val="000000"/>
                <w:sz w:val="20"/>
                <w:szCs w:val="20"/>
                <w:lang w:eastAsia="es-CL"/>
              </w:rPr>
            </w:pPr>
          </w:p>
          <w:p w14:paraId="133A7521" w14:textId="77777777" w:rsidR="00F64978" w:rsidRDefault="00F64978" w:rsidP="005B7FC0">
            <w:pPr>
              <w:spacing w:after="0" w:line="240" w:lineRule="auto"/>
              <w:ind w:left="360"/>
              <w:contextualSpacing/>
              <w:jc w:val="both"/>
              <w:rPr>
                <w:rFonts w:eastAsia="Times New Roman" w:cs="Times New Roman"/>
                <w:color w:val="000000"/>
                <w:sz w:val="20"/>
                <w:szCs w:val="20"/>
                <w:lang w:eastAsia="es-CL"/>
              </w:rPr>
            </w:pPr>
          </w:p>
          <w:p w14:paraId="44AC31B4" w14:textId="77777777" w:rsidR="00F64978" w:rsidRDefault="00F64978" w:rsidP="005B7FC0">
            <w:pPr>
              <w:spacing w:after="0" w:line="240" w:lineRule="auto"/>
              <w:ind w:left="360"/>
              <w:contextualSpacing/>
              <w:jc w:val="both"/>
              <w:rPr>
                <w:rFonts w:eastAsia="Times New Roman" w:cs="Times New Roman"/>
                <w:color w:val="000000"/>
                <w:sz w:val="20"/>
                <w:szCs w:val="20"/>
                <w:lang w:eastAsia="es-CL"/>
              </w:rPr>
            </w:pPr>
          </w:p>
          <w:p w14:paraId="1CFBA182" w14:textId="77777777" w:rsidR="00F64978" w:rsidRDefault="00F64978" w:rsidP="005B7FC0">
            <w:pPr>
              <w:spacing w:after="0" w:line="240" w:lineRule="auto"/>
              <w:ind w:left="360"/>
              <w:contextualSpacing/>
              <w:jc w:val="both"/>
              <w:rPr>
                <w:rFonts w:eastAsia="Times New Roman" w:cs="Times New Roman"/>
                <w:color w:val="000000"/>
                <w:sz w:val="20"/>
                <w:szCs w:val="20"/>
                <w:lang w:eastAsia="es-CL"/>
              </w:rPr>
            </w:pPr>
          </w:p>
          <w:p w14:paraId="7C6FA6E7" w14:textId="77777777" w:rsidR="00F64978" w:rsidRDefault="00F64978" w:rsidP="005B7FC0">
            <w:pPr>
              <w:spacing w:after="0" w:line="240" w:lineRule="auto"/>
              <w:ind w:left="360"/>
              <w:contextualSpacing/>
              <w:jc w:val="both"/>
              <w:rPr>
                <w:rFonts w:eastAsia="Times New Roman" w:cs="Times New Roman"/>
                <w:color w:val="000000"/>
                <w:sz w:val="20"/>
                <w:szCs w:val="20"/>
                <w:lang w:eastAsia="es-CL"/>
              </w:rPr>
            </w:pPr>
          </w:p>
          <w:p w14:paraId="6262F256" w14:textId="77777777" w:rsidR="00F64978" w:rsidRDefault="00F64978" w:rsidP="005B7FC0">
            <w:pPr>
              <w:spacing w:after="0" w:line="240" w:lineRule="auto"/>
              <w:ind w:left="360"/>
              <w:contextualSpacing/>
              <w:jc w:val="both"/>
              <w:rPr>
                <w:rFonts w:eastAsia="Times New Roman" w:cs="Times New Roman"/>
                <w:color w:val="000000"/>
                <w:sz w:val="20"/>
                <w:szCs w:val="20"/>
                <w:lang w:eastAsia="es-CL"/>
              </w:rPr>
            </w:pPr>
          </w:p>
          <w:p w14:paraId="08F7C85A" w14:textId="77777777" w:rsidR="00F64978" w:rsidRDefault="00F64978" w:rsidP="005B7FC0">
            <w:pPr>
              <w:spacing w:after="0" w:line="240" w:lineRule="auto"/>
              <w:ind w:left="360"/>
              <w:contextualSpacing/>
              <w:jc w:val="both"/>
              <w:rPr>
                <w:rFonts w:eastAsia="Times New Roman" w:cs="Times New Roman"/>
                <w:color w:val="000000"/>
                <w:sz w:val="20"/>
                <w:szCs w:val="20"/>
                <w:lang w:eastAsia="es-CL"/>
              </w:rPr>
            </w:pPr>
          </w:p>
          <w:p w14:paraId="24CDE8E2" w14:textId="77777777" w:rsidR="00F64978" w:rsidRPr="009F69A3" w:rsidRDefault="00F64978" w:rsidP="005B7FC0">
            <w:pPr>
              <w:spacing w:after="0" w:line="240" w:lineRule="auto"/>
              <w:ind w:left="360"/>
              <w:contextualSpacing/>
              <w:jc w:val="both"/>
              <w:rPr>
                <w:rFonts w:eastAsia="Times New Roman" w:cs="Times New Roman"/>
                <w:color w:val="000000"/>
                <w:sz w:val="20"/>
                <w:szCs w:val="20"/>
                <w:lang w:eastAsia="es-CL"/>
              </w:rPr>
            </w:pPr>
          </w:p>
          <w:p w14:paraId="32A9954B" w14:textId="792172B5" w:rsidR="00537A07" w:rsidRDefault="00F64978" w:rsidP="00F64978">
            <w:pPr>
              <w:spacing w:after="0" w:line="240" w:lineRule="auto"/>
              <w:contextualSpacing/>
              <w:jc w:val="both"/>
              <w:rPr>
                <w:rFonts w:eastAsia="Times New Roman" w:cs="Times New Roman"/>
                <w:color w:val="000000"/>
                <w:sz w:val="20"/>
                <w:szCs w:val="20"/>
                <w:lang w:eastAsia="es-CL"/>
              </w:rPr>
            </w:pPr>
            <w:r>
              <w:rPr>
                <w:rFonts w:eastAsia="Times New Roman" w:cs="Times New Roman"/>
                <w:color w:val="000000"/>
                <w:sz w:val="20"/>
                <w:szCs w:val="20"/>
                <w:lang w:eastAsia="es-CL"/>
              </w:rPr>
              <w:t>Par cada uno de los parámetros evaluados, se utilizan los siguientes equipos:</w:t>
            </w:r>
          </w:p>
          <w:p w14:paraId="0F3CC583" w14:textId="77777777" w:rsidR="00F64978" w:rsidRPr="009F69A3" w:rsidRDefault="00F64978" w:rsidP="00F64978">
            <w:pPr>
              <w:spacing w:after="0" w:line="240" w:lineRule="auto"/>
              <w:contextualSpacing/>
              <w:jc w:val="both"/>
              <w:rPr>
                <w:rFonts w:eastAsia="Times New Roman" w:cs="Times New Roman"/>
                <w:color w:val="000000"/>
                <w:sz w:val="20"/>
                <w:szCs w:val="20"/>
                <w:lang w:eastAsia="es-CL"/>
              </w:rPr>
            </w:pPr>
          </w:p>
          <w:p w14:paraId="1F9CA7A5" w14:textId="77777777" w:rsidR="00DA363D" w:rsidRPr="009F69A3" w:rsidRDefault="00DA363D" w:rsidP="00841480">
            <w:pPr>
              <w:autoSpaceDE w:val="0"/>
              <w:autoSpaceDN w:val="0"/>
              <w:adjustRightInd w:val="0"/>
              <w:spacing w:after="0" w:line="240" w:lineRule="auto"/>
              <w:jc w:val="both"/>
              <w:rPr>
                <w:rFonts w:cs="Helvetica-Bold"/>
                <w:b/>
                <w:bCs/>
                <w:sz w:val="20"/>
                <w:szCs w:val="20"/>
              </w:rPr>
            </w:pPr>
            <w:r w:rsidRPr="009F69A3">
              <w:rPr>
                <w:rFonts w:cs="Helvetica-Bold"/>
                <w:b/>
                <w:bCs/>
                <w:sz w:val="20"/>
                <w:szCs w:val="20"/>
              </w:rPr>
              <w:t>Material Particulado Respirable MP10</w:t>
            </w:r>
          </w:p>
          <w:p w14:paraId="2A43F138" w14:textId="1E5F1727" w:rsidR="00DA363D" w:rsidRPr="009F69A3" w:rsidRDefault="00DA363D" w:rsidP="00841480">
            <w:pPr>
              <w:autoSpaceDE w:val="0"/>
              <w:autoSpaceDN w:val="0"/>
              <w:adjustRightInd w:val="0"/>
              <w:spacing w:after="0" w:line="240" w:lineRule="auto"/>
              <w:jc w:val="both"/>
              <w:rPr>
                <w:rFonts w:cs="Helvetica"/>
                <w:sz w:val="20"/>
                <w:szCs w:val="20"/>
              </w:rPr>
            </w:pPr>
            <w:r w:rsidRPr="009F69A3">
              <w:rPr>
                <w:rFonts w:cs="Helvetica"/>
                <w:sz w:val="20"/>
                <w:szCs w:val="20"/>
              </w:rPr>
              <w:t>El monitoreo de particulado respirable MP10 se realiza con dos equipos continuos, los cuales</w:t>
            </w:r>
            <w:r w:rsidR="00537A07" w:rsidRPr="009F69A3">
              <w:rPr>
                <w:rFonts w:cs="Helvetica"/>
                <w:sz w:val="20"/>
                <w:szCs w:val="20"/>
              </w:rPr>
              <w:t xml:space="preserve"> </w:t>
            </w:r>
            <w:r w:rsidRPr="009F69A3">
              <w:rPr>
                <w:rFonts w:cs="Helvetica"/>
                <w:sz w:val="20"/>
                <w:szCs w:val="20"/>
              </w:rPr>
              <w:t>operan bajo el principio de atenuación Beta y principio de espectroscopia de banda ancha con</w:t>
            </w:r>
            <w:r w:rsidR="00537A07" w:rsidRPr="009F69A3">
              <w:rPr>
                <w:rFonts w:cs="Helvetica"/>
                <w:sz w:val="20"/>
                <w:szCs w:val="20"/>
              </w:rPr>
              <w:t xml:space="preserve"> </w:t>
            </w:r>
            <w:r w:rsidRPr="009F69A3">
              <w:rPr>
                <w:rFonts w:cs="Helvetica"/>
                <w:sz w:val="20"/>
                <w:szCs w:val="20"/>
              </w:rPr>
              <w:t>dispersión de luz blanca a 90° con LED policromático, respectivamente. En relación con lo</w:t>
            </w:r>
            <w:r w:rsidR="00537A07" w:rsidRPr="009F69A3">
              <w:rPr>
                <w:rFonts w:cs="Helvetica"/>
                <w:sz w:val="20"/>
                <w:szCs w:val="20"/>
              </w:rPr>
              <w:t xml:space="preserve"> </w:t>
            </w:r>
            <w:r w:rsidRPr="009F69A3">
              <w:rPr>
                <w:rFonts w:cs="Helvetica"/>
                <w:sz w:val="20"/>
                <w:szCs w:val="20"/>
              </w:rPr>
              <w:t>anterior, se realizan adicionalmente monitoreos mediante muestreadores discretos de alto</w:t>
            </w:r>
            <w:r w:rsidR="00537A07" w:rsidRPr="009F69A3">
              <w:rPr>
                <w:rFonts w:cs="Helvetica"/>
                <w:sz w:val="20"/>
                <w:szCs w:val="20"/>
              </w:rPr>
              <w:t xml:space="preserve"> </w:t>
            </w:r>
            <w:r w:rsidRPr="009F69A3">
              <w:rPr>
                <w:rFonts w:cs="Helvetica"/>
                <w:sz w:val="20"/>
                <w:szCs w:val="20"/>
              </w:rPr>
              <w:t>volumen con una frecuencia de cada 3 días. Se da cumplimiento además con lo señalado en el</w:t>
            </w:r>
            <w:r w:rsidR="00537A07" w:rsidRPr="009F69A3">
              <w:rPr>
                <w:rFonts w:cs="Helvetica"/>
                <w:sz w:val="20"/>
                <w:szCs w:val="20"/>
              </w:rPr>
              <w:t xml:space="preserve"> </w:t>
            </w:r>
            <w:r w:rsidRPr="009F69A3">
              <w:rPr>
                <w:rFonts w:cs="Helvetica"/>
                <w:sz w:val="20"/>
                <w:szCs w:val="20"/>
              </w:rPr>
              <w:t>Decret</w:t>
            </w:r>
            <w:r w:rsidRPr="009F69A3">
              <w:rPr>
                <w:rFonts w:cs="ArialMT"/>
                <w:sz w:val="20"/>
                <w:szCs w:val="20"/>
              </w:rPr>
              <w:t xml:space="preserve">o Nº 61 de 2008 “Reglamento de Estaciones </w:t>
            </w:r>
            <w:r w:rsidRPr="009F69A3">
              <w:rPr>
                <w:rFonts w:cs="Helvetica"/>
                <w:sz w:val="20"/>
                <w:szCs w:val="20"/>
              </w:rPr>
              <w:t>de Medición de Contaminantes Atmosféricos</w:t>
            </w:r>
            <w:r w:rsidR="00537A07" w:rsidRPr="009F69A3">
              <w:rPr>
                <w:rFonts w:cs="Helvetica"/>
                <w:sz w:val="20"/>
                <w:szCs w:val="20"/>
              </w:rPr>
              <w:t xml:space="preserve"> </w:t>
            </w:r>
            <w:r w:rsidRPr="009F69A3">
              <w:rPr>
                <w:rFonts w:cs="ArialMT"/>
                <w:sz w:val="20"/>
                <w:szCs w:val="20"/>
              </w:rPr>
              <w:t>del Ministerio de Salud”, sobre altura y c</w:t>
            </w:r>
            <w:r w:rsidRPr="009F69A3">
              <w:rPr>
                <w:rFonts w:cs="Helvetica"/>
                <w:sz w:val="20"/>
                <w:szCs w:val="20"/>
              </w:rPr>
              <w:t>ondiciones de toma muestras, Artículo N°6. En los puntos</w:t>
            </w:r>
            <w:r w:rsidR="00537A07" w:rsidRPr="009F69A3">
              <w:rPr>
                <w:rFonts w:cs="Helvetica"/>
                <w:sz w:val="20"/>
                <w:szCs w:val="20"/>
              </w:rPr>
              <w:t xml:space="preserve"> </w:t>
            </w:r>
            <w:r w:rsidRPr="009F69A3">
              <w:rPr>
                <w:rFonts w:cs="Helvetica"/>
                <w:sz w:val="20"/>
                <w:szCs w:val="20"/>
              </w:rPr>
              <w:t>de monitoreo no existen estructuras que pudieran perturbar la libre circulación del flujo del aire.</w:t>
            </w:r>
          </w:p>
          <w:p w14:paraId="53CC6D8E" w14:textId="77777777" w:rsidR="00DA363D" w:rsidRPr="009F69A3" w:rsidRDefault="00DA363D" w:rsidP="00DA363D">
            <w:pPr>
              <w:autoSpaceDE w:val="0"/>
              <w:autoSpaceDN w:val="0"/>
              <w:adjustRightInd w:val="0"/>
              <w:spacing w:after="0" w:line="240" w:lineRule="auto"/>
              <w:rPr>
                <w:rFonts w:cs="Helvetica-Bold"/>
                <w:b/>
                <w:bCs/>
                <w:sz w:val="20"/>
                <w:szCs w:val="20"/>
              </w:rPr>
            </w:pPr>
          </w:p>
          <w:p w14:paraId="0B89C68A" w14:textId="46FF8635" w:rsidR="00DA363D" w:rsidRPr="009F69A3" w:rsidRDefault="00DA363D" w:rsidP="009411AC">
            <w:pPr>
              <w:autoSpaceDE w:val="0"/>
              <w:autoSpaceDN w:val="0"/>
              <w:adjustRightInd w:val="0"/>
              <w:spacing w:after="0" w:line="240" w:lineRule="auto"/>
              <w:rPr>
                <w:rFonts w:cs="Helvetica-Bold"/>
                <w:b/>
                <w:bCs/>
                <w:sz w:val="20"/>
                <w:szCs w:val="20"/>
              </w:rPr>
            </w:pPr>
            <w:r w:rsidRPr="009F69A3">
              <w:rPr>
                <w:rFonts w:cs="Helvetica-Bold"/>
                <w:b/>
                <w:bCs/>
                <w:sz w:val="20"/>
                <w:szCs w:val="20"/>
              </w:rPr>
              <w:t xml:space="preserve"> Material Particulado Respirable MP2,5</w:t>
            </w:r>
          </w:p>
          <w:p w14:paraId="662D357E" w14:textId="1829DA25" w:rsidR="00D34ACF" w:rsidRPr="009F69A3" w:rsidRDefault="00DA363D" w:rsidP="00841480">
            <w:pPr>
              <w:spacing w:after="0" w:line="240" w:lineRule="auto"/>
              <w:contextualSpacing/>
              <w:jc w:val="both"/>
              <w:rPr>
                <w:rFonts w:eastAsia="Times New Roman" w:cs="Times New Roman"/>
                <w:color w:val="000000"/>
                <w:sz w:val="20"/>
                <w:szCs w:val="20"/>
                <w:lang w:eastAsia="es-CL"/>
              </w:rPr>
            </w:pPr>
            <w:r w:rsidRPr="009F69A3">
              <w:rPr>
                <w:rFonts w:cs="Helvetica"/>
                <w:sz w:val="20"/>
                <w:szCs w:val="20"/>
              </w:rPr>
              <w:t>El monitoreo de particulado respirable MP2,5 se realiza con dos equipos continuos, los cuales</w:t>
            </w:r>
            <w:r w:rsidR="00537A07" w:rsidRPr="009F69A3">
              <w:rPr>
                <w:rFonts w:cs="Helvetica"/>
                <w:sz w:val="20"/>
                <w:szCs w:val="20"/>
              </w:rPr>
              <w:t xml:space="preserve"> </w:t>
            </w:r>
            <w:r w:rsidRPr="009F69A3">
              <w:rPr>
                <w:rFonts w:cs="Helvetica"/>
                <w:sz w:val="20"/>
                <w:szCs w:val="20"/>
              </w:rPr>
              <w:t>operan bajo el principio de atenuación Beta y principio de espectroscopia de banda ancha con</w:t>
            </w:r>
            <w:r w:rsidR="00537A07" w:rsidRPr="009F69A3">
              <w:rPr>
                <w:rFonts w:cs="Helvetica"/>
                <w:sz w:val="20"/>
                <w:szCs w:val="20"/>
              </w:rPr>
              <w:t xml:space="preserve"> </w:t>
            </w:r>
            <w:r w:rsidRPr="009F69A3">
              <w:rPr>
                <w:rFonts w:cs="Helvetica"/>
                <w:sz w:val="20"/>
                <w:szCs w:val="20"/>
              </w:rPr>
              <w:t>dispersión de luz blanca a 90° con LED policromático, respectivamente. En relación a lo anterior,</w:t>
            </w:r>
            <w:r w:rsidR="00537A07" w:rsidRPr="009F69A3">
              <w:rPr>
                <w:rFonts w:cs="Helvetica"/>
                <w:sz w:val="20"/>
                <w:szCs w:val="20"/>
              </w:rPr>
              <w:t xml:space="preserve"> </w:t>
            </w:r>
            <w:r w:rsidRPr="009F69A3">
              <w:rPr>
                <w:rFonts w:cs="Helvetica"/>
                <w:sz w:val="20"/>
                <w:szCs w:val="20"/>
              </w:rPr>
              <w:t>se realizan adicionalmente monitoreos mediante un muestreador discreto de bajo volumen con</w:t>
            </w:r>
            <w:r w:rsidR="00537A07" w:rsidRPr="009F69A3">
              <w:rPr>
                <w:rFonts w:cs="Helvetica"/>
                <w:sz w:val="20"/>
                <w:szCs w:val="20"/>
              </w:rPr>
              <w:t xml:space="preserve"> </w:t>
            </w:r>
            <w:r w:rsidRPr="009F69A3">
              <w:rPr>
                <w:rFonts w:cs="Helvetica"/>
                <w:sz w:val="20"/>
                <w:szCs w:val="20"/>
              </w:rPr>
              <w:t>una frecuencia de cada 3 días. Se da cumplimiento además con lo señalado en el Decreto Nº 61</w:t>
            </w:r>
            <w:r w:rsidR="00537A07" w:rsidRPr="009F69A3">
              <w:rPr>
                <w:rFonts w:cs="Helvetica"/>
                <w:sz w:val="20"/>
                <w:szCs w:val="20"/>
              </w:rPr>
              <w:t xml:space="preserve"> </w:t>
            </w:r>
            <w:r w:rsidRPr="009F69A3">
              <w:rPr>
                <w:rFonts w:cs="ArialMT"/>
                <w:sz w:val="20"/>
                <w:szCs w:val="20"/>
              </w:rPr>
              <w:t>de 2008 “Reglament</w:t>
            </w:r>
            <w:r w:rsidRPr="009F69A3">
              <w:rPr>
                <w:rFonts w:cs="Helvetica"/>
                <w:sz w:val="20"/>
                <w:szCs w:val="20"/>
              </w:rPr>
              <w:t>o de Estaciones de Medición de Contaminantes Atmosféricos del Ministerio</w:t>
            </w:r>
            <w:r w:rsidR="00537A07" w:rsidRPr="009F69A3">
              <w:rPr>
                <w:rFonts w:cs="Helvetica"/>
                <w:sz w:val="20"/>
                <w:szCs w:val="20"/>
              </w:rPr>
              <w:t xml:space="preserve"> </w:t>
            </w:r>
            <w:r w:rsidRPr="009F69A3">
              <w:rPr>
                <w:rFonts w:cs="ArialMT"/>
                <w:sz w:val="20"/>
                <w:szCs w:val="20"/>
              </w:rPr>
              <w:t xml:space="preserve">de Salud”, </w:t>
            </w:r>
            <w:r w:rsidRPr="009F69A3">
              <w:rPr>
                <w:rFonts w:cs="Helvetica"/>
                <w:sz w:val="20"/>
                <w:szCs w:val="20"/>
              </w:rPr>
              <w:t>sobre altura y condiciones de toma muestras, Artículo N°6. En los puntos de monitoreo</w:t>
            </w:r>
            <w:r w:rsidR="00537A07" w:rsidRPr="009F69A3">
              <w:rPr>
                <w:rFonts w:cs="Helvetica"/>
                <w:sz w:val="20"/>
                <w:szCs w:val="20"/>
              </w:rPr>
              <w:t xml:space="preserve"> </w:t>
            </w:r>
            <w:r w:rsidRPr="009F69A3">
              <w:rPr>
                <w:rFonts w:cs="Helvetica"/>
                <w:sz w:val="20"/>
                <w:szCs w:val="20"/>
              </w:rPr>
              <w:t>no existen estructuras que pudieran perturbar la libre circulación del flujo del aire</w:t>
            </w:r>
          </w:p>
          <w:p w14:paraId="51B17E03" w14:textId="77777777" w:rsidR="00D34ACF" w:rsidRPr="009F69A3" w:rsidRDefault="00D34ACF" w:rsidP="005B7FC0">
            <w:pPr>
              <w:spacing w:after="0" w:line="240" w:lineRule="auto"/>
              <w:ind w:left="360"/>
              <w:contextualSpacing/>
              <w:jc w:val="both"/>
              <w:rPr>
                <w:rFonts w:eastAsia="Times New Roman" w:cs="Times New Roman"/>
                <w:color w:val="000000"/>
                <w:sz w:val="20"/>
                <w:szCs w:val="20"/>
                <w:lang w:eastAsia="es-CL"/>
              </w:rPr>
            </w:pPr>
          </w:p>
          <w:p w14:paraId="65DF2278" w14:textId="77777777" w:rsidR="00537A07" w:rsidRPr="009F69A3" w:rsidRDefault="00537A07" w:rsidP="00537A07">
            <w:pPr>
              <w:autoSpaceDE w:val="0"/>
              <w:autoSpaceDN w:val="0"/>
              <w:adjustRightInd w:val="0"/>
              <w:spacing w:after="0" w:line="240" w:lineRule="auto"/>
              <w:rPr>
                <w:rFonts w:cs="Helvetica-Bold"/>
                <w:b/>
                <w:bCs/>
                <w:sz w:val="20"/>
                <w:szCs w:val="20"/>
              </w:rPr>
            </w:pPr>
            <w:r w:rsidRPr="009F69A3">
              <w:rPr>
                <w:rFonts w:cs="Helvetica-Bold"/>
                <w:b/>
                <w:bCs/>
                <w:sz w:val="20"/>
                <w:szCs w:val="20"/>
              </w:rPr>
              <w:t>Anhídrido Sulfuroso (SO</w:t>
            </w:r>
            <w:r w:rsidRPr="009F69A3">
              <w:rPr>
                <w:rFonts w:cs="Helvetica-Bold"/>
                <w:b/>
                <w:bCs/>
                <w:sz w:val="20"/>
                <w:szCs w:val="20"/>
                <w:vertAlign w:val="subscript"/>
              </w:rPr>
              <w:t>2</w:t>
            </w:r>
            <w:r w:rsidRPr="009F69A3">
              <w:rPr>
                <w:rFonts w:cs="Helvetica-Bold"/>
                <w:b/>
                <w:bCs/>
                <w:sz w:val="20"/>
                <w:szCs w:val="20"/>
              </w:rPr>
              <w:t>)</w:t>
            </w:r>
          </w:p>
          <w:p w14:paraId="6532D71B" w14:textId="55644A2F" w:rsidR="00537A07" w:rsidRPr="009F69A3" w:rsidRDefault="00537A07" w:rsidP="00841480">
            <w:pPr>
              <w:autoSpaceDE w:val="0"/>
              <w:autoSpaceDN w:val="0"/>
              <w:adjustRightInd w:val="0"/>
              <w:spacing w:after="0" w:line="240" w:lineRule="auto"/>
              <w:jc w:val="both"/>
              <w:rPr>
                <w:rFonts w:eastAsia="Times New Roman" w:cs="Times New Roman"/>
                <w:color w:val="000000"/>
                <w:sz w:val="20"/>
                <w:szCs w:val="20"/>
                <w:lang w:eastAsia="es-CL"/>
              </w:rPr>
            </w:pPr>
            <w:r w:rsidRPr="009F69A3">
              <w:rPr>
                <w:rFonts w:cs="Helvetica"/>
                <w:sz w:val="20"/>
                <w:szCs w:val="20"/>
              </w:rPr>
              <w:t>Para medir la concentración de SO</w:t>
            </w:r>
            <w:r w:rsidRPr="009F69A3">
              <w:rPr>
                <w:rFonts w:cs="Helvetica"/>
                <w:sz w:val="20"/>
                <w:szCs w:val="20"/>
                <w:vertAlign w:val="subscript"/>
              </w:rPr>
              <w:t>2</w:t>
            </w:r>
            <w:r w:rsidRPr="009F69A3">
              <w:rPr>
                <w:rFonts w:cs="Helvetica"/>
                <w:sz w:val="20"/>
                <w:szCs w:val="20"/>
              </w:rPr>
              <w:t>, se monitorea en forma continua mediante un analizador con aprobación EPA, el que opera en base al principio de fluorescencia ultravioleta, metodología especificada en el Decreto N° 113 para el SO</w:t>
            </w:r>
            <w:r w:rsidRPr="009F69A3">
              <w:rPr>
                <w:rFonts w:cs="Helvetica"/>
                <w:sz w:val="20"/>
                <w:szCs w:val="20"/>
                <w:vertAlign w:val="subscript"/>
              </w:rPr>
              <w:t>2</w:t>
            </w:r>
            <w:r w:rsidRPr="009F69A3">
              <w:rPr>
                <w:rFonts w:cs="Helvetica"/>
                <w:sz w:val="20"/>
                <w:szCs w:val="20"/>
              </w:rPr>
              <w:t>. (Derogado por Decreto N° 104) para el SO</w:t>
            </w:r>
            <w:r w:rsidRPr="009F69A3">
              <w:rPr>
                <w:rFonts w:cs="Helvetica"/>
                <w:sz w:val="20"/>
                <w:szCs w:val="20"/>
                <w:vertAlign w:val="subscript"/>
              </w:rPr>
              <w:t>2</w:t>
            </w:r>
            <w:r w:rsidRPr="009F69A3">
              <w:rPr>
                <w:rFonts w:cs="Helvetica"/>
                <w:sz w:val="20"/>
                <w:szCs w:val="20"/>
              </w:rPr>
              <w:t>. Estos equipos responden al método equivalente definido por la EPA para muestreos ambientales de SO</w:t>
            </w:r>
            <w:r w:rsidRPr="009F69A3">
              <w:rPr>
                <w:rFonts w:cs="Helvetica"/>
                <w:sz w:val="20"/>
                <w:szCs w:val="20"/>
                <w:vertAlign w:val="subscript"/>
              </w:rPr>
              <w:t>2</w:t>
            </w:r>
            <w:r w:rsidRPr="009F69A3">
              <w:rPr>
                <w:rFonts w:cs="Helvetica"/>
                <w:sz w:val="20"/>
                <w:szCs w:val="20"/>
              </w:rPr>
              <w:t xml:space="preserve"> indicado en el Quality Assurance Handbook for Air Pollution Measurement Systems.</w:t>
            </w:r>
          </w:p>
          <w:p w14:paraId="0AC02836" w14:textId="77777777" w:rsidR="004C69E0" w:rsidRDefault="004C69E0" w:rsidP="005B7FC0">
            <w:pPr>
              <w:spacing w:after="0" w:line="240" w:lineRule="auto"/>
              <w:ind w:left="360"/>
              <w:contextualSpacing/>
              <w:jc w:val="both"/>
              <w:rPr>
                <w:rFonts w:eastAsia="Times New Roman" w:cs="Times New Roman"/>
                <w:color w:val="000000"/>
                <w:sz w:val="20"/>
                <w:szCs w:val="20"/>
                <w:lang w:eastAsia="es-CL"/>
              </w:rPr>
            </w:pPr>
          </w:p>
          <w:p w14:paraId="68360109" w14:textId="77777777" w:rsidR="00F64978" w:rsidRPr="009F69A3" w:rsidRDefault="00F64978" w:rsidP="005B7FC0">
            <w:pPr>
              <w:spacing w:after="0" w:line="240" w:lineRule="auto"/>
              <w:ind w:left="360"/>
              <w:contextualSpacing/>
              <w:jc w:val="both"/>
              <w:rPr>
                <w:rFonts w:eastAsia="Times New Roman" w:cs="Times New Roman"/>
                <w:color w:val="000000"/>
                <w:sz w:val="20"/>
                <w:szCs w:val="20"/>
                <w:lang w:eastAsia="es-CL"/>
              </w:rPr>
            </w:pPr>
          </w:p>
          <w:p w14:paraId="7E6FAE9D" w14:textId="0A6BE4D2" w:rsidR="00B10B64" w:rsidRPr="009F69A3" w:rsidRDefault="00B10B64" w:rsidP="00841480">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el informe de seguimiento del mes de diciembre de 2019, en relación a las mediciones de calidad del aire consolida los resultados de los tres últimos años incluido el año 2019, el titular en relación a la evaluación de calidad del aire y sus límites normativos señala lo siguiente:</w:t>
            </w:r>
          </w:p>
          <w:p w14:paraId="3C7EBBAA" w14:textId="77777777" w:rsidR="00537A07" w:rsidRPr="009F69A3" w:rsidRDefault="00537A07" w:rsidP="005B7FC0">
            <w:pPr>
              <w:spacing w:after="0" w:line="240" w:lineRule="auto"/>
              <w:ind w:left="360"/>
              <w:contextualSpacing/>
              <w:jc w:val="both"/>
              <w:rPr>
                <w:rFonts w:eastAsia="Times New Roman" w:cs="Times New Roman"/>
                <w:color w:val="000000"/>
                <w:sz w:val="20"/>
                <w:szCs w:val="20"/>
                <w:lang w:val="es-ES_tradnl" w:eastAsia="es-CL"/>
              </w:rPr>
            </w:pPr>
          </w:p>
          <w:p w14:paraId="57EA5869" w14:textId="77777777" w:rsidR="00B10B64" w:rsidRPr="009F69A3" w:rsidRDefault="00B10B64" w:rsidP="00841480">
            <w:pPr>
              <w:autoSpaceDE w:val="0"/>
              <w:autoSpaceDN w:val="0"/>
              <w:adjustRightInd w:val="0"/>
              <w:spacing w:after="0" w:line="240" w:lineRule="auto"/>
              <w:jc w:val="both"/>
              <w:rPr>
                <w:rFonts w:cs="Helvetica-Bold"/>
                <w:b/>
                <w:bCs/>
                <w:sz w:val="20"/>
                <w:szCs w:val="20"/>
              </w:rPr>
            </w:pPr>
            <w:r w:rsidRPr="009F69A3">
              <w:rPr>
                <w:rFonts w:cs="Helvetica-Bold"/>
                <w:b/>
                <w:bCs/>
                <w:sz w:val="20"/>
                <w:szCs w:val="20"/>
              </w:rPr>
              <w:t>Dióxido de Azufre (SO</w:t>
            </w:r>
            <w:r w:rsidRPr="009F69A3">
              <w:rPr>
                <w:rFonts w:cs="Helvetica-Bold"/>
                <w:b/>
                <w:bCs/>
                <w:sz w:val="20"/>
                <w:szCs w:val="20"/>
                <w:vertAlign w:val="subscript"/>
              </w:rPr>
              <w:t>2</w:t>
            </w:r>
            <w:r w:rsidRPr="009F69A3">
              <w:rPr>
                <w:rFonts w:cs="Helvetica-Bold"/>
                <w:b/>
                <w:bCs/>
                <w:sz w:val="20"/>
                <w:szCs w:val="20"/>
              </w:rPr>
              <w:t>)</w:t>
            </w:r>
          </w:p>
          <w:p w14:paraId="684A4472" w14:textId="25B26022" w:rsidR="00B10B64" w:rsidRPr="009F69A3" w:rsidRDefault="00B10B64" w:rsidP="00841480">
            <w:pPr>
              <w:autoSpaceDE w:val="0"/>
              <w:autoSpaceDN w:val="0"/>
              <w:adjustRightInd w:val="0"/>
              <w:spacing w:after="0" w:line="240" w:lineRule="auto"/>
              <w:jc w:val="both"/>
              <w:rPr>
                <w:rFonts w:cs="Helvetica"/>
                <w:sz w:val="20"/>
                <w:szCs w:val="20"/>
              </w:rPr>
            </w:pPr>
            <w:r w:rsidRPr="009F69A3">
              <w:rPr>
                <w:rFonts w:cs="Helvetica"/>
                <w:sz w:val="20"/>
                <w:szCs w:val="20"/>
              </w:rPr>
              <w:t xml:space="preserve">El </w:t>
            </w:r>
            <w:r w:rsidRPr="009F69A3">
              <w:rPr>
                <w:rFonts w:cs="Helvetica-Oblique"/>
                <w:iCs/>
                <w:sz w:val="20"/>
                <w:szCs w:val="20"/>
              </w:rPr>
              <w:t xml:space="preserve">Decreto N°104 del Ministerio del medio ambiente, </w:t>
            </w:r>
            <w:r w:rsidRPr="009F69A3">
              <w:rPr>
                <w:rFonts w:cs="Helvetica"/>
                <w:sz w:val="20"/>
                <w:szCs w:val="20"/>
              </w:rPr>
              <w:t>establece un valor de 150 μg/m3N como</w:t>
            </w:r>
            <w:r w:rsidR="00834193" w:rsidRPr="009F69A3">
              <w:rPr>
                <w:rFonts w:cs="Helvetica"/>
                <w:sz w:val="20"/>
                <w:szCs w:val="20"/>
              </w:rPr>
              <w:t xml:space="preserve"> </w:t>
            </w:r>
            <w:r w:rsidRPr="009F69A3">
              <w:rPr>
                <w:rFonts w:cs="Helvetica"/>
                <w:sz w:val="20"/>
                <w:szCs w:val="20"/>
              </w:rPr>
              <w:t>concentración promedio de 24 horas y una concentración de 350 μg/m3N para el valor horario.</w:t>
            </w:r>
          </w:p>
          <w:p w14:paraId="5AA01304" w14:textId="0039A41A" w:rsidR="00B10B64" w:rsidRPr="009F69A3" w:rsidRDefault="00B10B64" w:rsidP="00841480">
            <w:pPr>
              <w:autoSpaceDE w:val="0"/>
              <w:autoSpaceDN w:val="0"/>
              <w:adjustRightInd w:val="0"/>
              <w:spacing w:after="0" w:line="240" w:lineRule="auto"/>
              <w:jc w:val="both"/>
              <w:rPr>
                <w:rFonts w:cs="Helvetica"/>
                <w:sz w:val="20"/>
                <w:szCs w:val="20"/>
              </w:rPr>
            </w:pPr>
            <w:r w:rsidRPr="009F69A3">
              <w:rPr>
                <w:rFonts w:cs="Helvetica"/>
                <w:sz w:val="20"/>
                <w:szCs w:val="20"/>
              </w:rPr>
              <w:t>La validación de la información correspondiente a este período consideró los criterios establecidos</w:t>
            </w:r>
            <w:r w:rsidR="00834193" w:rsidRPr="009F69A3">
              <w:rPr>
                <w:rFonts w:cs="Helvetica"/>
                <w:sz w:val="20"/>
                <w:szCs w:val="20"/>
              </w:rPr>
              <w:t xml:space="preserve"> </w:t>
            </w:r>
            <w:r w:rsidRPr="009F69A3">
              <w:rPr>
                <w:rFonts w:cs="Helvetica"/>
                <w:sz w:val="20"/>
                <w:szCs w:val="20"/>
              </w:rPr>
              <w:t>en Título III del Decreto N°104 del Ministerio Del Medio Ambiente.</w:t>
            </w:r>
          </w:p>
          <w:p w14:paraId="3E593B75" w14:textId="77777777" w:rsidR="00834193" w:rsidRPr="009F69A3" w:rsidRDefault="00834193" w:rsidP="00841480">
            <w:pPr>
              <w:autoSpaceDE w:val="0"/>
              <w:autoSpaceDN w:val="0"/>
              <w:adjustRightInd w:val="0"/>
              <w:spacing w:after="0" w:line="240" w:lineRule="auto"/>
              <w:jc w:val="both"/>
              <w:rPr>
                <w:rFonts w:cs="Helvetica"/>
                <w:sz w:val="20"/>
                <w:szCs w:val="20"/>
              </w:rPr>
            </w:pPr>
          </w:p>
          <w:p w14:paraId="37FE0E99" w14:textId="5A8D7C47" w:rsidR="00834193" w:rsidRPr="009F69A3" w:rsidRDefault="00834193" w:rsidP="00841480">
            <w:pPr>
              <w:autoSpaceDE w:val="0"/>
              <w:autoSpaceDN w:val="0"/>
              <w:adjustRightInd w:val="0"/>
              <w:spacing w:after="0" w:line="240" w:lineRule="auto"/>
              <w:jc w:val="both"/>
              <w:rPr>
                <w:rFonts w:cs="Helvetica-Bold"/>
                <w:b/>
                <w:bCs/>
                <w:sz w:val="20"/>
                <w:szCs w:val="20"/>
              </w:rPr>
            </w:pPr>
            <w:r w:rsidRPr="009F69A3">
              <w:rPr>
                <w:rFonts w:cs="Helvetica-Bold"/>
                <w:b/>
                <w:bCs/>
                <w:sz w:val="20"/>
                <w:szCs w:val="20"/>
              </w:rPr>
              <w:t xml:space="preserve">Estación </w:t>
            </w:r>
            <w:r w:rsidR="00B10B64" w:rsidRPr="009F69A3">
              <w:rPr>
                <w:rFonts w:cs="Helvetica-Bold"/>
                <w:b/>
                <w:bCs/>
                <w:sz w:val="20"/>
                <w:szCs w:val="20"/>
              </w:rPr>
              <w:t xml:space="preserve">Gobernación: </w:t>
            </w:r>
          </w:p>
          <w:p w14:paraId="565627E7" w14:textId="2EEB9644" w:rsidR="004F3600" w:rsidRPr="009F69A3" w:rsidRDefault="004F3600" w:rsidP="00841480">
            <w:pPr>
              <w:autoSpaceDE w:val="0"/>
              <w:autoSpaceDN w:val="0"/>
              <w:adjustRightInd w:val="0"/>
              <w:spacing w:after="0" w:line="240" w:lineRule="auto"/>
              <w:jc w:val="both"/>
              <w:rPr>
                <w:rFonts w:cstheme="minorHAnsi"/>
                <w:sz w:val="20"/>
                <w:szCs w:val="20"/>
                <w:lang w:val="es-ES_tradnl"/>
              </w:rPr>
            </w:pPr>
            <w:r w:rsidRPr="009F69A3">
              <w:rPr>
                <w:rFonts w:cs="Helvetica"/>
                <w:sz w:val="20"/>
                <w:szCs w:val="20"/>
              </w:rPr>
              <w:t>Para el período 2019 el valor del percentil 98,5 de las concentraciones horarias se obtiene un valor 14,9 μg/m3N, siendo inferior en un 95,7% a la normativa vigente (350 μg/m</w:t>
            </w:r>
            <w:r w:rsidRPr="009F69A3">
              <w:rPr>
                <w:rFonts w:cs="Helvetica"/>
                <w:sz w:val="20"/>
                <w:szCs w:val="20"/>
                <w:vertAlign w:val="superscript"/>
              </w:rPr>
              <w:t>3</w:t>
            </w:r>
            <w:r w:rsidRPr="009F69A3">
              <w:rPr>
                <w:rFonts w:cs="Helvetica"/>
                <w:sz w:val="20"/>
                <w:szCs w:val="20"/>
              </w:rPr>
              <w:t xml:space="preserve">N). Este valor es de modo referencial, ya que no se cuenta con el año calendario completo, </w:t>
            </w:r>
            <w:r w:rsidRPr="009F69A3">
              <w:rPr>
                <w:rFonts w:cstheme="minorHAnsi"/>
                <w:sz w:val="20"/>
                <w:szCs w:val="20"/>
                <w:lang w:val="es-ES_tradnl"/>
              </w:rPr>
              <w:t>esto debido a que la norma horaria se incorporó en la nueva norma de SO</w:t>
            </w:r>
            <w:r w:rsidRPr="009F69A3">
              <w:rPr>
                <w:rFonts w:cstheme="minorHAnsi"/>
                <w:sz w:val="20"/>
                <w:szCs w:val="20"/>
                <w:vertAlign w:val="subscript"/>
                <w:lang w:val="es-ES_tradnl"/>
              </w:rPr>
              <w:t>2</w:t>
            </w:r>
            <w:r w:rsidRPr="009F69A3">
              <w:rPr>
                <w:rFonts w:cstheme="minorHAnsi"/>
                <w:sz w:val="20"/>
                <w:szCs w:val="20"/>
                <w:lang w:val="es-ES_tradnl"/>
              </w:rPr>
              <w:t>, D.S. N° 104 del MMA, publicado en el diario oficial el 16 de mayo de 2019.</w:t>
            </w:r>
          </w:p>
          <w:p w14:paraId="430A6E99" w14:textId="77777777" w:rsidR="00834193" w:rsidRPr="009F69A3" w:rsidRDefault="00834193" w:rsidP="00841480">
            <w:pPr>
              <w:autoSpaceDE w:val="0"/>
              <w:autoSpaceDN w:val="0"/>
              <w:adjustRightInd w:val="0"/>
              <w:spacing w:after="0" w:line="240" w:lineRule="auto"/>
              <w:jc w:val="both"/>
              <w:rPr>
                <w:rFonts w:cs="Helvetica"/>
                <w:sz w:val="20"/>
                <w:szCs w:val="20"/>
                <w:lang w:val="es-ES_tradnl"/>
              </w:rPr>
            </w:pPr>
          </w:p>
          <w:p w14:paraId="6745A640" w14:textId="1FACD15E" w:rsidR="00B10B64" w:rsidRPr="009F69A3" w:rsidRDefault="00834193" w:rsidP="00B10B64">
            <w:pPr>
              <w:autoSpaceDE w:val="0"/>
              <w:autoSpaceDN w:val="0"/>
              <w:adjustRightInd w:val="0"/>
              <w:spacing w:after="0" w:line="240" w:lineRule="auto"/>
              <w:rPr>
                <w:rFonts w:cs="Helvetica"/>
                <w:sz w:val="20"/>
                <w:szCs w:val="20"/>
              </w:rPr>
            </w:pPr>
            <w:r w:rsidRPr="009F69A3">
              <w:rPr>
                <w:rFonts w:cs="Helvetica"/>
                <w:sz w:val="20"/>
                <w:szCs w:val="20"/>
              </w:rPr>
              <w:t>Para el periodo</w:t>
            </w:r>
            <w:r w:rsidR="00B10B64" w:rsidRPr="009F69A3">
              <w:rPr>
                <w:rFonts w:cs="Helvetica"/>
                <w:sz w:val="20"/>
                <w:szCs w:val="20"/>
              </w:rPr>
              <w:t xml:space="preserve"> 201</w:t>
            </w:r>
            <w:r w:rsidRPr="009F69A3">
              <w:rPr>
                <w:rFonts w:cs="Helvetica"/>
                <w:sz w:val="20"/>
                <w:szCs w:val="20"/>
              </w:rPr>
              <w:t xml:space="preserve">7 al </w:t>
            </w:r>
            <w:r w:rsidR="00B10B64" w:rsidRPr="009F69A3">
              <w:rPr>
                <w:rFonts w:cs="Helvetica"/>
                <w:sz w:val="20"/>
                <w:szCs w:val="20"/>
              </w:rPr>
              <w:t>201</w:t>
            </w:r>
            <w:r w:rsidRPr="009F69A3">
              <w:rPr>
                <w:rFonts w:cs="Helvetica"/>
                <w:sz w:val="20"/>
                <w:szCs w:val="20"/>
              </w:rPr>
              <w:t>9</w:t>
            </w:r>
            <w:r w:rsidR="00B10B64" w:rsidRPr="009F69A3">
              <w:rPr>
                <w:rFonts w:cs="Helvetica"/>
                <w:sz w:val="20"/>
                <w:szCs w:val="20"/>
              </w:rPr>
              <w:t xml:space="preserve"> el valor promedio del</w:t>
            </w:r>
            <w:r w:rsidR="004F3600" w:rsidRPr="009F69A3">
              <w:rPr>
                <w:rFonts w:cs="Helvetica"/>
                <w:sz w:val="20"/>
                <w:szCs w:val="20"/>
              </w:rPr>
              <w:t xml:space="preserve"> </w:t>
            </w:r>
            <w:r w:rsidR="00B10B64" w:rsidRPr="009F69A3">
              <w:rPr>
                <w:rFonts w:cs="Helvetica"/>
                <w:sz w:val="20"/>
                <w:szCs w:val="20"/>
              </w:rPr>
              <w:t xml:space="preserve">percentil 99 de las concentraciones de 24 horas es de </w:t>
            </w:r>
            <w:r w:rsidR="004F3600" w:rsidRPr="009F69A3">
              <w:rPr>
                <w:rFonts w:cs="Helvetica"/>
                <w:sz w:val="20"/>
                <w:szCs w:val="20"/>
              </w:rPr>
              <w:t>18,96</w:t>
            </w:r>
            <w:r w:rsidR="00B10B64" w:rsidRPr="009F69A3">
              <w:rPr>
                <w:rFonts w:cs="Helvetica"/>
                <w:sz w:val="20"/>
                <w:szCs w:val="20"/>
              </w:rPr>
              <w:t xml:space="preserve"> μg/m3N, siendo inferior en un </w:t>
            </w:r>
            <w:r w:rsidR="00045384" w:rsidRPr="009F69A3">
              <w:rPr>
                <w:rFonts w:cs="Helvetica"/>
                <w:sz w:val="20"/>
                <w:szCs w:val="20"/>
              </w:rPr>
              <w:t>87,36</w:t>
            </w:r>
            <w:r w:rsidR="00B10B64" w:rsidRPr="009F69A3">
              <w:rPr>
                <w:rFonts w:cs="Helvetica"/>
                <w:sz w:val="20"/>
                <w:szCs w:val="20"/>
              </w:rPr>
              <w:t>% a</w:t>
            </w:r>
            <w:r w:rsidR="004F3600" w:rsidRPr="009F69A3">
              <w:rPr>
                <w:rFonts w:cs="Helvetica"/>
                <w:sz w:val="20"/>
                <w:szCs w:val="20"/>
              </w:rPr>
              <w:t xml:space="preserve"> </w:t>
            </w:r>
            <w:r w:rsidR="00B10B64" w:rsidRPr="009F69A3">
              <w:rPr>
                <w:rFonts w:cs="Helvetica"/>
                <w:sz w:val="20"/>
                <w:szCs w:val="20"/>
              </w:rPr>
              <w:t>la normativa vigente (150 μg/m</w:t>
            </w:r>
            <w:r w:rsidR="004F3600" w:rsidRPr="009F69A3">
              <w:rPr>
                <w:rFonts w:cs="Helvetica"/>
                <w:sz w:val="20"/>
                <w:szCs w:val="20"/>
                <w:vertAlign w:val="superscript"/>
              </w:rPr>
              <w:t>3</w:t>
            </w:r>
            <w:r w:rsidR="00B10B64" w:rsidRPr="009F69A3">
              <w:rPr>
                <w:rFonts w:cs="Helvetica"/>
                <w:sz w:val="20"/>
                <w:szCs w:val="20"/>
              </w:rPr>
              <w:t>N).</w:t>
            </w:r>
          </w:p>
          <w:p w14:paraId="0241CBA9" w14:textId="77777777" w:rsidR="00834193" w:rsidRPr="009F69A3" w:rsidRDefault="00834193" w:rsidP="00B10B64">
            <w:pPr>
              <w:autoSpaceDE w:val="0"/>
              <w:autoSpaceDN w:val="0"/>
              <w:adjustRightInd w:val="0"/>
              <w:spacing w:after="0" w:line="240" w:lineRule="auto"/>
              <w:rPr>
                <w:rFonts w:cs="Helvetica"/>
                <w:sz w:val="20"/>
                <w:szCs w:val="20"/>
              </w:rPr>
            </w:pPr>
          </w:p>
          <w:p w14:paraId="62D60FA5" w14:textId="25648F47" w:rsidR="004F3600" w:rsidRPr="009F69A3" w:rsidRDefault="004F3600" w:rsidP="00841480">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El promedio de las concentraciones trianuales correspondiente a los años 2017, 2018 y 2019 es 5,87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correspondiente al 9,77% de la norma de 60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w:t>
            </w:r>
          </w:p>
          <w:p w14:paraId="312ED156" w14:textId="77777777" w:rsidR="00834193" w:rsidRPr="009F69A3" w:rsidRDefault="00834193" w:rsidP="00B10B64">
            <w:pPr>
              <w:autoSpaceDE w:val="0"/>
              <w:autoSpaceDN w:val="0"/>
              <w:adjustRightInd w:val="0"/>
              <w:spacing w:after="0" w:line="240" w:lineRule="auto"/>
              <w:rPr>
                <w:rFonts w:cs="Helvetica"/>
                <w:sz w:val="20"/>
                <w:szCs w:val="20"/>
                <w:lang w:val="es-ES_tradnl"/>
              </w:rPr>
            </w:pPr>
          </w:p>
          <w:p w14:paraId="5B6E7925" w14:textId="77777777" w:rsidR="009F69A3" w:rsidRPr="009F69A3" w:rsidRDefault="009F69A3" w:rsidP="00B10B64">
            <w:pPr>
              <w:autoSpaceDE w:val="0"/>
              <w:autoSpaceDN w:val="0"/>
              <w:adjustRightInd w:val="0"/>
              <w:spacing w:after="0" w:line="240" w:lineRule="auto"/>
              <w:rPr>
                <w:rFonts w:cs="Helvetica"/>
                <w:sz w:val="20"/>
                <w:szCs w:val="20"/>
                <w:lang w:val="es-ES_tradnl"/>
              </w:rPr>
            </w:pPr>
          </w:p>
          <w:p w14:paraId="3F0F72AA" w14:textId="19240A3F" w:rsidR="00B15164" w:rsidRPr="009F69A3" w:rsidRDefault="00B15164" w:rsidP="00B15164">
            <w:pPr>
              <w:autoSpaceDE w:val="0"/>
              <w:autoSpaceDN w:val="0"/>
              <w:adjustRightInd w:val="0"/>
              <w:spacing w:after="0" w:line="240" w:lineRule="auto"/>
              <w:rPr>
                <w:rFonts w:cs="Helvetica-Bold"/>
                <w:b/>
                <w:bCs/>
                <w:sz w:val="20"/>
                <w:szCs w:val="20"/>
              </w:rPr>
            </w:pPr>
            <w:r w:rsidRPr="009F69A3">
              <w:rPr>
                <w:rFonts w:cs="Helvetica-Bold"/>
                <w:b/>
                <w:bCs/>
                <w:sz w:val="20"/>
                <w:szCs w:val="20"/>
              </w:rPr>
              <w:t>Particulado Respirable (MP10) continuo</w:t>
            </w:r>
          </w:p>
          <w:p w14:paraId="7AD2B1AC" w14:textId="77777777" w:rsidR="00F64978" w:rsidRDefault="00F64978" w:rsidP="00841480">
            <w:pPr>
              <w:autoSpaceDE w:val="0"/>
              <w:autoSpaceDN w:val="0"/>
              <w:adjustRightInd w:val="0"/>
              <w:spacing w:after="0" w:line="240" w:lineRule="auto"/>
              <w:jc w:val="both"/>
              <w:rPr>
                <w:rFonts w:cs="Helvetica-Bold"/>
                <w:b/>
                <w:bCs/>
                <w:sz w:val="20"/>
                <w:szCs w:val="20"/>
              </w:rPr>
            </w:pPr>
          </w:p>
          <w:p w14:paraId="0453828B" w14:textId="77777777" w:rsidR="00DA4840" w:rsidRPr="009F69A3" w:rsidRDefault="00B15164" w:rsidP="00841480">
            <w:pPr>
              <w:autoSpaceDE w:val="0"/>
              <w:autoSpaceDN w:val="0"/>
              <w:adjustRightInd w:val="0"/>
              <w:spacing w:after="0" w:line="240" w:lineRule="auto"/>
              <w:jc w:val="both"/>
              <w:rPr>
                <w:rFonts w:cs="Helvetica"/>
                <w:sz w:val="20"/>
                <w:szCs w:val="20"/>
              </w:rPr>
            </w:pPr>
            <w:r w:rsidRPr="009F69A3">
              <w:rPr>
                <w:rFonts w:cs="Helvetica-Bold"/>
                <w:b/>
                <w:bCs/>
                <w:sz w:val="20"/>
                <w:szCs w:val="20"/>
              </w:rPr>
              <w:t>Tres Marías</w:t>
            </w:r>
            <w:r w:rsidRPr="009F69A3">
              <w:rPr>
                <w:rFonts w:cs="Helvetica"/>
                <w:sz w:val="20"/>
                <w:szCs w:val="20"/>
              </w:rPr>
              <w:t xml:space="preserve">: </w:t>
            </w:r>
          </w:p>
          <w:p w14:paraId="4BCFCFD4" w14:textId="79BE97DA" w:rsidR="00B15164" w:rsidRPr="009F69A3" w:rsidRDefault="00D2427D" w:rsidP="00841480">
            <w:pPr>
              <w:autoSpaceDE w:val="0"/>
              <w:autoSpaceDN w:val="0"/>
              <w:adjustRightInd w:val="0"/>
              <w:spacing w:after="0" w:line="240" w:lineRule="auto"/>
              <w:jc w:val="both"/>
              <w:rPr>
                <w:rFonts w:cstheme="minorHAnsi"/>
                <w:sz w:val="20"/>
                <w:szCs w:val="20"/>
                <w:lang w:val="es-ES_tradnl"/>
              </w:rPr>
            </w:pPr>
            <w:r w:rsidRPr="009F69A3">
              <w:rPr>
                <w:rFonts w:cstheme="minorHAnsi"/>
                <w:sz w:val="20"/>
                <w:szCs w:val="20"/>
                <w:lang w:val="es-ES_tradnl"/>
              </w:rPr>
              <w:t xml:space="preserve">En relación a la evaluación de la norma anual de MP10, el resultado del cálculo del promedio trianual de las concentraciones de los años 2017, 2018 y 2019, se obtuvo una concentración de </w:t>
            </w:r>
            <w:r w:rsidR="00DA4840" w:rsidRPr="009F69A3">
              <w:rPr>
                <w:rFonts w:cs="Helvetica"/>
                <w:sz w:val="20"/>
                <w:szCs w:val="20"/>
              </w:rPr>
              <w:t>39,46</w:t>
            </w:r>
            <w:r w:rsidR="00B15164" w:rsidRPr="009F69A3">
              <w:rPr>
                <w:rFonts w:cs="Helvetica"/>
                <w:sz w:val="20"/>
                <w:szCs w:val="20"/>
              </w:rPr>
              <w:t xml:space="preserve"> μg/m3N, </w:t>
            </w:r>
            <w:r w:rsidRPr="009F69A3">
              <w:rPr>
                <w:rFonts w:cstheme="minorHAnsi"/>
                <w:sz w:val="20"/>
                <w:szCs w:val="20"/>
                <w:lang w:val="es-ES_tradnl"/>
              </w:rPr>
              <w:t xml:space="preserve">correspondiente al </w:t>
            </w:r>
            <w:r w:rsidR="00BD0F4B" w:rsidRPr="009F69A3">
              <w:rPr>
                <w:rFonts w:cstheme="minorHAnsi"/>
                <w:sz w:val="20"/>
                <w:szCs w:val="20"/>
                <w:lang w:val="es-ES_tradnl"/>
              </w:rPr>
              <w:t>79</w:t>
            </w:r>
            <w:r w:rsidRPr="009F69A3">
              <w:rPr>
                <w:rFonts w:cstheme="minorHAnsi"/>
                <w:sz w:val="20"/>
                <w:szCs w:val="20"/>
                <w:lang w:val="es-ES_tradnl"/>
              </w:rPr>
              <w:t>%</w:t>
            </w:r>
            <w:r w:rsidR="00FF1E43">
              <w:rPr>
                <w:rFonts w:cstheme="minorHAnsi"/>
                <w:sz w:val="20"/>
                <w:szCs w:val="20"/>
                <w:lang w:val="es-ES_tradnl"/>
              </w:rPr>
              <w:t xml:space="preserve"> </w:t>
            </w:r>
            <w:r w:rsidRPr="009F69A3">
              <w:rPr>
                <w:rFonts w:cstheme="minorHAnsi"/>
                <w:sz w:val="20"/>
                <w:szCs w:val="20"/>
                <w:lang w:val="es-ES_tradnl"/>
              </w:rPr>
              <w:t>de la norma de 50 μg/m</w:t>
            </w:r>
            <w:r w:rsidRPr="009F69A3">
              <w:rPr>
                <w:rFonts w:cstheme="minorHAnsi"/>
                <w:sz w:val="20"/>
                <w:szCs w:val="20"/>
                <w:vertAlign w:val="superscript"/>
                <w:lang w:val="es-ES_tradnl"/>
              </w:rPr>
              <w:t>3</w:t>
            </w:r>
            <w:r w:rsidRPr="009F69A3">
              <w:rPr>
                <w:rFonts w:cstheme="minorHAnsi"/>
                <w:sz w:val="20"/>
                <w:szCs w:val="20"/>
                <w:lang w:val="es-ES_tradnl"/>
              </w:rPr>
              <w:t>N.</w:t>
            </w:r>
          </w:p>
          <w:p w14:paraId="6C1D90CB" w14:textId="1FD46DAC" w:rsidR="00D2427D" w:rsidRPr="009F69A3" w:rsidRDefault="00D2427D" w:rsidP="00841480">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cuanto a la evaluación de la norma de 24 horas, que establece como límite 150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la concentración correspondiente al percentil 98 del año 2019 correspondió a 59,</w:t>
            </w:r>
            <w:r w:rsidR="00E64BAE" w:rsidRPr="009F69A3">
              <w:rPr>
                <w:rFonts w:eastAsia="Calibri" w:cstheme="minorHAnsi"/>
                <w:sz w:val="20"/>
                <w:szCs w:val="20"/>
                <w:lang w:val="es-ES_tradnl"/>
              </w:rPr>
              <w:t>0</w:t>
            </w:r>
            <w:r w:rsidRPr="009F69A3">
              <w:rPr>
                <w:rFonts w:eastAsia="Calibri" w:cstheme="minorHAnsi"/>
                <w:sz w:val="20"/>
                <w:szCs w:val="20"/>
                <w:lang w:val="es-ES_tradnl"/>
              </w:rPr>
              <w:t xml:space="preserve">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equivalente al 39% de la norma de 24 horas.</w:t>
            </w:r>
          </w:p>
          <w:p w14:paraId="409FE825" w14:textId="77777777" w:rsidR="00B10B64" w:rsidRPr="009F69A3" w:rsidRDefault="00B10B64">
            <w:pPr>
              <w:spacing w:after="0" w:line="240" w:lineRule="auto"/>
              <w:ind w:left="360"/>
              <w:contextualSpacing/>
              <w:jc w:val="both"/>
              <w:rPr>
                <w:rFonts w:eastAsia="Times New Roman" w:cs="Times New Roman"/>
                <w:color w:val="000000"/>
                <w:sz w:val="20"/>
                <w:szCs w:val="20"/>
                <w:lang w:val="es-ES_tradnl" w:eastAsia="es-CL"/>
              </w:rPr>
            </w:pPr>
          </w:p>
          <w:p w14:paraId="59DD295B" w14:textId="77777777" w:rsidR="00B15164" w:rsidRPr="009F69A3" w:rsidRDefault="00B15164" w:rsidP="00841480">
            <w:pPr>
              <w:autoSpaceDE w:val="0"/>
              <w:autoSpaceDN w:val="0"/>
              <w:adjustRightInd w:val="0"/>
              <w:spacing w:after="0" w:line="240" w:lineRule="auto"/>
              <w:jc w:val="both"/>
              <w:rPr>
                <w:rFonts w:cs="Helvetica"/>
                <w:sz w:val="20"/>
                <w:szCs w:val="20"/>
              </w:rPr>
            </w:pPr>
            <w:r w:rsidRPr="009F69A3">
              <w:rPr>
                <w:rFonts w:cs="Helvetica-Bold"/>
                <w:b/>
                <w:bCs/>
                <w:sz w:val="20"/>
                <w:szCs w:val="20"/>
              </w:rPr>
              <w:t>Gobernación</w:t>
            </w:r>
            <w:r w:rsidRPr="009F69A3">
              <w:rPr>
                <w:rFonts w:cs="Helvetica"/>
                <w:sz w:val="20"/>
                <w:szCs w:val="20"/>
              </w:rPr>
              <w:t xml:space="preserve">: </w:t>
            </w:r>
          </w:p>
          <w:p w14:paraId="25EDBB3F" w14:textId="5843C0E9" w:rsidR="00EB6F2F" w:rsidRDefault="00EB6F2F" w:rsidP="00EB6F2F">
            <w:pPr>
              <w:autoSpaceDE w:val="0"/>
              <w:autoSpaceDN w:val="0"/>
              <w:adjustRightInd w:val="0"/>
              <w:spacing w:after="0" w:line="240" w:lineRule="auto"/>
              <w:jc w:val="both"/>
              <w:rPr>
                <w:rFonts w:cstheme="minorHAnsi"/>
                <w:sz w:val="20"/>
                <w:szCs w:val="20"/>
                <w:lang w:val="es-ES_tradnl"/>
              </w:rPr>
            </w:pPr>
            <w:r w:rsidRPr="009F69A3">
              <w:rPr>
                <w:rFonts w:cstheme="minorHAnsi"/>
                <w:sz w:val="20"/>
                <w:szCs w:val="20"/>
                <w:lang w:val="es-ES_tradnl"/>
              </w:rPr>
              <w:t xml:space="preserve">En relación a la evaluación de la norma anual de MP10, el resultado del cálculo del promedio trianual de las concentraciones de los años 2017, 2018 y 2019, se obtuvo una concentración de </w:t>
            </w:r>
            <w:r w:rsidR="00BD0F4B" w:rsidRPr="009F69A3">
              <w:rPr>
                <w:rFonts w:cstheme="minorHAnsi"/>
                <w:sz w:val="20"/>
                <w:szCs w:val="20"/>
                <w:lang w:val="es-ES_tradnl"/>
              </w:rPr>
              <w:t xml:space="preserve">41,77 </w:t>
            </w:r>
            <w:r w:rsidRPr="009F69A3">
              <w:rPr>
                <w:rFonts w:cs="Helvetica"/>
                <w:sz w:val="20"/>
                <w:szCs w:val="20"/>
              </w:rPr>
              <w:t xml:space="preserve">μg/m3N, </w:t>
            </w:r>
            <w:r w:rsidRPr="009F69A3">
              <w:rPr>
                <w:rFonts w:cstheme="minorHAnsi"/>
                <w:sz w:val="20"/>
                <w:szCs w:val="20"/>
                <w:lang w:val="es-ES_tradnl"/>
              </w:rPr>
              <w:t xml:space="preserve">correspondiente al </w:t>
            </w:r>
            <w:r w:rsidR="00BD0F4B" w:rsidRPr="009F69A3">
              <w:rPr>
                <w:rFonts w:cstheme="minorHAnsi"/>
                <w:sz w:val="20"/>
                <w:szCs w:val="20"/>
                <w:lang w:val="es-ES_tradnl"/>
              </w:rPr>
              <w:t>84</w:t>
            </w:r>
            <w:r w:rsidRPr="009F69A3">
              <w:rPr>
                <w:rFonts w:cstheme="minorHAnsi"/>
                <w:sz w:val="20"/>
                <w:szCs w:val="20"/>
                <w:lang w:val="es-ES_tradnl"/>
              </w:rPr>
              <w:t>%</w:t>
            </w:r>
            <w:r w:rsidR="00FF1E43">
              <w:rPr>
                <w:rFonts w:cstheme="minorHAnsi"/>
                <w:sz w:val="20"/>
                <w:szCs w:val="20"/>
                <w:lang w:val="es-ES_tradnl"/>
              </w:rPr>
              <w:t xml:space="preserve"> </w:t>
            </w:r>
            <w:r w:rsidRPr="009F69A3">
              <w:rPr>
                <w:rFonts w:cstheme="minorHAnsi"/>
                <w:sz w:val="20"/>
                <w:szCs w:val="20"/>
                <w:lang w:val="es-ES_tradnl"/>
              </w:rPr>
              <w:t>de la norma de 50 μg/m</w:t>
            </w:r>
            <w:r w:rsidRPr="009F69A3">
              <w:rPr>
                <w:rFonts w:cstheme="minorHAnsi"/>
                <w:sz w:val="20"/>
                <w:szCs w:val="20"/>
                <w:vertAlign w:val="superscript"/>
                <w:lang w:val="es-ES_tradnl"/>
              </w:rPr>
              <w:t>3</w:t>
            </w:r>
            <w:r w:rsidRPr="009F69A3">
              <w:rPr>
                <w:rFonts w:cstheme="minorHAnsi"/>
                <w:sz w:val="20"/>
                <w:szCs w:val="20"/>
                <w:lang w:val="es-ES_tradnl"/>
              </w:rPr>
              <w:t>N.</w:t>
            </w:r>
          </w:p>
          <w:p w14:paraId="64AAEC55" w14:textId="3A4C9292" w:rsidR="00BD0F4B" w:rsidRPr="009F69A3" w:rsidRDefault="00BD0F4B" w:rsidP="00BD0F4B">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cuanto a la evaluación de la norma de 24 horas, que establece como límite 150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la concentración correspondiente al percentil 98 del año 2019 correspondió a 69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equivalente al 46% de la norma de 24 horas.</w:t>
            </w:r>
          </w:p>
          <w:p w14:paraId="52901EA7" w14:textId="77777777" w:rsidR="00B15164" w:rsidRPr="009F69A3" w:rsidRDefault="00B15164" w:rsidP="00841480">
            <w:pPr>
              <w:autoSpaceDE w:val="0"/>
              <w:autoSpaceDN w:val="0"/>
              <w:adjustRightInd w:val="0"/>
              <w:spacing w:after="0" w:line="240" w:lineRule="auto"/>
              <w:jc w:val="both"/>
              <w:rPr>
                <w:rFonts w:cs="Helvetica"/>
                <w:sz w:val="20"/>
                <w:szCs w:val="20"/>
                <w:lang w:val="es-ES_tradnl"/>
              </w:rPr>
            </w:pPr>
          </w:p>
          <w:p w14:paraId="117CDA66" w14:textId="77777777" w:rsidR="00BD0F4B" w:rsidRPr="009F69A3" w:rsidRDefault="00BD0F4B" w:rsidP="00BD0F4B">
            <w:pPr>
              <w:autoSpaceDE w:val="0"/>
              <w:autoSpaceDN w:val="0"/>
              <w:adjustRightInd w:val="0"/>
              <w:spacing w:after="0" w:line="240" w:lineRule="auto"/>
              <w:rPr>
                <w:rFonts w:cs="Helvetica-Bold"/>
                <w:b/>
                <w:bCs/>
                <w:sz w:val="20"/>
                <w:szCs w:val="20"/>
              </w:rPr>
            </w:pPr>
            <w:r w:rsidRPr="009F69A3">
              <w:rPr>
                <w:rFonts w:cs="Helvetica-Bold"/>
                <w:b/>
                <w:bCs/>
                <w:sz w:val="20"/>
                <w:szCs w:val="20"/>
              </w:rPr>
              <w:t>Particulado Respirable (MP10) discreto</w:t>
            </w:r>
          </w:p>
          <w:p w14:paraId="66A84AF3" w14:textId="77777777" w:rsidR="00BD0F4B" w:rsidRPr="009F69A3" w:rsidRDefault="00BD0F4B" w:rsidP="00BD0F4B">
            <w:pPr>
              <w:autoSpaceDE w:val="0"/>
              <w:autoSpaceDN w:val="0"/>
              <w:adjustRightInd w:val="0"/>
              <w:spacing w:after="0" w:line="240" w:lineRule="auto"/>
              <w:rPr>
                <w:rFonts w:cs="Helvetica-Bold"/>
                <w:b/>
                <w:bCs/>
                <w:sz w:val="20"/>
                <w:szCs w:val="20"/>
              </w:rPr>
            </w:pPr>
          </w:p>
          <w:p w14:paraId="615045E2" w14:textId="77777777" w:rsidR="00BD0F4B" w:rsidRPr="009F69A3" w:rsidRDefault="00BD0F4B" w:rsidP="00BD0F4B">
            <w:pPr>
              <w:autoSpaceDE w:val="0"/>
              <w:autoSpaceDN w:val="0"/>
              <w:adjustRightInd w:val="0"/>
              <w:spacing w:after="0" w:line="240" w:lineRule="auto"/>
              <w:rPr>
                <w:rFonts w:cs="Helvetica"/>
                <w:sz w:val="20"/>
                <w:szCs w:val="20"/>
              </w:rPr>
            </w:pPr>
            <w:r w:rsidRPr="009F69A3">
              <w:rPr>
                <w:rFonts w:cs="Helvetica-Bold"/>
                <w:b/>
                <w:bCs/>
                <w:sz w:val="20"/>
                <w:szCs w:val="20"/>
              </w:rPr>
              <w:t>Tres Marías</w:t>
            </w:r>
            <w:r w:rsidRPr="009F69A3">
              <w:rPr>
                <w:rFonts w:cs="Helvetica"/>
                <w:sz w:val="20"/>
                <w:szCs w:val="20"/>
              </w:rPr>
              <w:t>:</w:t>
            </w:r>
          </w:p>
          <w:p w14:paraId="43E92D5B" w14:textId="269FC268" w:rsidR="00B9242C" w:rsidRPr="009F69A3" w:rsidRDefault="00BD0F4B" w:rsidP="0072115A">
            <w:pPr>
              <w:autoSpaceDE w:val="0"/>
              <w:autoSpaceDN w:val="0"/>
              <w:adjustRightInd w:val="0"/>
              <w:spacing w:after="0" w:line="240" w:lineRule="auto"/>
              <w:jc w:val="both"/>
              <w:rPr>
                <w:rFonts w:cstheme="minorHAnsi"/>
                <w:sz w:val="20"/>
                <w:szCs w:val="20"/>
                <w:lang w:val="es-ES_tradnl"/>
              </w:rPr>
            </w:pPr>
            <w:r w:rsidRPr="009F69A3">
              <w:rPr>
                <w:rFonts w:cs="Helvetica"/>
                <w:sz w:val="20"/>
                <w:szCs w:val="20"/>
              </w:rPr>
              <w:t xml:space="preserve"> </w:t>
            </w:r>
            <w:r w:rsidR="00B9242C" w:rsidRPr="009F69A3">
              <w:rPr>
                <w:rFonts w:cstheme="minorHAnsi"/>
                <w:sz w:val="20"/>
                <w:szCs w:val="20"/>
                <w:lang w:val="es-ES_tradnl"/>
              </w:rPr>
              <w:t xml:space="preserve">En relación a la evaluación de la norma anual de MP10, el resultado del cálculo del promedio trianual de las concentraciones de los años 2017, 2018 y 2019, se obtuvo una concentración de 44,1 </w:t>
            </w:r>
            <w:r w:rsidR="00B9242C" w:rsidRPr="009F69A3">
              <w:rPr>
                <w:rFonts w:cs="Helvetica"/>
                <w:sz w:val="20"/>
                <w:szCs w:val="20"/>
              </w:rPr>
              <w:t xml:space="preserve">μg/m3N, </w:t>
            </w:r>
            <w:r w:rsidR="00B9242C" w:rsidRPr="009F69A3">
              <w:rPr>
                <w:rFonts w:cstheme="minorHAnsi"/>
                <w:sz w:val="20"/>
                <w:szCs w:val="20"/>
                <w:lang w:val="es-ES_tradnl"/>
              </w:rPr>
              <w:t xml:space="preserve">correspondiente al </w:t>
            </w:r>
            <w:r w:rsidR="00FF1E43" w:rsidRPr="009F69A3">
              <w:rPr>
                <w:rFonts w:cstheme="minorHAnsi"/>
                <w:sz w:val="20"/>
                <w:szCs w:val="20"/>
                <w:lang w:val="es-ES_tradnl"/>
              </w:rPr>
              <w:t>88%</w:t>
            </w:r>
            <w:r w:rsidR="00FF1E43">
              <w:rPr>
                <w:rFonts w:cstheme="minorHAnsi"/>
                <w:sz w:val="20"/>
                <w:szCs w:val="20"/>
                <w:lang w:val="es-ES_tradnl"/>
              </w:rPr>
              <w:t xml:space="preserve"> </w:t>
            </w:r>
            <w:r w:rsidR="00B9242C" w:rsidRPr="009F69A3">
              <w:rPr>
                <w:rFonts w:cstheme="minorHAnsi"/>
                <w:sz w:val="20"/>
                <w:szCs w:val="20"/>
                <w:lang w:val="es-ES_tradnl"/>
              </w:rPr>
              <w:t>de la norma de 50 μg/m</w:t>
            </w:r>
            <w:r w:rsidR="00B9242C" w:rsidRPr="009F69A3">
              <w:rPr>
                <w:rFonts w:cstheme="minorHAnsi"/>
                <w:sz w:val="20"/>
                <w:szCs w:val="20"/>
                <w:vertAlign w:val="superscript"/>
                <w:lang w:val="es-ES_tradnl"/>
              </w:rPr>
              <w:t>3</w:t>
            </w:r>
            <w:r w:rsidR="00B9242C" w:rsidRPr="009F69A3">
              <w:rPr>
                <w:rFonts w:cstheme="minorHAnsi"/>
                <w:sz w:val="20"/>
                <w:szCs w:val="20"/>
                <w:lang w:val="es-ES_tradnl"/>
              </w:rPr>
              <w:t>N.</w:t>
            </w:r>
          </w:p>
          <w:p w14:paraId="637DE328" w14:textId="59F1E1AD" w:rsidR="00B9242C" w:rsidRPr="009F69A3" w:rsidRDefault="00B9242C" w:rsidP="00B9242C">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cuanto a la evaluación de la norma de 24 horas, que establece como límite 150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la concentración correspondiente al percentil 98 del año 2019 correspondió a 79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equivalente al 53% de la norma de 24 horas.</w:t>
            </w:r>
          </w:p>
          <w:p w14:paraId="230877F7" w14:textId="77777777" w:rsidR="00B10B64" w:rsidRPr="009F69A3" w:rsidRDefault="00B10B64" w:rsidP="005B7FC0">
            <w:pPr>
              <w:spacing w:after="0" w:line="240" w:lineRule="auto"/>
              <w:ind w:left="360"/>
              <w:contextualSpacing/>
              <w:jc w:val="both"/>
              <w:rPr>
                <w:rFonts w:eastAsia="Times New Roman" w:cs="Times New Roman"/>
                <w:color w:val="000000"/>
                <w:sz w:val="20"/>
                <w:szCs w:val="20"/>
                <w:lang w:val="es-ES_tradnl" w:eastAsia="es-CL"/>
              </w:rPr>
            </w:pPr>
          </w:p>
          <w:p w14:paraId="7916E434" w14:textId="77777777" w:rsidR="00631CD6" w:rsidRPr="009F69A3" w:rsidRDefault="00BD0F4B" w:rsidP="00BD0F4B">
            <w:pPr>
              <w:autoSpaceDE w:val="0"/>
              <w:autoSpaceDN w:val="0"/>
              <w:adjustRightInd w:val="0"/>
              <w:spacing w:after="0" w:line="240" w:lineRule="auto"/>
              <w:rPr>
                <w:rFonts w:cs="Helvetica"/>
                <w:sz w:val="20"/>
                <w:szCs w:val="20"/>
              </w:rPr>
            </w:pPr>
            <w:r w:rsidRPr="009F69A3">
              <w:rPr>
                <w:rFonts w:cs="Helvetica-Bold"/>
                <w:b/>
                <w:bCs/>
                <w:sz w:val="20"/>
                <w:szCs w:val="20"/>
              </w:rPr>
              <w:t>Gobernación</w:t>
            </w:r>
            <w:r w:rsidRPr="009F69A3">
              <w:rPr>
                <w:rFonts w:cs="Helvetica"/>
                <w:sz w:val="20"/>
                <w:szCs w:val="20"/>
              </w:rPr>
              <w:t>:</w:t>
            </w:r>
          </w:p>
          <w:p w14:paraId="689EA31A" w14:textId="2F6B9825" w:rsidR="00B9242C" w:rsidRPr="009F69A3" w:rsidRDefault="00B9242C" w:rsidP="00B9242C">
            <w:pPr>
              <w:autoSpaceDE w:val="0"/>
              <w:autoSpaceDN w:val="0"/>
              <w:adjustRightInd w:val="0"/>
              <w:spacing w:after="0" w:line="240" w:lineRule="auto"/>
              <w:jc w:val="both"/>
              <w:rPr>
                <w:rFonts w:cstheme="minorHAnsi"/>
                <w:sz w:val="20"/>
                <w:szCs w:val="20"/>
                <w:lang w:val="es-ES_tradnl"/>
              </w:rPr>
            </w:pPr>
            <w:r w:rsidRPr="009F69A3">
              <w:rPr>
                <w:rFonts w:cstheme="minorHAnsi"/>
                <w:sz w:val="20"/>
                <w:szCs w:val="20"/>
                <w:lang w:val="es-ES_tradnl"/>
              </w:rPr>
              <w:t xml:space="preserve">En relación a la evaluación de la norma anual de MP10, el resultado del cálculo del promedio trianual de las concentraciones de los años 2017, 2018 y 2019, se obtuvo una concentración de 37 </w:t>
            </w:r>
            <w:r w:rsidRPr="009F69A3">
              <w:rPr>
                <w:rFonts w:cs="Helvetica"/>
                <w:sz w:val="20"/>
                <w:szCs w:val="20"/>
              </w:rPr>
              <w:t xml:space="preserve">μg/m3N, </w:t>
            </w:r>
            <w:r w:rsidRPr="009F69A3">
              <w:rPr>
                <w:rFonts w:cstheme="minorHAnsi"/>
                <w:sz w:val="20"/>
                <w:szCs w:val="20"/>
                <w:lang w:val="es-ES_tradnl"/>
              </w:rPr>
              <w:t>correspondiente al 74 %</w:t>
            </w:r>
            <w:r w:rsidR="00FF1E43">
              <w:rPr>
                <w:rFonts w:cstheme="minorHAnsi"/>
                <w:sz w:val="20"/>
                <w:szCs w:val="20"/>
                <w:lang w:val="es-ES_tradnl"/>
              </w:rPr>
              <w:t xml:space="preserve"> </w:t>
            </w:r>
            <w:r w:rsidRPr="009F69A3">
              <w:rPr>
                <w:rFonts w:cstheme="minorHAnsi"/>
                <w:sz w:val="20"/>
                <w:szCs w:val="20"/>
                <w:lang w:val="es-ES_tradnl"/>
              </w:rPr>
              <w:t>de la norma de 50 μg/m</w:t>
            </w:r>
            <w:r w:rsidRPr="009F69A3">
              <w:rPr>
                <w:rFonts w:cstheme="minorHAnsi"/>
                <w:sz w:val="20"/>
                <w:szCs w:val="20"/>
                <w:vertAlign w:val="superscript"/>
                <w:lang w:val="es-ES_tradnl"/>
              </w:rPr>
              <w:t>3</w:t>
            </w:r>
            <w:r w:rsidRPr="009F69A3">
              <w:rPr>
                <w:rFonts w:cstheme="minorHAnsi"/>
                <w:sz w:val="20"/>
                <w:szCs w:val="20"/>
                <w:lang w:val="es-ES_tradnl"/>
              </w:rPr>
              <w:t>N.</w:t>
            </w:r>
          </w:p>
          <w:p w14:paraId="28E40499" w14:textId="4DB8854E" w:rsidR="00B9242C" w:rsidRPr="009F69A3" w:rsidRDefault="00B9242C" w:rsidP="00B9242C">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cuanto a la evaluación de la norma de 24 horas, que establece como límite 150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la concentración correspondiente al percentil 98 del año 2019 correspondió a 79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equivalente al 53% de la norma de 24 horas.</w:t>
            </w:r>
          </w:p>
          <w:p w14:paraId="1BE22E57" w14:textId="77777777" w:rsidR="00B9242C" w:rsidRPr="009F69A3" w:rsidRDefault="00B9242C" w:rsidP="00BD0F4B">
            <w:pPr>
              <w:autoSpaceDE w:val="0"/>
              <w:autoSpaceDN w:val="0"/>
              <w:adjustRightInd w:val="0"/>
              <w:spacing w:after="0" w:line="240" w:lineRule="auto"/>
              <w:rPr>
                <w:rFonts w:cs="Helvetica"/>
                <w:sz w:val="20"/>
                <w:szCs w:val="20"/>
                <w:lang w:val="es-ES_tradnl"/>
              </w:rPr>
            </w:pPr>
          </w:p>
          <w:p w14:paraId="03D10695" w14:textId="77777777" w:rsidR="009B543E" w:rsidRPr="009F69A3" w:rsidRDefault="009B543E" w:rsidP="009B543E">
            <w:pPr>
              <w:autoSpaceDE w:val="0"/>
              <w:autoSpaceDN w:val="0"/>
              <w:adjustRightInd w:val="0"/>
              <w:spacing w:after="0" w:line="240" w:lineRule="auto"/>
              <w:rPr>
                <w:rFonts w:cs="Helvetica-Bold"/>
                <w:b/>
                <w:bCs/>
                <w:sz w:val="20"/>
                <w:szCs w:val="20"/>
              </w:rPr>
            </w:pPr>
            <w:r w:rsidRPr="009F69A3">
              <w:rPr>
                <w:rFonts w:cs="Helvetica-Bold"/>
                <w:b/>
                <w:bCs/>
                <w:sz w:val="20"/>
                <w:szCs w:val="20"/>
              </w:rPr>
              <w:t>Particulado Respirable (MP2,5) continuo</w:t>
            </w:r>
          </w:p>
          <w:p w14:paraId="5E94FC9C" w14:textId="77777777" w:rsidR="000B7432" w:rsidRPr="009F69A3" w:rsidRDefault="000B7432" w:rsidP="009B543E">
            <w:pPr>
              <w:autoSpaceDE w:val="0"/>
              <w:autoSpaceDN w:val="0"/>
              <w:adjustRightInd w:val="0"/>
              <w:spacing w:after="0" w:line="240" w:lineRule="auto"/>
              <w:rPr>
                <w:rFonts w:cs="Helvetica-Bold"/>
                <w:b/>
                <w:bCs/>
                <w:sz w:val="20"/>
                <w:szCs w:val="20"/>
              </w:rPr>
            </w:pPr>
          </w:p>
          <w:p w14:paraId="10B4706B" w14:textId="77777777" w:rsidR="009B543E" w:rsidRPr="009F69A3" w:rsidRDefault="009B543E" w:rsidP="009B543E">
            <w:pPr>
              <w:autoSpaceDE w:val="0"/>
              <w:autoSpaceDN w:val="0"/>
              <w:adjustRightInd w:val="0"/>
              <w:spacing w:after="0" w:line="240" w:lineRule="auto"/>
              <w:rPr>
                <w:rFonts w:cs="Helvetica"/>
                <w:sz w:val="20"/>
                <w:szCs w:val="20"/>
              </w:rPr>
            </w:pPr>
            <w:r w:rsidRPr="009F69A3">
              <w:rPr>
                <w:rFonts w:cs="Helvetica-Bold"/>
                <w:b/>
                <w:bCs/>
                <w:sz w:val="20"/>
                <w:szCs w:val="20"/>
              </w:rPr>
              <w:t>Tres Marías</w:t>
            </w:r>
            <w:r w:rsidRPr="009F69A3">
              <w:rPr>
                <w:rFonts w:cs="Helvetica"/>
                <w:sz w:val="20"/>
                <w:szCs w:val="20"/>
              </w:rPr>
              <w:t xml:space="preserve">: </w:t>
            </w:r>
          </w:p>
          <w:p w14:paraId="208E78D0" w14:textId="3ADECE37" w:rsidR="009B543E" w:rsidRPr="009F69A3" w:rsidRDefault="00EB0BA3" w:rsidP="00841480">
            <w:pPr>
              <w:autoSpaceDE w:val="0"/>
              <w:autoSpaceDN w:val="0"/>
              <w:adjustRightInd w:val="0"/>
              <w:spacing w:after="0" w:line="240" w:lineRule="auto"/>
              <w:jc w:val="both"/>
              <w:rPr>
                <w:rFonts w:cs="Helvetica"/>
                <w:sz w:val="20"/>
                <w:szCs w:val="20"/>
              </w:rPr>
            </w:pPr>
            <w:r w:rsidRPr="009F69A3">
              <w:rPr>
                <w:rFonts w:cstheme="minorHAnsi"/>
                <w:sz w:val="20"/>
                <w:szCs w:val="20"/>
                <w:lang w:val="es-ES_tradnl"/>
              </w:rPr>
              <w:t xml:space="preserve">En relación a la evaluación de la norma anual de MP2,5, el resultado del cálculo del promedio trianual de las concentraciones de los años 2017, 2018 y 2019, se obtuvo una concentración de 13,7 </w:t>
            </w:r>
            <w:r w:rsidRPr="009F69A3">
              <w:rPr>
                <w:rFonts w:cs="Helvetica"/>
                <w:sz w:val="20"/>
                <w:szCs w:val="20"/>
              </w:rPr>
              <w:t>μg/m3N, co</w:t>
            </w:r>
            <w:r w:rsidRPr="009F69A3">
              <w:rPr>
                <w:rFonts w:cstheme="minorHAnsi"/>
                <w:sz w:val="20"/>
                <w:szCs w:val="20"/>
                <w:lang w:val="es-ES_tradnl"/>
              </w:rPr>
              <w:t>rrespondiente al 69 % de la norma de 20 μg/m</w:t>
            </w:r>
            <w:r w:rsidRPr="009F69A3">
              <w:rPr>
                <w:rFonts w:cstheme="minorHAnsi"/>
                <w:sz w:val="20"/>
                <w:szCs w:val="20"/>
                <w:vertAlign w:val="superscript"/>
                <w:lang w:val="es-ES_tradnl"/>
              </w:rPr>
              <w:t>3</w:t>
            </w:r>
            <w:r w:rsidRPr="009F69A3">
              <w:rPr>
                <w:rFonts w:cstheme="minorHAnsi"/>
                <w:sz w:val="20"/>
                <w:szCs w:val="20"/>
                <w:lang w:val="es-ES_tradnl"/>
              </w:rPr>
              <w:t>N.</w:t>
            </w:r>
          </w:p>
          <w:p w14:paraId="34CA511D" w14:textId="1099D565" w:rsidR="00E814BC" w:rsidRPr="009F69A3" w:rsidRDefault="00E814BC" w:rsidP="00E814BC">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cuanto a la evaluación de la norma de 24 horas, que establece como límite 50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 xml:space="preserve">N, la concentración correspondiente al percentil 98 del año 2019 correspondió a </w:t>
            </w:r>
            <w:r w:rsidR="000B7432" w:rsidRPr="009F69A3">
              <w:rPr>
                <w:rFonts w:eastAsia="Calibri" w:cstheme="minorHAnsi"/>
                <w:sz w:val="20"/>
                <w:szCs w:val="20"/>
                <w:lang w:val="es-ES_tradnl"/>
              </w:rPr>
              <w:t>23</w:t>
            </w:r>
            <w:r w:rsidRPr="009F69A3">
              <w:rPr>
                <w:rFonts w:eastAsia="Calibri" w:cstheme="minorHAnsi"/>
                <w:sz w:val="20"/>
                <w:szCs w:val="20"/>
                <w:lang w:val="es-ES_tradnl"/>
              </w:rPr>
              <w:t xml:space="preserve">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 xml:space="preserve">N, equivalente al </w:t>
            </w:r>
            <w:r w:rsidR="000B7432" w:rsidRPr="009F69A3">
              <w:rPr>
                <w:rFonts w:eastAsia="Calibri" w:cstheme="minorHAnsi"/>
                <w:sz w:val="20"/>
                <w:szCs w:val="20"/>
                <w:lang w:val="es-ES_tradnl"/>
              </w:rPr>
              <w:t>45</w:t>
            </w:r>
            <w:r w:rsidRPr="009F69A3">
              <w:rPr>
                <w:rFonts w:eastAsia="Calibri" w:cstheme="minorHAnsi"/>
                <w:sz w:val="20"/>
                <w:szCs w:val="20"/>
                <w:lang w:val="es-ES_tradnl"/>
              </w:rPr>
              <w:t>% de la norma de 24 horas.</w:t>
            </w:r>
          </w:p>
          <w:p w14:paraId="442D8510" w14:textId="77777777" w:rsidR="009B543E" w:rsidRPr="009F69A3" w:rsidRDefault="009B543E" w:rsidP="009B543E">
            <w:pPr>
              <w:autoSpaceDE w:val="0"/>
              <w:autoSpaceDN w:val="0"/>
              <w:adjustRightInd w:val="0"/>
              <w:spacing w:after="0" w:line="240" w:lineRule="auto"/>
              <w:rPr>
                <w:rFonts w:cs="Helvetica"/>
                <w:sz w:val="20"/>
                <w:szCs w:val="20"/>
                <w:lang w:val="es-ES_tradnl"/>
              </w:rPr>
            </w:pPr>
          </w:p>
          <w:p w14:paraId="1623A97B" w14:textId="77777777" w:rsidR="000B7432" w:rsidRPr="009F69A3" w:rsidRDefault="009B543E" w:rsidP="009B543E">
            <w:pPr>
              <w:autoSpaceDE w:val="0"/>
              <w:autoSpaceDN w:val="0"/>
              <w:adjustRightInd w:val="0"/>
              <w:spacing w:after="0" w:line="240" w:lineRule="auto"/>
              <w:rPr>
                <w:rFonts w:cs="Helvetica"/>
                <w:sz w:val="20"/>
                <w:szCs w:val="20"/>
              </w:rPr>
            </w:pPr>
            <w:r w:rsidRPr="009F69A3">
              <w:rPr>
                <w:rFonts w:cs="Helvetica-Bold"/>
                <w:b/>
                <w:bCs/>
                <w:sz w:val="20"/>
                <w:szCs w:val="20"/>
              </w:rPr>
              <w:t>Bomberos</w:t>
            </w:r>
            <w:r w:rsidRPr="009F69A3">
              <w:rPr>
                <w:rFonts w:cs="Helvetica"/>
                <w:sz w:val="20"/>
                <w:szCs w:val="20"/>
              </w:rPr>
              <w:t xml:space="preserve">: </w:t>
            </w:r>
          </w:p>
          <w:p w14:paraId="710A3A69" w14:textId="789C4D1E" w:rsidR="000107C0" w:rsidRPr="009F69A3" w:rsidRDefault="000107C0" w:rsidP="000107C0">
            <w:pPr>
              <w:autoSpaceDE w:val="0"/>
              <w:autoSpaceDN w:val="0"/>
              <w:adjustRightInd w:val="0"/>
              <w:spacing w:after="0" w:line="240" w:lineRule="auto"/>
              <w:jc w:val="both"/>
              <w:rPr>
                <w:rFonts w:cs="Helvetica"/>
                <w:sz w:val="20"/>
                <w:szCs w:val="20"/>
              </w:rPr>
            </w:pPr>
            <w:r w:rsidRPr="009F69A3">
              <w:rPr>
                <w:rFonts w:cstheme="minorHAnsi"/>
                <w:sz w:val="20"/>
                <w:szCs w:val="20"/>
                <w:lang w:val="es-ES_tradnl"/>
              </w:rPr>
              <w:t xml:space="preserve">En relación a la evaluación de la norma anual de MP2,5, el resultado del cálculo del promedio trianual de las concentraciones </w:t>
            </w:r>
            <w:r w:rsidR="00841480" w:rsidRPr="009F69A3">
              <w:rPr>
                <w:rFonts w:cstheme="minorHAnsi"/>
                <w:sz w:val="20"/>
                <w:szCs w:val="20"/>
                <w:lang w:val="es-ES_tradnl"/>
              </w:rPr>
              <w:t xml:space="preserve"> </w:t>
            </w:r>
            <w:r w:rsidRPr="009F69A3">
              <w:rPr>
                <w:rFonts w:cstheme="minorHAnsi"/>
                <w:sz w:val="20"/>
                <w:szCs w:val="20"/>
                <w:lang w:val="es-ES_tradnl"/>
              </w:rPr>
              <w:t xml:space="preserve">de los años 2017, 2018 y 2019, se obtuvo una concentración de 13,7 </w:t>
            </w:r>
            <w:r w:rsidRPr="009F69A3">
              <w:rPr>
                <w:rFonts w:cs="Helvetica"/>
                <w:sz w:val="20"/>
                <w:szCs w:val="20"/>
              </w:rPr>
              <w:t>μg/m</w:t>
            </w:r>
            <w:r w:rsidRPr="009F69A3">
              <w:rPr>
                <w:rFonts w:cs="Helvetica"/>
                <w:sz w:val="20"/>
                <w:szCs w:val="20"/>
                <w:vertAlign w:val="superscript"/>
              </w:rPr>
              <w:t>3</w:t>
            </w:r>
            <w:r w:rsidRPr="009F69A3">
              <w:rPr>
                <w:rFonts w:cs="Helvetica"/>
                <w:sz w:val="20"/>
                <w:szCs w:val="20"/>
              </w:rPr>
              <w:t>N, co</w:t>
            </w:r>
            <w:r w:rsidRPr="009F69A3">
              <w:rPr>
                <w:rFonts w:cstheme="minorHAnsi"/>
                <w:sz w:val="20"/>
                <w:szCs w:val="20"/>
                <w:lang w:val="es-ES_tradnl"/>
              </w:rPr>
              <w:t>rrespondiente al 69% de la norma de 20 μg/m</w:t>
            </w:r>
            <w:r w:rsidRPr="009F69A3">
              <w:rPr>
                <w:rFonts w:cstheme="minorHAnsi"/>
                <w:sz w:val="20"/>
                <w:szCs w:val="20"/>
                <w:vertAlign w:val="superscript"/>
                <w:lang w:val="es-ES_tradnl"/>
              </w:rPr>
              <w:t>3</w:t>
            </w:r>
            <w:r w:rsidRPr="009F69A3">
              <w:rPr>
                <w:rFonts w:cstheme="minorHAnsi"/>
                <w:sz w:val="20"/>
                <w:szCs w:val="20"/>
                <w:lang w:val="es-ES_tradnl"/>
              </w:rPr>
              <w:t>N.</w:t>
            </w:r>
          </w:p>
          <w:p w14:paraId="4C577D90" w14:textId="1F477867" w:rsidR="000107C0" w:rsidRPr="009F69A3" w:rsidRDefault="000107C0" w:rsidP="000107C0">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cuanto a la evaluación de la norma de 24 horas, que establece como límite 50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N, la concentración correspondiente al percentil 98 del año 2019 correspondió a 2</w:t>
            </w:r>
            <w:r w:rsidR="00841480" w:rsidRPr="009F69A3">
              <w:rPr>
                <w:rFonts w:eastAsia="Calibri" w:cstheme="minorHAnsi"/>
                <w:sz w:val="20"/>
                <w:szCs w:val="20"/>
                <w:lang w:val="es-ES_tradnl"/>
              </w:rPr>
              <w:t>9</w:t>
            </w:r>
            <w:r w:rsidRPr="009F69A3">
              <w:rPr>
                <w:rFonts w:eastAsia="Calibri" w:cstheme="minorHAnsi"/>
                <w:sz w:val="20"/>
                <w:szCs w:val="20"/>
                <w:lang w:val="es-ES_tradnl"/>
              </w:rPr>
              <w:t xml:space="preserve">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 xml:space="preserve">N, equivalente al </w:t>
            </w:r>
            <w:r w:rsidR="003A6A26" w:rsidRPr="009F69A3">
              <w:rPr>
                <w:rFonts w:eastAsia="Calibri" w:cstheme="minorHAnsi"/>
                <w:sz w:val="20"/>
                <w:szCs w:val="20"/>
                <w:lang w:val="es-ES_tradnl"/>
              </w:rPr>
              <w:t>58</w:t>
            </w:r>
            <w:r w:rsidRPr="009F69A3">
              <w:rPr>
                <w:rFonts w:eastAsia="Calibri" w:cstheme="minorHAnsi"/>
                <w:sz w:val="20"/>
                <w:szCs w:val="20"/>
                <w:lang w:val="es-ES_tradnl"/>
              </w:rPr>
              <w:t>% de la norma de 24 horas.</w:t>
            </w:r>
          </w:p>
          <w:p w14:paraId="655A91B7" w14:textId="77777777" w:rsidR="000B7432" w:rsidRDefault="000B7432" w:rsidP="009B543E">
            <w:pPr>
              <w:autoSpaceDE w:val="0"/>
              <w:autoSpaceDN w:val="0"/>
              <w:adjustRightInd w:val="0"/>
              <w:spacing w:after="0" w:line="240" w:lineRule="auto"/>
              <w:rPr>
                <w:rFonts w:cs="Helvetica"/>
                <w:sz w:val="20"/>
                <w:szCs w:val="20"/>
                <w:lang w:val="es-ES_tradnl"/>
              </w:rPr>
            </w:pPr>
          </w:p>
          <w:p w14:paraId="7C503F24" w14:textId="77777777" w:rsidR="00F273EA" w:rsidRPr="009F69A3" w:rsidRDefault="00F273EA" w:rsidP="009B543E">
            <w:pPr>
              <w:autoSpaceDE w:val="0"/>
              <w:autoSpaceDN w:val="0"/>
              <w:adjustRightInd w:val="0"/>
              <w:spacing w:after="0" w:line="240" w:lineRule="auto"/>
              <w:rPr>
                <w:rFonts w:cs="Helvetica"/>
                <w:sz w:val="20"/>
                <w:szCs w:val="20"/>
                <w:lang w:val="es-ES_tradnl"/>
              </w:rPr>
            </w:pPr>
          </w:p>
          <w:p w14:paraId="3A6496D2" w14:textId="77777777" w:rsidR="003A6A26" w:rsidRPr="009F69A3" w:rsidRDefault="003A6A26" w:rsidP="003A6A26">
            <w:pPr>
              <w:autoSpaceDE w:val="0"/>
              <w:autoSpaceDN w:val="0"/>
              <w:adjustRightInd w:val="0"/>
              <w:spacing w:after="0" w:line="240" w:lineRule="auto"/>
              <w:rPr>
                <w:rFonts w:cs="Helvetica-Bold"/>
                <w:b/>
                <w:bCs/>
                <w:sz w:val="20"/>
                <w:szCs w:val="20"/>
              </w:rPr>
            </w:pPr>
            <w:r w:rsidRPr="009F69A3">
              <w:rPr>
                <w:rFonts w:cs="Helvetica-Bold"/>
                <w:b/>
                <w:bCs/>
                <w:sz w:val="20"/>
                <w:szCs w:val="20"/>
              </w:rPr>
              <w:t>Particulado Respirable (MP2,5) discreto</w:t>
            </w:r>
          </w:p>
          <w:p w14:paraId="3B44313B" w14:textId="77777777" w:rsidR="003A6A26" w:rsidRPr="009F69A3" w:rsidRDefault="003A6A26" w:rsidP="003A6A26">
            <w:pPr>
              <w:autoSpaceDE w:val="0"/>
              <w:autoSpaceDN w:val="0"/>
              <w:adjustRightInd w:val="0"/>
              <w:spacing w:after="0" w:line="240" w:lineRule="auto"/>
              <w:rPr>
                <w:rFonts w:cs="Helvetica"/>
                <w:sz w:val="20"/>
                <w:szCs w:val="20"/>
              </w:rPr>
            </w:pPr>
            <w:r w:rsidRPr="009F69A3">
              <w:rPr>
                <w:rFonts w:cs="Helvetica-Bold"/>
                <w:b/>
                <w:bCs/>
                <w:sz w:val="20"/>
                <w:szCs w:val="20"/>
              </w:rPr>
              <w:t>Tres Marías</w:t>
            </w:r>
            <w:r w:rsidRPr="009F69A3">
              <w:rPr>
                <w:rFonts w:cs="Helvetica"/>
                <w:sz w:val="20"/>
                <w:szCs w:val="20"/>
              </w:rPr>
              <w:t xml:space="preserve">: </w:t>
            </w:r>
          </w:p>
          <w:p w14:paraId="196EFB2F" w14:textId="77777777" w:rsidR="003A6A26" w:rsidRPr="009F69A3" w:rsidRDefault="003A6A26" w:rsidP="003A6A26">
            <w:pPr>
              <w:autoSpaceDE w:val="0"/>
              <w:autoSpaceDN w:val="0"/>
              <w:adjustRightInd w:val="0"/>
              <w:spacing w:after="0" w:line="240" w:lineRule="auto"/>
              <w:rPr>
                <w:rFonts w:cs="Helvetica"/>
                <w:sz w:val="20"/>
                <w:szCs w:val="20"/>
              </w:rPr>
            </w:pPr>
          </w:p>
          <w:p w14:paraId="3A6AD091" w14:textId="13E2CEAE" w:rsidR="003A6A26" w:rsidRPr="009F69A3" w:rsidRDefault="003A6A26" w:rsidP="003A6A26">
            <w:pPr>
              <w:autoSpaceDE w:val="0"/>
              <w:autoSpaceDN w:val="0"/>
              <w:adjustRightInd w:val="0"/>
              <w:spacing w:after="0" w:line="240" w:lineRule="auto"/>
              <w:jc w:val="both"/>
              <w:rPr>
                <w:rFonts w:cs="Helvetica"/>
                <w:sz w:val="20"/>
                <w:szCs w:val="20"/>
              </w:rPr>
            </w:pPr>
            <w:r w:rsidRPr="009F69A3">
              <w:rPr>
                <w:rFonts w:cstheme="minorHAnsi"/>
                <w:sz w:val="20"/>
                <w:szCs w:val="20"/>
                <w:lang w:val="es-ES_tradnl"/>
              </w:rPr>
              <w:t>En relación a la evaluación de la norma anual de MP2,5, el resultado del cálculo del promedio trianual de las concentraciones de los años 2017, 2018 y 2019, se obtuvo una concentración de 1</w:t>
            </w:r>
            <w:r w:rsidR="00225F76" w:rsidRPr="009F69A3">
              <w:rPr>
                <w:rFonts w:cstheme="minorHAnsi"/>
                <w:sz w:val="20"/>
                <w:szCs w:val="20"/>
                <w:lang w:val="es-ES_tradnl"/>
              </w:rPr>
              <w:t>7</w:t>
            </w:r>
            <w:r w:rsidRPr="009F69A3">
              <w:rPr>
                <w:rFonts w:cstheme="minorHAnsi"/>
                <w:sz w:val="20"/>
                <w:szCs w:val="20"/>
                <w:lang w:val="es-ES_tradnl"/>
              </w:rPr>
              <w:t xml:space="preserve"> </w:t>
            </w:r>
            <w:r w:rsidRPr="009F69A3">
              <w:rPr>
                <w:rFonts w:cs="Helvetica"/>
                <w:sz w:val="20"/>
                <w:szCs w:val="20"/>
              </w:rPr>
              <w:t>μg/m</w:t>
            </w:r>
            <w:r w:rsidRPr="00435DBC">
              <w:rPr>
                <w:rFonts w:cs="Helvetica"/>
                <w:sz w:val="20"/>
                <w:szCs w:val="20"/>
                <w:vertAlign w:val="superscript"/>
              </w:rPr>
              <w:t>3</w:t>
            </w:r>
            <w:r w:rsidRPr="009F69A3">
              <w:rPr>
                <w:rFonts w:cs="Helvetica"/>
                <w:sz w:val="20"/>
                <w:szCs w:val="20"/>
              </w:rPr>
              <w:t>N, co</w:t>
            </w:r>
            <w:r w:rsidRPr="009F69A3">
              <w:rPr>
                <w:rFonts w:cstheme="minorHAnsi"/>
                <w:sz w:val="20"/>
                <w:szCs w:val="20"/>
                <w:lang w:val="es-ES_tradnl"/>
              </w:rPr>
              <w:t xml:space="preserve">rrespondiente al </w:t>
            </w:r>
            <w:r w:rsidR="00225F76" w:rsidRPr="009F69A3">
              <w:rPr>
                <w:rFonts w:cstheme="minorHAnsi"/>
                <w:sz w:val="20"/>
                <w:szCs w:val="20"/>
                <w:lang w:val="es-ES_tradnl"/>
              </w:rPr>
              <w:t>82</w:t>
            </w:r>
            <w:r w:rsidRPr="009F69A3">
              <w:rPr>
                <w:rFonts w:cstheme="minorHAnsi"/>
                <w:sz w:val="20"/>
                <w:szCs w:val="20"/>
                <w:lang w:val="es-ES_tradnl"/>
              </w:rPr>
              <w:t xml:space="preserve"> % de la norma de 20 μg/m</w:t>
            </w:r>
            <w:r w:rsidRPr="009F69A3">
              <w:rPr>
                <w:rFonts w:cstheme="minorHAnsi"/>
                <w:sz w:val="20"/>
                <w:szCs w:val="20"/>
                <w:vertAlign w:val="superscript"/>
                <w:lang w:val="es-ES_tradnl"/>
              </w:rPr>
              <w:t>3</w:t>
            </w:r>
            <w:r w:rsidRPr="009F69A3">
              <w:rPr>
                <w:rFonts w:cstheme="minorHAnsi"/>
                <w:sz w:val="20"/>
                <w:szCs w:val="20"/>
                <w:lang w:val="es-ES_tradnl"/>
              </w:rPr>
              <w:t>N.</w:t>
            </w:r>
          </w:p>
          <w:p w14:paraId="02326C56" w14:textId="7F1F92B8" w:rsidR="003A6A26" w:rsidRPr="009F69A3" w:rsidRDefault="003A6A26" w:rsidP="003A6A26">
            <w:pPr>
              <w:tabs>
                <w:tab w:val="left" w:pos="900"/>
              </w:tabs>
              <w:autoSpaceDE w:val="0"/>
              <w:autoSpaceDN w:val="0"/>
              <w:adjustRightInd w:val="0"/>
              <w:spacing w:after="0" w:line="240" w:lineRule="auto"/>
              <w:contextualSpacing/>
              <w:jc w:val="both"/>
              <w:rPr>
                <w:rFonts w:eastAsia="Calibri" w:cstheme="minorHAnsi"/>
                <w:sz w:val="20"/>
                <w:szCs w:val="20"/>
                <w:lang w:val="es-ES_tradnl"/>
              </w:rPr>
            </w:pPr>
            <w:r w:rsidRPr="009F69A3">
              <w:rPr>
                <w:rFonts w:eastAsia="Calibri" w:cstheme="minorHAnsi"/>
                <w:sz w:val="20"/>
                <w:szCs w:val="20"/>
                <w:lang w:val="es-ES_tradnl"/>
              </w:rPr>
              <w:t>En cuanto a la evaluación de la norma de 24 horas, que establece como límite 50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 xml:space="preserve">N, la concentración correspondiente al percentil 98 del año 2019 correspondió a </w:t>
            </w:r>
            <w:r w:rsidR="00225F76" w:rsidRPr="009F69A3">
              <w:rPr>
                <w:rFonts w:eastAsia="Calibri" w:cstheme="minorHAnsi"/>
                <w:sz w:val="20"/>
                <w:szCs w:val="20"/>
                <w:lang w:val="es-ES_tradnl"/>
              </w:rPr>
              <w:t>31</w:t>
            </w:r>
            <w:r w:rsidRPr="009F69A3">
              <w:rPr>
                <w:rFonts w:eastAsia="Calibri" w:cstheme="minorHAnsi"/>
                <w:sz w:val="20"/>
                <w:szCs w:val="20"/>
                <w:lang w:val="es-ES_tradnl"/>
              </w:rPr>
              <w:t xml:space="preserve"> μg/m</w:t>
            </w:r>
            <w:r w:rsidRPr="009F69A3">
              <w:rPr>
                <w:rFonts w:eastAsia="Calibri" w:cstheme="minorHAnsi"/>
                <w:sz w:val="20"/>
                <w:szCs w:val="20"/>
                <w:vertAlign w:val="superscript"/>
                <w:lang w:val="es-ES_tradnl"/>
              </w:rPr>
              <w:t>3</w:t>
            </w:r>
            <w:r w:rsidRPr="009F69A3">
              <w:rPr>
                <w:rFonts w:eastAsia="Calibri" w:cstheme="minorHAnsi"/>
                <w:sz w:val="20"/>
                <w:szCs w:val="20"/>
                <w:lang w:val="es-ES_tradnl"/>
              </w:rPr>
              <w:t xml:space="preserve">N, equivalente al </w:t>
            </w:r>
            <w:r w:rsidR="00225F76" w:rsidRPr="009F69A3">
              <w:rPr>
                <w:rFonts w:eastAsia="Calibri" w:cstheme="minorHAnsi"/>
                <w:sz w:val="20"/>
                <w:szCs w:val="20"/>
                <w:lang w:val="es-ES_tradnl"/>
              </w:rPr>
              <w:t>62</w:t>
            </w:r>
            <w:r w:rsidRPr="009F69A3">
              <w:rPr>
                <w:rFonts w:eastAsia="Calibri" w:cstheme="minorHAnsi"/>
                <w:sz w:val="20"/>
                <w:szCs w:val="20"/>
                <w:lang w:val="es-ES_tradnl"/>
              </w:rPr>
              <w:t>% de la norma de 24 horas.</w:t>
            </w:r>
          </w:p>
          <w:p w14:paraId="0C2AA971" w14:textId="77777777" w:rsidR="003A6A26" w:rsidRPr="009F69A3" w:rsidRDefault="003A6A26" w:rsidP="00F27802">
            <w:pPr>
              <w:autoSpaceDE w:val="0"/>
              <w:autoSpaceDN w:val="0"/>
              <w:adjustRightInd w:val="0"/>
              <w:spacing w:after="0" w:line="240" w:lineRule="auto"/>
              <w:jc w:val="both"/>
              <w:rPr>
                <w:rFonts w:cs="Helvetica"/>
                <w:sz w:val="20"/>
                <w:szCs w:val="20"/>
              </w:rPr>
            </w:pPr>
          </w:p>
          <w:p w14:paraId="406A1F33" w14:textId="2C42B945" w:rsidR="00225F76" w:rsidRPr="00435DBC" w:rsidRDefault="00225F76" w:rsidP="00F27802">
            <w:pPr>
              <w:pStyle w:val="Prrafodelista"/>
              <w:tabs>
                <w:tab w:val="left" w:pos="900"/>
              </w:tabs>
              <w:autoSpaceDE w:val="0"/>
              <w:autoSpaceDN w:val="0"/>
              <w:adjustRightInd w:val="0"/>
              <w:ind w:left="0"/>
              <w:rPr>
                <w:rFonts w:cstheme="minorHAnsi"/>
                <w:sz w:val="20"/>
                <w:szCs w:val="20"/>
                <w:lang w:val="es-ES_tradnl"/>
              </w:rPr>
            </w:pPr>
            <w:r w:rsidRPr="00435DBC">
              <w:rPr>
                <w:rFonts w:cstheme="minorHAnsi"/>
                <w:sz w:val="20"/>
                <w:szCs w:val="20"/>
                <w:lang w:val="es-ES_tradnl"/>
              </w:rPr>
              <w:t xml:space="preserve">En conclusión y de acuerdo con lo informado por el titular los valores obtenidos de la evaluación de MP10 </w:t>
            </w:r>
            <w:r w:rsidR="00F27802" w:rsidRPr="00435DBC">
              <w:rPr>
                <w:rFonts w:cstheme="minorHAnsi"/>
                <w:sz w:val="20"/>
                <w:szCs w:val="20"/>
                <w:lang w:val="es-ES_tradnl"/>
              </w:rPr>
              <w:t xml:space="preserve">PM 2,5 </w:t>
            </w:r>
            <w:r w:rsidRPr="00435DBC">
              <w:rPr>
                <w:rFonts w:cstheme="minorHAnsi"/>
                <w:sz w:val="20"/>
                <w:szCs w:val="20"/>
                <w:lang w:val="es-ES_tradnl"/>
              </w:rPr>
              <w:t xml:space="preserve">y </w:t>
            </w:r>
            <w:r w:rsidR="00F27802" w:rsidRPr="00435DBC">
              <w:rPr>
                <w:rFonts w:cstheme="minorHAnsi"/>
                <w:sz w:val="20"/>
                <w:szCs w:val="20"/>
                <w:lang w:val="es-ES_tradnl"/>
              </w:rPr>
              <w:t>SO</w:t>
            </w:r>
            <w:r w:rsidR="00F27802" w:rsidRPr="00435DBC">
              <w:rPr>
                <w:rFonts w:cstheme="minorHAnsi"/>
                <w:sz w:val="20"/>
                <w:szCs w:val="20"/>
                <w:vertAlign w:val="subscript"/>
                <w:lang w:val="es-ES_tradnl"/>
              </w:rPr>
              <w:t>2</w:t>
            </w:r>
            <w:r w:rsidRPr="00435DBC">
              <w:rPr>
                <w:rFonts w:cstheme="minorHAnsi"/>
                <w:sz w:val="20"/>
                <w:szCs w:val="20"/>
                <w:lang w:val="es-ES_tradnl"/>
              </w:rPr>
              <w:t xml:space="preserve"> no superan los límites normativos correspondientes.</w:t>
            </w:r>
          </w:p>
          <w:p w14:paraId="423BBA19" w14:textId="77777777" w:rsidR="00225F76" w:rsidRPr="009F69A3" w:rsidRDefault="00225F76" w:rsidP="00F27802">
            <w:pPr>
              <w:pStyle w:val="Prrafodelista"/>
              <w:tabs>
                <w:tab w:val="left" w:pos="900"/>
              </w:tabs>
              <w:autoSpaceDE w:val="0"/>
              <w:autoSpaceDN w:val="0"/>
              <w:adjustRightInd w:val="0"/>
              <w:ind w:left="0"/>
              <w:rPr>
                <w:rFonts w:cstheme="minorHAnsi"/>
                <w:b/>
                <w:sz w:val="20"/>
                <w:szCs w:val="20"/>
                <w:lang w:val="es-ES_tradnl"/>
              </w:rPr>
            </w:pPr>
          </w:p>
          <w:p w14:paraId="694DCC2C" w14:textId="090F7FAF" w:rsidR="00B9242C" w:rsidRPr="00FF1E43" w:rsidRDefault="00225F76" w:rsidP="00F27802">
            <w:pPr>
              <w:autoSpaceDE w:val="0"/>
              <w:autoSpaceDN w:val="0"/>
              <w:adjustRightInd w:val="0"/>
              <w:spacing w:after="0" w:line="240" w:lineRule="auto"/>
              <w:jc w:val="both"/>
              <w:rPr>
                <w:rFonts w:cs="Helvetica"/>
                <w:sz w:val="20"/>
                <w:szCs w:val="20"/>
              </w:rPr>
            </w:pPr>
            <w:r w:rsidRPr="00435DBC">
              <w:rPr>
                <w:rFonts w:cstheme="minorHAnsi"/>
                <w:sz w:val="20"/>
                <w:szCs w:val="20"/>
                <w:lang w:val="es-ES_tradnl"/>
              </w:rPr>
              <w:t xml:space="preserve">El resumen de las </w:t>
            </w:r>
            <w:r w:rsidR="00F273EA" w:rsidRPr="00435DBC">
              <w:rPr>
                <w:rFonts w:cstheme="minorHAnsi"/>
                <w:sz w:val="20"/>
                <w:szCs w:val="20"/>
                <w:lang w:val="es-ES_tradnl"/>
              </w:rPr>
              <w:t>tablas</w:t>
            </w:r>
            <w:r w:rsidRPr="00435DBC">
              <w:rPr>
                <w:rFonts w:cstheme="minorHAnsi"/>
                <w:sz w:val="20"/>
                <w:szCs w:val="20"/>
                <w:lang w:val="es-ES_tradnl"/>
              </w:rPr>
              <w:t xml:space="preserve"> reportadas por el titular, en las cuales se presenta el consolidado de los resultados del año 2019 para la </w:t>
            </w:r>
            <w:r w:rsidR="00FF1E43" w:rsidRPr="00435DBC">
              <w:rPr>
                <w:rFonts w:cstheme="minorHAnsi"/>
                <w:sz w:val="20"/>
                <w:szCs w:val="20"/>
                <w:lang w:val="es-ES_tradnl"/>
              </w:rPr>
              <w:t>estación Gobernación</w:t>
            </w:r>
            <w:r w:rsidR="00F27802" w:rsidRPr="00435DBC">
              <w:rPr>
                <w:rFonts w:cstheme="minorHAnsi"/>
                <w:sz w:val="20"/>
                <w:szCs w:val="20"/>
                <w:lang w:val="es-ES_tradnl"/>
              </w:rPr>
              <w:t>, Tres María y Bomberos</w:t>
            </w:r>
            <w:r w:rsidRPr="00435DBC">
              <w:rPr>
                <w:rFonts w:cstheme="minorHAnsi"/>
                <w:sz w:val="20"/>
                <w:szCs w:val="20"/>
                <w:lang w:val="es-ES_tradnl"/>
              </w:rPr>
              <w:t xml:space="preserve">, se pueden observar en las figuras </w:t>
            </w:r>
            <w:r w:rsidR="00A27A1D" w:rsidRPr="00435DBC">
              <w:rPr>
                <w:rFonts w:cstheme="minorHAnsi"/>
                <w:sz w:val="20"/>
                <w:szCs w:val="20"/>
                <w:lang w:val="es-ES_tradnl"/>
              </w:rPr>
              <w:t>11</w:t>
            </w:r>
            <w:r w:rsidRPr="00435DBC">
              <w:rPr>
                <w:rFonts w:cstheme="minorHAnsi"/>
                <w:sz w:val="20"/>
                <w:szCs w:val="20"/>
                <w:lang w:val="es-ES_tradnl"/>
              </w:rPr>
              <w:t xml:space="preserve"> a la </w:t>
            </w:r>
            <w:r w:rsidR="00A27A1D" w:rsidRPr="00435DBC">
              <w:rPr>
                <w:rFonts w:cstheme="minorHAnsi"/>
                <w:sz w:val="20"/>
                <w:szCs w:val="20"/>
                <w:lang w:val="es-ES_tradnl"/>
              </w:rPr>
              <w:t>1</w:t>
            </w:r>
            <w:r w:rsidR="0072115A" w:rsidRPr="00435DBC">
              <w:rPr>
                <w:rFonts w:cstheme="minorHAnsi"/>
                <w:sz w:val="20"/>
                <w:szCs w:val="20"/>
                <w:lang w:val="es-ES_tradnl"/>
              </w:rPr>
              <w:t>9</w:t>
            </w:r>
            <w:r w:rsidRPr="00435DBC">
              <w:rPr>
                <w:rFonts w:cstheme="minorHAnsi"/>
                <w:sz w:val="20"/>
                <w:szCs w:val="20"/>
                <w:lang w:val="es-ES_tradnl"/>
              </w:rPr>
              <w:t>.</w:t>
            </w:r>
          </w:p>
          <w:p w14:paraId="7EA47DCF" w14:textId="77777777" w:rsidR="00CD7532" w:rsidRPr="009F69A3" w:rsidRDefault="00CD7532" w:rsidP="00F27802">
            <w:pPr>
              <w:widowControl w:val="0"/>
              <w:overflowPunct w:val="0"/>
              <w:autoSpaceDE w:val="0"/>
              <w:autoSpaceDN w:val="0"/>
              <w:adjustRightInd w:val="0"/>
              <w:spacing w:after="0" w:line="240" w:lineRule="auto"/>
              <w:jc w:val="both"/>
              <w:rPr>
                <w:rFonts w:cs="Arial"/>
                <w:b/>
                <w:color w:val="000000"/>
                <w:sz w:val="20"/>
                <w:szCs w:val="20"/>
              </w:rPr>
            </w:pPr>
          </w:p>
          <w:p w14:paraId="58FF04F5" w14:textId="04E3F6BB" w:rsidR="00CD7532" w:rsidRPr="009F69A3" w:rsidRDefault="00CD7532" w:rsidP="00DE2274">
            <w:pPr>
              <w:spacing w:after="0" w:line="240" w:lineRule="auto"/>
              <w:ind w:left="417"/>
              <w:contextualSpacing/>
              <w:jc w:val="both"/>
              <w:rPr>
                <w:rFonts w:cs="Arial"/>
                <w:b/>
                <w:color w:val="000000"/>
                <w:sz w:val="20"/>
                <w:szCs w:val="20"/>
                <w:highlight w:val="yellow"/>
              </w:rPr>
            </w:pPr>
          </w:p>
          <w:p w14:paraId="735B2797" w14:textId="5B401953" w:rsidR="00CD7532" w:rsidRPr="009F69A3" w:rsidRDefault="00CD7532" w:rsidP="00CD7532">
            <w:pPr>
              <w:widowControl w:val="0"/>
              <w:overflowPunct w:val="0"/>
              <w:autoSpaceDE w:val="0"/>
              <w:autoSpaceDN w:val="0"/>
              <w:adjustRightInd w:val="0"/>
              <w:spacing w:after="0" w:line="240" w:lineRule="auto"/>
              <w:jc w:val="both"/>
              <w:rPr>
                <w:rFonts w:eastAsia="Times New Roman"/>
                <w:b/>
                <w:bCs/>
                <w:color w:val="000000"/>
                <w:sz w:val="20"/>
                <w:szCs w:val="20"/>
                <w:lang w:eastAsia="es-CL"/>
              </w:rPr>
            </w:pPr>
          </w:p>
        </w:tc>
      </w:tr>
    </w:tbl>
    <w:p w14:paraId="789456FD" w14:textId="2971F713" w:rsidR="00344FAB" w:rsidRDefault="00344FAB"/>
    <w:p w14:paraId="1C447728" w14:textId="77777777" w:rsidR="00E64BAE" w:rsidRDefault="00E64BAE"/>
    <w:p w14:paraId="099BFB19" w14:textId="77777777" w:rsidR="00E64BAE" w:rsidRDefault="00E64BAE"/>
    <w:p w14:paraId="3FFC9F16" w14:textId="77777777" w:rsidR="00E64BAE" w:rsidRDefault="00E64BAE"/>
    <w:p w14:paraId="596FE0E3" w14:textId="77777777" w:rsidR="00E64BAE" w:rsidRDefault="00E64BAE"/>
    <w:p w14:paraId="341352C3" w14:textId="77777777" w:rsidR="00E64BAE" w:rsidRDefault="00E64BAE"/>
    <w:p w14:paraId="645AC4B3" w14:textId="77777777" w:rsidR="00E64BAE" w:rsidRDefault="00E64BAE"/>
    <w:p w14:paraId="0938FA45" w14:textId="77777777" w:rsidR="00E64BAE" w:rsidRDefault="00E64BAE"/>
    <w:p w14:paraId="69E5EA7A" w14:textId="77777777" w:rsidR="00E64BAE" w:rsidRDefault="00E64BAE"/>
    <w:p w14:paraId="34613A1D" w14:textId="77777777" w:rsidR="00E64BAE" w:rsidRDefault="00E64BAE"/>
    <w:p w14:paraId="10FF44AD" w14:textId="3F75F16F" w:rsidR="00F27802" w:rsidRDefault="00F27802">
      <w:r>
        <w:br w:type="page"/>
      </w:r>
    </w:p>
    <w:tbl>
      <w:tblPr>
        <w:tblW w:w="4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46"/>
      </w:tblGrid>
      <w:tr w:rsidR="00604735" w:rsidRPr="00604735" w14:paraId="0323F15C" w14:textId="77777777" w:rsidTr="0040051D">
        <w:trPr>
          <w:trHeight w:val="2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57FCE8E" w14:textId="77777777" w:rsidR="00604735" w:rsidRPr="00F27802" w:rsidRDefault="00604735" w:rsidP="00604735">
            <w:pPr>
              <w:spacing w:after="0" w:line="240" w:lineRule="auto"/>
              <w:contextualSpacing/>
              <w:jc w:val="center"/>
              <w:rPr>
                <w:b/>
                <w:sz w:val="20"/>
                <w:szCs w:val="20"/>
              </w:rPr>
            </w:pPr>
            <w:r w:rsidRPr="00604735">
              <w:br w:type="page"/>
            </w:r>
            <w:r w:rsidRPr="00604735">
              <w:br w:type="page"/>
            </w:r>
            <w:r w:rsidRPr="00604735">
              <w:rPr>
                <w:b/>
              </w:rPr>
              <w:br w:type="page"/>
            </w:r>
            <w:r w:rsidRPr="00604735">
              <w:rPr>
                <w:b/>
              </w:rPr>
              <w:br w:type="page"/>
            </w:r>
            <w:r w:rsidRPr="00F27802">
              <w:rPr>
                <w:b/>
                <w:sz w:val="20"/>
                <w:szCs w:val="20"/>
              </w:rPr>
              <w:t>Registros</w:t>
            </w:r>
          </w:p>
        </w:tc>
      </w:tr>
      <w:tr w:rsidR="00604735" w:rsidRPr="00604735" w14:paraId="31C8C951" w14:textId="77777777" w:rsidTr="0040051D">
        <w:trPr>
          <w:trHeight w:val="2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4EF0CBF" w14:textId="30633AE8" w:rsidR="00604735" w:rsidRPr="00604735" w:rsidRDefault="00604735" w:rsidP="00604735">
            <w:pPr>
              <w:spacing w:after="0" w:line="240" w:lineRule="auto"/>
              <w:contextualSpacing/>
              <w:jc w:val="center"/>
            </w:pPr>
            <w:r w:rsidRPr="00604735">
              <w:t xml:space="preserve"> </w:t>
            </w:r>
            <w:r w:rsidR="00B15164" w:rsidRPr="00B15164">
              <w:rPr>
                <w:noProof/>
                <w:lang w:eastAsia="es-CL"/>
              </w:rPr>
              <w:drawing>
                <wp:inline distT="0" distB="0" distL="0" distR="0" wp14:anchorId="12E46FBE" wp14:editId="467E43EB">
                  <wp:extent cx="4370878" cy="2533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7712" cy="2549205"/>
                          </a:xfrm>
                          <a:prstGeom prst="rect">
                            <a:avLst/>
                          </a:prstGeom>
                          <a:noFill/>
                          <a:ln>
                            <a:noFill/>
                          </a:ln>
                        </pic:spPr>
                      </pic:pic>
                    </a:graphicData>
                  </a:graphic>
                </wp:inline>
              </w:drawing>
            </w:r>
          </w:p>
        </w:tc>
      </w:tr>
      <w:tr w:rsidR="00604735" w:rsidRPr="00604735" w14:paraId="6FEC7D18" w14:textId="77777777" w:rsidTr="0040051D">
        <w:trPr>
          <w:trHeight w:val="270"/>
          <w:jc w:val="center"/>
        </w:trPr>
        <w:tc>
          <w:tcPr>
            <w:tcW w:w="5000" w:type="pct"/>
            <w:shd w:val="clear" w:color="auto" w:fill="auto"/>
            <w:noWrap/>
            <w:vAlign w:val="center"/>
            <w:hideMark/>
          </w:tcPr>
          <w:p w14:paraId="7EDFEF4E" w14:textId="22B70DD9" w:rsidR="00604735" w:rsidRPr="00F27802" w:rsidRDefault="00604735" w:rsidP="00604735">
            <w:pPr>
              <w:spacing w:after="0" w:line="240" w:lineRule="auto"/>
              <w:contextualSpacing/>
              <w:outlineLvl w:val="1"/>
              <w:rPr>
                <w:rFonts w:ascii="Calibri" w:eastAsia="Calibri" w:hAnsi="Calibri" w:cs="Calibri"/>
                <w:b/>
                <w:sz w:val="20"/>
                <w:szCs w:val="20"/>
              </w:rPr>
            </w:pPr>
            <w:bookmarkStart w:id="117" w:name="_Toc56672997"/>
            <w:bookmarkStart w:id="118" w:name="_Toc59019568"/>
            <w:r w:rsidRPr="00F27802">
              <w:rPr>
                <w:rFonts w:ascii="Calibri" w:eastAsia="Calibri" w:hAnsi="Calibri" w:cs="Times New Roman"/>
                <w:b/>
                <w:sz w:val="20"/>
                <w:szCs w:val="20"/>
              </w:rPr>
              <w:t xml:space="preserve">Figura </w:t>
            </w:r>
            <w:r w:rsidRPr="00F27802">
              <w:rPr>
                <w:rFonts w:ascii="Calibri" w:eastAsia="Calibri" w:hAnsi="Calibri" w:cs="Times New Roman"/>
                <w:b/>
                <w:sz w:val="20"/>
                <w:szCs w:val="20"/>
              </w:rPr>
              <w:fldChar w:fldCharType="begin"/>
            </w:r>
            <w:r w:rsidRPr="00F27802">
              <w:rPr>
                <w:rFonts w:ascii="Calibri" w:eastAsia="Calibri" w:hAnsi="Calibri" w:cs="Times New Roman"/>
                <w:b/>
                <w:sz w:val="20"/>
                <w:szCs w:val="20"/>
              </w:rPr>
              <w:instrText xml:space="preserve"> SEQ Figura \* ARABIC </w:instrText>
            </w:r>
            <w:r w:rsidRPr="00F27802">
              <w:rPr>
                <w:rFonts w:ascii="Calibri" w:eastAsia="Calibri" w:hAnsi="Calibri" w:cs="Times New Roman"/>
                <w:b/>
                <w:sz w:val="20"/>
                <w:szCs w:val="20"/>
              </w:rPr>
              <w:fldChar w:fldCharType="separate"/>
            </w:r>
            <w:r w:rsidR="00FF1E43">
              <w:rPr>
                <w:rFonts w:ascii="Calibri" w:eastAsia="Calibri" w:hAnsi="Calibri" w:cs="Times New Roman"/>
                <w:b/>
                <w:noProof/>
                <w:sz w:val="20"/>
                <w:szCs w:val="20"/>
              </w:rPr>
              <w:t>11</w:t>
            </w:r>
            <w:bookmarkEnd w:id="117"/>
            <w:bookmarkEnd w:id="118"/>
            <w:r w:rsidRPr="00F27802">
              <w:rPr>
                <w:rFonts w:ascii="Calibri" w:eastAsia="Calibri" w:hAnsi="Calibri" w:cs="Times New Roman"/>
                <w:b/>
                <w:sz w:val="20"/>
                <w:szCs w:val="20"/>
              </w:rPr>
              <w:fldChar w:fldCharType="end"/>
            </w:r>
          </w:p>
        </w:tc>
      </w:tr>
      <w:tr w:rsidR="00604735" w:rsidRPr="00604735" w14:paraId="1DF60394" w14:textId="77777777" w:rsidTr="0040051D">
        <w:trPr>
          <w:trHeight w:val="286"/>
          <w:jc w:val="center"/>
        </w:trPr>
        <w:tc>
          <w:tcPr>
            <w:tcW w:w="5000" w:type="pct"/>
            <w:shd w:val="clear" w:color="auto" w:fill="auto"/>
            <w:hideMark/>
          </w:tcPr>
          <w:p w14:paraId="5E87E200" w14:textId="336C3DAF" w:rsidR="00604735" w:rsidRPr="00F27802" w:rsidRDefault="00604735">
            <w:pPr>
              <w:spacing w:after="0" w:line="240" w:lineRule="auto"/>
              <w:jc w:val="both"/>
              <w:rPr>
                <w:rFonts w:ascii="Calibri" w:eastAsia="Times New Roman" w:hAnsi="Calibri" w:cs="Times New Roman"/>
                <w:sz w:val="20"/>
                <w:szCs w:val="20"/>
                <w:lang w:eastAsia="es-CL"/>
              </w:rPr>
            </w:pPr>
            <w:r w:rsidRPr="00F27802">
              <w:rPr>
                <w:rFonts w:ascii="Calibri" w:eastAsia="Times New Roman" w:hAnsi="Calibri" w:cs="Times New Roman"/>
                <w:b/>
                <w:sz w:val="20"/>
                <w:szCs w:val="20"/>
                <w:lang w:eastAsia="es-CL"/>
              </w:rPr>
              <w:t>Descripción del medio de prueba:</w:t>
            </w:r>
            <w:r w:rsidRPr="00F27802">
              <w:rPr>
                <w:rFonts w:ascii="Calibri" w:eastAsia="Times New Roman" w:hAnsi="Calibri" w:cs="Times New Roman"/>
                <w:sz w:val="20"/>
                <w:szCs w:val="20"/>
                <w:lang w:eastAsia="es-CL"/>
              </w:rPr>
              <w:t xml:space="preserve"> Resumen normativo primaria SO</w:t>
            </w:r>
            <w:r w:rsidRPr="00F27802">
              <w:rPr>
                <w:rFonts w:ascii="Calibri" w:eastAsia="Times New Roman" w:hAnsi="Calibri" w:cs="Times New Roman"/>
                <w:sz w:val="20"/>
                <w:szCs w:val="20"/>
                <w:vertAlign w:val="subscript"/>
                <w:lang w:eastAsia="es-CL"/>
              </w:rPr>
              <w:t>2</w:t>
            </w:r>
            <w:r w:rsidRPr="00F27802">
              <w:rPr>
                <w:rFonts w:ascii="Calibri" w:eastAsia="Times New Roman" w:hAnsi="Calibri" w:cs="Times New Roman"/>
                <w:sz w:val="20"/>
                <w:szCs w:val="20"/>
                <w:lang w:eastAsia="es-CL"/>
              </w:rPr>
              <w:t xml:space="preserve"> – estación </w:t>
            </w:r>
            <w:r w:rsidR="00B15164" w:rsidRPr="00F27802">
              <w:rPr>
                <w:rFonts w:ascii="Calibri" w:eastAsia="Times New Roman" w:hAnsi="Calibri" w:cs="Times New Roman"/>
                <w:sz w:val="20"/>
                <w:szCs w:val="20"/>
                <w:lang w:eastAsia="es-CL"/>
              </w:rPr>
              <w:t>Gobernación</w:t>
            </w:r>
            <w:r w:rsidRPr="00F27802">
              <w:rPr>
                <w:rFonts w:ascii="Calibri" w:eastAsia="Times New Roman" w:hAnsi="Calibri" w:cs="Times New Roman"/>
                <w:sz w:val="20"/>
                <w:szCs w:val="20"/>
                <w:lang w:eastAsia="es-CL"/>
              </w:rPr>
              <w:t>, reportados por el titular.</w:t>
            </w:r>
          </w:p>
        </w:tc>
      </w:tr>
    </w:tbl>
    <w:p w14:paraId="197EB5E4" w14:textId="7CB02900" w:rsidR="0031599C" w:rsidRPr="00F27802" w:rsidRDefault="0031599C" w:rsidP="000E6C9F">
      <w:pPr>
        <w:spacing w:after="0"/>
        <w:rPr>
          <w:sz w:val="16"/>
          <w:szCs w:val="16"/>
        </w:rPr>
      </w:pP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20"/>
      </w:tblGrid>
      <w:tr w:rsidR="00E64BAE" w:rsidRPr="00E64BAE" w14:paraId="5663BAF0" w14:textId="77777777" w:rsidTr="0040051D">
        <w:trPr>
          <w:trHeight w:val="307"/>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08200C1" w14:textId="77777777" w:rsidR="00E64BAE" w:rsidRPr="00F27802" w:rsidRDefault="00E64BAE" w:rsidP="00E64BAE">
            <w:pPr>
              <w:spacing w:after="0" w:line="240" w:lineRule="auto"/>
              <w:contextualSpacing/>
              <w:jc w:val="center"/>
              <w:rPr>
                <w:b/>
                <w:sz w:val="20"/>
                <w:szCs w:val="20"/>
              </w:rPr>
            </w:pPr>
            <w:r w:rsidRPr="00E64BAE">
              <w:br w:type="page"/>
            </w:r>
            <w:r w:rsidRPr="00E64BAE">
              <w:br w:type="page"/>
            </w:r>
            <w:r w:rsidRPr="00E64BAE">
              <w:rPr>
                <w:b/>
              </w:rPr>
              <w:br w:type="page"/>
            </w:r>
            <w:r w:rsidRPr="00E64BAE">
              <w:rPr>
                <w:b/>
              </w:rPr>
              <w:br w:type="page"/>
            </w:r>
            <w:r w:rsidRPr="00F27802">
              <w:rPr>
                <w:b/>
                <w:sz w:val="20"/>
                <w:szCs w:val="20"/>
              </w:rPr>
              <w:t>Registros</w:t>
            </w:r>
          </w:p>
        </w:tc>
      </w:tr>
      <w:tr w:rsidR="00E64BAE" w:rsidRPr="00E64BAE" w14:paraId="75ED4F86" w14:textId="77777777" w:rsidTr="0040051D">
        <w:trPr>
          <w:trHeight w:val="307"/>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B076653" w14:textId="7A21259B" w:rsidR="00E64BAE" w:rsidRPr="00E64BAE" w:rsidRDefault="00E64BAE" w:rsidP="00E64BAE">
            <w:pPr>
              <w:spacing w:after="0" w:line="240" w:lineRule="auto"/>
              <w:contextualSpacing/>
              <w:jc w:val="center"/>
            </w:pPr>
            <w:r w:rsidRPr="00E64BAE">
              <w:rPr>
                <w:noProof/>
                <w:lang w:eastAsia="es-CL"/>
              </w:rPr>
              <w:drawing>
                <wp:anchor distT="0" distB="0" distL="114300" distR="114300" simplePos="0" relativeHeight="251660288" behindDoc="1" locked="0" layoutInCell="1" allowOverlap="1" wp14:anchorId="29BF62BB" wp14:editId="1AFE82A2">
                  <wp:simplePos x="0" y="0"/>
                  <wp:positionH relativeFrom="column">
                    <wp:posOffset>412750</wp:posOffset>
                  </wp:positionH>
                  <wp:positionV relativeFrom="paragraph">
                    <wp:posOffset>0</wp:posOffset>
                  </wp:positionV>
                  <wp:extent cx="4435475" cy="3076575"/>
                  <wp:effectExtent l="0" t="0" r="3175" b="9525"/>
                  <wp:wrapTight wrapText="bothSides">
                    <wp:wrapPolygon edited="0">
                      <wp:start x="0" y="0"/>
                      <wp:lineTo x="0" y="21533"/>
                      <wp:lineTo x="21523" y="21533"/>
                      <wp:lineTo x="2152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547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BAE">
              <w:t xml:space="preserve"> </w:t>
            </w:r>
          </w:p>
        </w:tc>
      </w:tr>
      <w:tr w:rsidR="00E64BAE" w:rsidRPr="00E64BAE" w14:paraId="16926BBD" w14:textId="77777777" w:rsidTr="0040051D">
        <w:trPr>
          <w:trHeight w:val="290"/>
          <w:jc w:val="center"/>
        </w:trPr>
        <w:tc>
          <w:tcPr>
            <w:tcW w:w="5000" w:type="pct"/>
            <w:shd w:val="clear" w:color="auto" w:fill="auto"/>
            <w:noWrap/>
            <w:vAlign w:val="center"/>
            <w:hideMark/>
          </w:tcPr>
          <w:p w14:paraId="2C10AB90" w14:textId="0B33E2A1" w:rsidR="00E64BAE" w:rsidRPr="00F27802" w:rsidRDefault="00E64BAE" w:rsidP="00E64BAE">
            <w:pPr>
              <w:spacing w:after="0" w:line="240" w:lineRule="auto"/>
              <w:contextualSpacing/>
              <w:outlineLvl w:val="1"/>
              <w:rPr>
                <w:rFonts w:ascii="Calibri" w:eastAsia="Calibri" w:hAnsi="Calibri" w:cs="Calibri"/>
                <w:b/>
                <w:sz w:val="20"/>
                <w:szCs w:val="20"/>
              </w:rPr>
            </w:pPr>
            <w:bookmarkStart w:id="119" w:name="_Toc59019569"/>
            <w:r w:rsidRPr="00F27802">
              <w:rPr>
                <w:rFonts w:ascii="Calibri" w:eastAsia="Calibri" w:hAnsi="Calibri" w:cs="Times New Roman"/>
                <w:b/>
                <w:sz w:val="20"/>
                <w:szCs w:val="20"/>
              </w:rPr>
              <w:t xml:space="preserve">Figura </w:t>
            </w:r>
            <w:r w:rsidRPr="00F27802">
              <w:rPr>
                <w:rFonts w:ascii="Calibri" w:eastAsia="Calibri" w:hAnsi="Calibri" w:cs="Times New Roman"/>
                <w:b/>
                <w:sz w:val="20"/>
                <w:szCs w:val="20"/>
              </w:rPr>
              <w:fldChar w:fldCharType="begin"/>
            </w:r>
            <w:r w:rsidRPr="00F27802">
              <w:rPr>
                <w:rFonts w:ascii="Calibri" w:eastAsia="Calibri" w:hAnsi="Calibri" w:cs="Times New Roman"/>
                <w:b/>
                <w:sz w:val="20"/>
                <w:szCs w:val="20"/>
              </w:rPr>
              <w:instrText xml:space="preserve"> SEQ Figura \* ARABIC </w:instrText>
            </w:r>
            <w:r w:rsidRPr="00F27802">
              <w:rPr>
                <w:rFonts w:ascii="Calibri" w:eastAsia="Calibri" w:hAnsi="Calibri" w:cs="Times New Roman"/>
                <w:b/>
                <w:sz w:val="20"/>
                <w:szCs w:val="20"/>
              </w:rPr>
              <w:fldChar w:fldCharType="separate"/>
            </w:r>
            <w:r w:rsidR="00F27802" w:rsidRPr="00F27802">
              <w:rPr>
                <w:rFonts w:ascii="Calibri" w:eastAsia="Calibri" w:hAnsi="Calibri" w:cs="Times New Roman"/>
                <w:b/>
                <w:noProof/>
                <w:sz w:val="20"/>
                <w:szCs w:val="20"/>
              </w:rPr>
              <w:t>12</w:t>
            </w:r>
            <w:bookmarkEnd w:id="119"/>
            <w:r w:rsidRPr="00F27802">
              <w:rPr>
                <w:rFonts w:ascii="Calibri" w:eastAsia="Calibri" w:hAnsi="Calibri" w:cs="Times New Roman"/>
                <w:b/>
                <w:sz w:val="20"/>
                <w:szCs w:val="20"/>
              </w:rPr>
              <w:fldChar w:fldCharType="end"/>
            </w:r>
          </w:p>
        </w:tc>
      </w:tr>
      <w:tr w:rsidR="00E64BAE" w:rsidRPr="00E64BAE" w14:paraId="3587B043" w14:textId="77777777" w:rsidTr="0040051D">
        <w:trPr>
          <w:trHeight w:val="307"/>
          <w:jc w:val="center"/>
        </w:trPr>
        <w:tc>
          <w:tcPr>
            <w:tcW w:w="5000" w:type="pct"/>
            <w:shd w:val="clear" w:color="auto" w:fill="auto"/>
            <w:hideMark/>
          </w:tcPr>
          <w:p w14:paraId="0A3BDC86" w14:textId="3594DAE1" w:rsidR="0040051D" w:rsidRPr="00F27802" w:rsidRDefault="00E64BAE" w:rsidP="0040051D">
            <w:pPr>
              <w:spacing w:after="0" w:line="240" w:lineRule="auto"/>
              <w:jc w:val="both"/>
              <w:rPr>
                <w:rFonts w:ascii="Calibri" w:eastAsia="Times New Roman" w:hAnsi="Calibri" w:cs="Times New Roman"/>
                <w:sz w:val="20"/>
                <w:szCs w:val="20"/>
                <w:lang w:eastAsia="es-CL"/>
              </w:rPr>
            </w:pPr>
            <w:r w:rsidRPr="00F27802">
              <w:rPr>
                <w:rFonts w:ascii="Calibri" w:eastAsia="Times New Roman" w:hAnsi="Calibri" w:cs="Times New Roman"/>
                <w:b/>
                <w:sz w:val="20"/>
                <w:szCs w:val="20"/>
                <w:lang w:eastAsia="es-CL"/>
              </w:rPr>
              <w:t>Descripción del medio de prueba:</w:t>
            </w:r>
            <w:r w:rsidRPr="00F27802">
              <w:rPr>
                <w:rFonts w:ascii="Calibri" w:eastAsia="Times New Roman" w:hAnsi="Calibri" w:cs="Times New Roman"/>
                <w:sz w:val="20"/>
                <w:szCs w:val="20"/>
                <w:lang w:eastAsia="es-CL"/>
              </w:rPr>
              <w:t xml:space="preserve"> Resumen normativo primaria MP10 Continuo  – estación Tres </w:t>
            </w:r>
            <w:r w:rsidR="00F27802" w:rsidRPr="00F27802">
              <w:rPr>
                <w:rFonts w:ascii="Calibri" w:eastAsia="Times New Roman" w:hAnsi="Calibri" w:cs="Times New Roman"/>
                <w:sz w:val="20"/>
                <w:szCs w:val="20"/>
                <w:lang w:eastAsia="es-CL"/>
              </w:rPr>
              <w:t>María,</w:t>
            </w:r>
            <w:r w:rsidRPr="00F27802">
              <w:rPr>
                <w:rFonts w:ascii="Calibri" w:eastAsia="Times New Roman" w:hAnsi="Calibri" w:cs="Times New Roman"/>
                <w:sz w:val="20"/>
                <w:szCs w:val="20"/>
                <w:lang w:eastAsia="es-CL"/>
              </w:rPr>
              <w:t xml:space="preserve"> reportados por el titular.</w:t>
            </w:r>
          </w:p>
        </w:tc>
      </w:tr>
    </w:tbl>
    <w:p w14:paraId="29C2A084" w14:textId="77777777" w:rsidR="0040051D" w:rsidRDefault="0040051D"/>
    <w:p w14:paraId="2A94B62E" w14:textId="77777777" w:rsidR="0040051D" w:rsidRDefault="0040051D"/>
    <w:tbl>
      <w:tblPr>
        <w:tblW w:w="3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5"/>
      </w:tblGrid>
      <w:tr w:rsidR="00E64BAE" w:rsidRPr="00E64BAE" w14:paraId="1A4693F9" w14:textId="77777777" w:rsidTr="00790608">
        <w:trPr>
          <w:trHeight w:val="2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6A16FB1" w14:textId="1B4D2DD1" w:rsidR="00E64BAE" w:rsidRPr="000E6C9F" w:rsidRDefault="00E64BAE" w:rsidP="0040051D">
            <w:pPr>
              <w:spacing w:after="0" w:line="240" w:lineRule="auto"/>
              <w:contextualSpacing/>
              <w:jc w:val="center"/>
              <w:rPr>
                <w:b/>
                <w:sz w:val="20"/>
                <w:szCs w:val="20"/>
              </w:rPr>
            </w:pPr>
            <w:r w:rsidRPr="000E6C9F">
              <w:rPr>
                <w:sz w:val="20"/>
                <w:szCs w:val="20"/>
              </w:rPr>
              <w:br w:type="page"/>
            </w:r>
            <w:r w:rsidRPr="000E6C9F">
              <w:rPr>
                <w:sz w:val="20"/>
                <w:szCs w:val="20"/>
              </w:rPr>
              <w:br w:type="page"/>
            </w:r>
            <w:r w:rsidRPr="000E6C9F">
              <w:rPr>
                <w:b/>
                <w:sz w:val="20"/>
                <w:szCs w:val="20"/>
              </w:rPr>
              <w:br w:type="page"/>
            </w:r>
            <w:r w:rsidRPr="000E6C9F">
              <w:rPr>
                <w:b/>
                <w:sz w:val="20"/>
                <w:szCs w:val="20"/>
              </w:rPr>
              <w:br w:type="page"/>
              <w:t>Registros</w:t>
            </w:r>
          </w:p>
        </w:tc>
      </w:tr>
      <w:tr w:rsidR="00E64BAE" w:rsidRPr="00E64BAE" w14:paraId="5308B59F" w14:textId="77777777" w:rsidTr="00790608">
        <w:trPr>
          <w:trHeight w:val="2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0A7738D" w14:textId="2B4F762D" w:rsidR="00E64BAE" w:rsidRPr="000E6C9F" w:rsidRDefault="00EB6F2F" w:rsidP="00841480">
            <w:pPr>
              <w:spacing w:after="0" w:line="240" w:lineRule="auto"/>
              <w:contextualSpacing/>
              <w:jc w:val="center"/>
              <w:rPr>
                <w:sz w:val="20"/>
                <w:szCs w:val="20"/>
              </w:rPr>
            </w:pPr>
            <w:r w:rsidRPr="000E6C9F">
              <w:rPr>
                <w:noProof/>
                <w:sz w:val="20"/>
                <w:szCs w:val="20"/>
                <w:lang w:eastAsia="es-CL"/>
              </w:rPr>
              <w:drawing>
                <wp:inline distT="0" distB="0" distL="0" distR="0" wp14:anchorId="1A377813" wp14:editId="0AF09068">
                  <wp:extent cx="3829050" cy="31631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1269" cy="3189742"/>
                          </a:xfrm>
                          <a:prstGeom prst="rect">
                            <a:avLst/>
                          </a:prstGeom>
                          <a:noFill/>
                          <a:ln>
                            <a:noFill/>
                          </a:ln>
                        </pic:spPr>
                      </pic:pic>
                    </a:graphicData>
                  </a:graphic>
                </wp:inline>
              </w:drawing>
            </w:r>
            <w:r w:rsidR="00E64BAE" w:rsidRPr="000E6C9F">
              <w:rPr>
                <w:sz w:val="20"/>
                <w:szCs w:val="20"/>
              </w:rPr>
              <w:t xml:space="preserve"> </w:t>
            </w:r>
          </w:p>
        </w:tc>
      </w:tr>
      <w:tr w:rsidR="00E64BAE" w:rsidRPr="00E64BAE" w14:paraId="17421197" w14:textId="77777777" w:rsidTr="00790608">
        <w:trPr>
          <w:trHeight w:val="278"/>
          <w:jc w:val="center"/>
        </w:trPr>
        <w:tc>
          <w:tcPr>
            <w:tcW w:w="5000" w:type="pct"/>
            <w:shd w:val="clear" w:color="auto" w:fill="auto"/>
            <w:noWrap/>
            <w:vAlign w:val="center"/>
            <w:hideMark/>
          </w:tcPr>
          <w:p w14:paraId="102C86F5" w14:textId="77777777" w:rsidR="00E64BAE" w:rsidRPr="000E6C9F" w:rsidRDefault="00E64BAE" w:rsidP="00841480">
            <w:pPr>
              <w:spacing w:after="0" w:line="240" w:lineRule="auto"/>
              <w:contextualSpacing/>
              <w:outlineLvl w:val="1"/>
              <w:rPr>
                <w:rFonts w:ascii="Calibri" w:eastAsia="Calibri" w:hAnsi="Calibri" w:cs="Calibri"/>
                <w:b/>
                <w:sz w:val="20"/>
                <w:szCs w:val="20"/>
              </w:rPr>
            </w:pPr>
            <w:bookmarkStart w:id="120" w:name="_Toc59019570"/>
            <w:r w:rsidRPr="000E6C9F">
              <w:rPr>
                <w:rFonts w:ascii="Calibri" w:eastAsia="Calibri" w:hAnsi="Calibri" w:cs="Times New Roman"/>
                <w:b/>
                <w:sz w:val="20"/>
                <w:szCs w:val="20"/>
              </w:rPr>
              <w:t xml:space="preserve">Figura </w:t>
            </w:r>
            <w:r w:rsidRPr="000E6C9F">
              <w:rPr>
                <w:rFonts w:ascii="Calibri" w:eastAsia="Calibri" w:hAnsi="Calibri" w:cs="Times New Roman"/>
                <w:b/>
                <w:sz w:val="20"/>
                <w:szCs w:val="20"/>
              </w:rPr>
              <w:fldChar w:fldCharType="begin"/>
            </w:r>
            <w:r w:rsidRPr="000E6C9F">
              <w:rPr>
                <w:rFonts w:ascii="Calibri" w:eastAsia="Calibri" w:hAnsi="Calibri" w:cs="Times New Roman"/>
                <w:b/>
                <w:sz w:val="20"/>
                <w:szCs w:val="20"/>
              </w:rPr>
              <w:instrText xml:space="preserve"> SEQ Figura \* ARABIC </w:instrText>
            </w:r>
            <w:r w:rsidRPr="000E6C9F">
              <w:rPr>
                <w:rFonts w:ascii="Calibri" w:eastAsia="Calibri" w:hAnsi="Calibri" w:cs="Times New Roman"/>
                <w:b/>
                <w:sz w:val="20"/>
                <w:szCs w:val="20"/>
              </w:rPr>
              <w:fldChar w:fldCharType="separate"/>
            </w:r>
            <w:r w:rsidR="000E6C9F">
              <w:rPr>
                <w:rFonts w:ascii="Calibri" w:eastAsia="Calibri" w:hAnsi="Calibri" w:cs="Times New Roman"/>
                <w:b/>
                <w:noProof/>
                <w:sz w:val="20"/>
                <w:szCs w:val="20"/>
              </w:rPr>
              <w:t>13</w:t>
            </w:r>
            <w:bookmarkEnd w:id="120"/>
            <w:r w:rsidRPr="000E6C9F">
              <w:rPr>
                <w:rFonts w:ascii="Calibri" w:eastAsia="Calibri" w:hAnsi="Calibri" w:cs="Times New Roman"/>
                <w:b/>
                <w:sz w:val="20"/>
                <w:szCs w:val="20"/>
              </w:rPr>
              <w:fldChar w:fldCharType="end"/>
            </w:r>
          </w:p>
        </w:tc>
      </w:tr>
      <w:tr w:rsidR="00E64BAE" w:rsidRPr="00E64BAE" w14:paraId="6E438681" w14:textId="77777777" w:rsidTr="00790608">
        <w:trPr>
          <w:trHeight w:val="626"/>
          <w:jc w:val="center"/>
        </w:trPr>
        <w:tc>
          <w:tcPr>
            <w:tcW w:w="5000" w:type="pct"/>
            <w:shd w:val="clear" w:color="auto" w:fill="auto"/>
            <w:hideMark/>
          </w:tcPr>
          <w:p w14:paraId="5CA98441" w14:textId="249C1B01" w:rsidR="00E64BAE" w:rsidRPr="000E6C9F" w:rsidRDefault="00E64BAE">
            <w:pPr>
              <w:spacing w:after="0" w:line="240" w:lineRule="auto"/>
              <w:jc w:val="both"/>
              <w:rPr>
                <w:rFonts w:ascii="Calibri" w:eastAsia="Times New Roman" w:hAnsi="Calibri" w:cs="Times New Roman"/>
                <w:sz w:val="20"/>
                <w:szCs w:val="20"/>
                <w:lang w:eastAsia="es-CL"/>
              </w:rPr>
            </w:pPr>
            <w:r w:rsidRPr="000E6C9F">
              <w:rPr>
                <w:rFonts w:ascii="Calibri" w:eastAsia="Times New Roman" w:hAnsi="Calibri" w:cs="Times New Roman"/>
                <w:b/>
                <w:sz w:val="20"/>
                <w:szCs w:val="20"/>
                <w:lang w:eastAsia="es-CL"/>
              </w:rPr>
              <w:t>Descripción del medio de prueba:</w:t>
            </w:r>
            <w:r w:rsidRPr="000E6C9F">
              <w:rPr>
                <w:rFonts w:ascii="Calibri" w:eastAsia="Times New Roman" w:hAnsi="Calibri" w:cs="Times New Roman"/>
                <w:sz w:val="20"/>
                <w:szCs w:val="20"/>
                <w:lang w:eastAsia="es-CL"/>
              </w:rPr>
              <w:t xml:space="preserve"> Resumen normativo primaria MP10 Continuo  – estación </w:t>
            </w:r>
            <w:r w:rsidR="00F27802" w:rsidRPr="000E6C9F">
              <w:rPr>
                <w:rFonts w:ascii="Calibri" w:eastAsia="Times New Roman" w:hAnsi="Calibri" w:cs="Times New Roman"/>
                <w:sz w:val="20"/>
                <w:szCs w:val="20"/>
                <w:lang w:eastAsia="es-CL"/>
              </w:rPr>
              <w:t>Gobernación,</w:t>
            </w:r>
            <w:r w:rsidRPr="000E6C9F">
              <w:rPr>
                <w:rFonts w:ascii="Calibri" w:eastAsia="Times New Roman" w:hAnsi="Calibri" w:cs="Times New Roman"/>
                <w:sz w:val="20"/>
                <w:szCs w:val="20"/>
                <w:lang w:eastAsia="es-CL"/>
              </w:rPr>
              <w:t xml:space="preserve"> reportados por el titular.</w:t>
            </w:r>
          </w:p>
        </w:tc>
      </w:tr>
    </w:tbl>
    <w:p w14:paraId="517396E8" w14:textId="061D9977" w:rsidR="00E64BAE" w:rsidRPr="00F27802" w:rsidRDefault="00E64BAE" w:rsidP="000E6C9F">
      <w:pPr>
        <w:spacing w:after="0"/>
        <w:rPr>
          <w:sz w:val="12"/>
          <w:szCs w:val="12"/>
        </w:rPr>
      </w:pP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78"/>
        <w:gridCol w:w="109"/>
      </w:tblGrid>
      <w:tr w:rsidR="00BD0F4B" w:rsidRPr="00E64BAE" w14:paraId="7B1E0416" w14:textId="77777777" w:rsidTr="003F10EC">
        <w:trPr>
          <w:trHeight w:val="29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524AD6D" w14:textId="77777777" w:rsidR="00BD0F4B" w:rsidRPr="00F27802" w:rsidRDefault="00BD0F4B" w:rsidP="00841480">
            <w:pPr>
              <w:spacing w:after="0" w:line="240" w:lineRule="auto"/>
              <w:contextualSpacing/>
              <w:jc w:val="center"/>
              <w:rPr>
                <w:b/>
                <w:sz w:val="20"/>
                <w:szCs w:val="20"/>
              </w:rPr>
            </w:pPr>
            <w:r w:rsidRPr="00E64BAE">
              <w:br w:type="page"/>
            </w:r>
            <w:r w:rsidRPr="00E64BAE">
              <w:br w:type="page"/>
            </w:r>
            <w:r w:rsidRPr="00E64BAE">
              <w:rPr>
                <w:b/>
              </w:rPr>
              <w:br w:type="page"/>
            </w:r>
            <w:r w:rsidRPr="00E64BAE">
              <w:rPr>
                <w:b/>
              </w:rPr>
              <w:br w:type="page"/>
            </w:r>
            <w:r w:rsidRPr="00F27802">
              <w:rPr>
                <w:b/>
                <w:sz w:val="20"/>
                <w:szCs w:val="20"/>
              </w:rPr>
              <w:t>Registros</w:t>
            </w:r>
          </w:p>
        </w:tc>
      </w:tr>
      <w:tr w:rsidR="00BD0F4B" w:rsidRPr="00E64BAE" w14:paraId="2C3FDF28" w14:textId="77777777" w:rsidTr="003F10EC">
        <w:trPr>
          <w:trHeight w:val="29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98FC9DC" w14:textId="14C86798" w:rsidR="00BD0F4B" w:rsidRPr="00E64BAE" w:rsidRDefault="007319E0" w:rsidP="00841480">
            <w:pPr>
              <w:spacing w:after="0" w:line="240" w:lineRule="auto"/>
              <w:contextualSpacing/>
              <w:jc w:val="center"/>
            </w:pPr>
            <w:r w:rsidRPr="007319E0">
              <w:rPr>
                <w:noProof/>
                <w:lang w:eastAsia="es-CL"/>
              </w:rPr>
              <w:drawing>
                <wp:inline distT="0" distB="0" distL="0" distR="0" wp14:anchorId="185CDF20" wp14:editId="2766F8F4">
                  <wp:extent cx="3821158" cy="28479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5397" cy="2866041"/>
                          </a:xfrm>
                          <a:prstGeom prst="rect">
                            <a:avLst/>
                          </a:prstGeom>
                          <a:noFill/>
                          <a:ln>
                            <a:noFill/>
                          </a:ln>
                        </pic:spPr>
                      </pic:pic>
                    </a:graphicData>
                  </a:graphic>
                </wp:inline>
              </w:drawing>
            </w:r>
            <w:r w:rsidR="00BD0F4B" w:rsidRPr="00E64BAE">
              <w:t xml:space="preserve"> </w:t>
            </w:r>
          </w:p>
        </w:tc>
      </w:tr>
      <w:tr w:rsidR="00BD0F4B" w:rsidRPr="00E64BAE" w14:paraId="7ECD76BB" w14:textId="77777777" w:rsidTr="003F10EC">
        <w:trPr>
          <w:trHeight w:val="274"/>
          <w:jc w:val="center"/>
        </w:trPr>
        <w:tc>
          <w:tcPr>
            <w:tcW w:w="5000" w:type="pct"/>
            <w:gridSpan w:val="2"/>
            <w:shd w:val="clear" w:color="auto" w:fill="auto"/>
            <w:noWrap/>
            <w:vAlign w:val="center"/>
            <w:hideMark/>
          </w:tcPr>
          <w:p w14:paraId="2960BA07" w14:textId="77777777" w:rsidR="00BD0F4B" w:rsidRPr="00F27802" w:rsidRDefault="00BD0F4B" w:rsidP="00841480">
            <w:pPr>
              <w:spacing w:after="0" w:line="240" w:lineRule="auto"/>
              <w:contextualSpacing/>
              <w:outlineLvl w:val="1"/>
              <w:rPr>
                <w:rFonts w:ascii="Calibri" w:eastAsia="Calibri" w:hAnsi="Calibri" w:cs="Calibri"/>
                <w:b/>
                <w:sz w:val="20"/>
                <w:szCs w:val="20"/>
              </w:rPr>
            </w:pPr>
            <w:bookmarkStart w:id="121" w:name="_Toc59019571"/>
            <w:r w:rsidRPr="00F27802">
              <w:rPr>
                <w:rFonts w:ascii="Calibri" w:eastAsia="Calibri" w:hAnsi="Calibri" w:cs="Times New Roman"/>
                <w:b/>
                <w:sz w:val="20"/>
                <w:szCs w:val="20"/>
              </w:rPr>
              <w:t xml:space="preserve">Figura </w:t>
            </w:r>
            <w:r w:rsidRPr="00F27802">
              <w:rPr>
                <w:rFonts w:ascii="Calibri" w:eastAsia="Calibri" w:hAnsi="Calibri" w:cs="Times New Roman"/>
                <w:b/>
                <w:sz w:val="20"/>
                <w:szCs w:val="20"/>
              </w:rPr>
              <w:fldChar w:fldCharType="begin"/>
            </w:r>
            <w:r w:rsidRPr="00F27802">
              <w:rPr>
                <w:rFonts w:ascii="Calibri" w:eastAsia="Calibri" w:hAnsi="Calibri" w:cs="Times New Roman"/>
                <w:b/>
                <w:sz w:val="20"/>
                <w:szCs w:val="20"/>
              </w:rPr>
              <w:instrText xml:space="preserve"> SEQ Figura \* ARABIC </w:instrText>
            </w:r>
            <w:r w:rsidRPr="00F27802">
              <w:rPr>
                <w:rFonts w:ascii="Calibri" w:eastAsia="Calibri" w:hAnsi="Calibri" w:cs="Times New Roman"/>
                <w:b/>
                <w:sz w:val="20"/>
                <w:szCs w:val="20"/>
              </w:rPr>
              <w:fldChar w:fldCharType="separate"/>
            </w:r>
            <w:r w:rsidR="004B172C">
              <w:rPr>
                <w:rFonts w:ascii="Calibri" w:eastAsia="Calibri" w:hAnsi="Calibri" w:cs="Times New Roman"/>
                <w:b/>
                <w:noProof/>
                <w:sz w:val="20"/>
                <w:szCs w:val="20"/>
              </w:rPr>
              <w:t>14</w:t>
            </w:r>
            <w:bookmarkEnd w:id="121"/>
            <w:r w:rsidRPr="00F27802">
              <w:rPr>
                <w:rFonts w:ascii="Calibri" w:eastAsia="Calibri" w:hAnsi="Calibri" w:cs="Times New Roman"/>
                <w:b/>
                <w:sz w:val="20"/>
                <w:szCs w:val="20"/>
              </w:rPr>
              <w:fldChar w:fldCharType="end"/>
            </w:r>
          </w:p>
        </w:tc>
      </w:tr>
      <w:tr w:rsidR="00BD0F4B" w:rsidRPr="00E64BAE" w14:paraId="58195239" w14:textId="77777777" w:rsidTr="003F10EC">
        <w:trPr>
          <w:trHeight w:val="291"/>
          <w:jc w:val="center"/>
        </w:trPr>
        <w:tc>
          <w:tcPr>
            <w:tcW w:w="5000" w:type="pct"/>
            <w:gridSpan w:val="2"/>
            <w:shd w:val="clear" w:color="auto" w:fill="auto"/>
            <w:hideMark/>
          </w:tcPr>
          <w:p w14:paraId="2B50DC1F" w14:textId="0BE19BE6" w:rsidR="00BD0F4B" w:rsidRPr="00F27802" w:rsidRDefault="00BD0F4B">
            <w:pPr>
              <w:spacing w:after="0" w:line="240" w:lineRule="auto"/>
              <w:jc w:val="both"/>
              <w:rPr>
                <w:rFonts w:ascii="Calibri" w:eastAsia="Times New Roman" w:hAnsi="Calibri" w:cs="Times New Roman"/>
                <w:sz w:val="20"/>
                <w:szCs w:val="20"/>
                <w:lang w:eastAsia="es-CL"/>
              </w:rPr>
            </w:pPr>
            <w:r w:rsidRPr="00F27802">
              <w:rPr>
                <w:rFonts w:ascii="Calibri" w:eastAsia="Times New Roman" w:hAnsi="Calibri" w:cs="Times New Roman"/>
                <w:b/>
                <w:sz w:val="20"/>
                <w:szCs w:val="20"/>
                <w:lang w:eastAsia="es-CL"/>
              </w:rPr>
              <w:t>Descripción del medio de prueba:</w:t>
            </w:r>
            <w:r w:rsidRPr="00F27802">
              <w:rPr>
                <w:rFonts w:ascii="Calibri" w:eastAsia="Times New Roman" w:hAnsi="Calibri" w:cs="Times New Roman"/>
                <w:sz w:val="20"/>
                <w:szCs w:val="20"/>
                <w:lang w:eastAsia="es-CL"/>
              </w:rPr>
              <w:t xml:space="preserve"> Resumen normativo primaria MP10 </w:t>
            </w:r>
            <w:r w:rsidR="007319E0" w:rsidRPr="00F27802">
              <w:rPr>
                <w:rFonts w:ascii="Calibri" w:eastAsia="Times New Roman" w:hAnsi="Calibri" w:cs="Times New Roman"/>
                <w:sz w:val="20"/>
                <w:szCs w:val="20"/>
                <w:lang w:eastAsia="es-CL"/>
              </w:rPr>
              <w:t>Discreto</w:t>
            </w:r>
            <w:r w:rsidRPr="00F27802">
              <w:rPr>
                <w:rFonts w:ascii="Calibri" w:eastAsia="Times New Roman" w:hAnsi="Calibri" w:cs="Times New Roman"/>
                <w:sz w:val="20"/>
                <w:szCs w:val="20"/>
                <w:lang w:eastAsia="es-CL"/>
              </w:rPr>
              <w:t xml:space="preserve">  – estación </w:t>
            </w:r>
            <w:r w:rsidR="007319E0" w:rsidRPr="00F27802">
              <w:rPr>
                <w:rFonts w:ascii="Calibri" w:eastAsia="Times New Roman" w:hAnsi="Calibri" w:cs="Times New Roman"/>
                <w:sz w:val="20"/>
                <w:szCs w:val="20"/>
                <w:lang w:eastAsia="es-CL"/>
              </w:rPr>
              <w:t>Tres María</w:t>
            </w:r>
            <w:r w:rsidRPr="00F27802">
              <w:rPr>
                <w:rFonts w:ascii="Calibri" w:eastAsia="Times New Roman" w:hAnsi="Calibri" w:cs="Times New Roman"/>
                <w:sz w:val="20"/>
                <w:szCs w:val="20"/>
                <w:lang w:eastAsia="es-CL"/>
              </w:rPr>
              <w:t>, reportados por el titular.</w:t>
            </w:r>
          </w:p>
        </w:tc>
      </w:tr>
      <w:tr w:rsidR="00B9242C" w:rsidRPr="004B172C" w14:paraId="39CFCDD5" w14:textId="77777777" w:rsidTr="003F10EC">
        <w:trPr>
          <w:gridAfter w:val="1"/>
          <w:wAfter w:w="72" w:type="pct"/>
          <w:trHeight w:val="277"/>
          <w:jc w:val="center"/>
        </w:trPr>
        <w:tc>
          <w:tcPr>
            <w:tcW w:w="4928" w:type="pct"/>
            <w:tcBorders>
              <w:top w:val="single" w:sz="4" w:space="0" w:color="auto"/>
              <w:left w:val="single" w:sz="4" w:space="0" w:color="auto"/>
              <w:bottom w:val="single" w:sz="4" w:space="0" w:color="auto"/>
              <w:right w:val="single" w:sz="4" w:space="0" w:color="auto"/>
            </w:tcBorders>
            <w:shd w:val="clear" w:color="auto" w:fill="auto"/>
            <w:hideMark/>
          </w:tcPr>
          <w:p w14:paraId="64EED78B" w14:textId="77777777" w:rsidR="00B9242C" w:rsidRPr="004B172C" w:rsidRDefault="00B9242C" w:rsidP="00841480">
            <w:pPr>
              <w:spacing w:after="0" w:line="240" w:lineRule="auto"/>
              <w:contextualSpacing/>
              <w:jc w:val="center"/>
              <w:rPr>
                <w:b/>
                <w:sz w:val="20"/>
                <w:szCs w:val="20"/>
              </w:rPr>
            </w:pPr>
            <w:r w:rsidRPr="004B172C">
              <w:rPr>
                <w:sz w:val="20"/>
                <w:szCs w:val="20"/>
              </w:rPr>
              <w:br w:type="page"/>
            </w:r>
            <w:r w:rsidRPr="004B172C">
              <w:rPr>
                <w:sz w:val="20"/>
                <w:szCs w:val="20"/>
              </w:rPr>
              <w:br w:type="page"/>
            </w:r>
            <w:r w:rsidRPr="004B172C">
              <w:rPr>
                <w:b/>
                <w:sz w:val="20"/>
                <w:szCs w:val="20"/>
              </w:rPr>
              <w:br w:type="page"/>
            </w:r>
            <w:r w:rsidRPr="004B172C">
              <w:rPr>
                <w:b/>
                <w:sz w:val="20"/>
                <w:szCs w:val="20"/>
              </w:rPr>
              <w:br w:type="page"/>
              <w:t>Registros</w:t>
            </w:r>
          </w:p>
        </w:tc>
      </w:tr>
      <w:tr w:rsidR="00B9242C" w:rsidRPr="004B172C" w14:paraId="5F48F0D6" w14:textId="77777777" w:rsidTr="003F10EC">
        <w:trPr>
          <w:gridAfter w:val="1"/>
          <w:wAfter w:w="72" w:type="pct"/>
          <w:trHeight w:val="277"/>
          <w:jc w:val="center"/>
        </w:trPr>
        <w:tc>
          <w:tcPr>
            <w:tcW w:w="4928" w:type="pct"/>
            <w:tcBorders>
              <w:top w:val="single" w:sz="4" w:space="0" w:color="auto"/>
              <w:left w:val="single" w:sz="4" w:space="0" w:color="auto"/>
              <w:bottom w:val="single" w:sz="4" w:space="0" w:color="auto"/>
              <w:right w:val="single" w:sz="4" w:space="0" w:color="auto"/>
            </w:tcBorders>
            <w:shd w:val="clear" w:color="auto" w:fill="auto"/>
            <w:hideMark/>
          </w:tcPr>
          <w:p w14:paraId="74183227" w14:textId="231CE168" w:rsidR="00B9242C" w:rsidRPr="004B172C" w:rsidRDefault="00B9242C" w:rsidP="00841480">
            <w:pPr>
              <w:spacing w:after="0" w:line="240" w:lineRule="auto"/>
              <w:contextualSpacing/>
              <w:jc w:val="center"/>
              <w:rPr>
                <w:sz w:val="20"/>
                <w:szCs w:val="20"/>
              </w:rPr>
            </w:pPr>
            <w:r w:rsidRPr="004B172C">
              <w:rPr>
                <w:noProof/>
                <w:sz w:val="20"/>
                <w:szCs w:val="20"/>
                <w:lang w:eastAsia="es-CL"/>
              </w:rPr>
              <w:drawing>
                <wp:anchor distT="0" distB="0" distL="114300" distR="114300" simplePos="0" relativeHeight="251658240" behindDoc="1" locked="0" layoutInCell="1" allowOverlap="1" wp14:anchorId="69C7842C" wp14:editId="6928DDC4">
                  <wp:simplePos x="0" y="0"/>
                  <wp:positionH relativeFrom="column">
                    <wp:posOffset>431165</wp:posOffset>
                  </wp:positionH>
                  <wp:positionV relativeFrom="paragraph">
                    <wp:posOffset>4445</wp:posOffset>
                  </wp:positionV>
                  <wp:extent cx="3949700" cy="2724150"/>
                  <wp:effectExtent l="0" t="0" r="0" b="0"/>
                  <wp:wrapTight wrapText="bothSides">
                    <wp:wrapPolygon edited="0">
                      <wp:start x="0" y="0"/>
                      <wp:lineTo x="0" y="21449"/>
                      <wp:lineTo x="21461" y="21449"/>
                      <wp:lineTo x="2146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970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72C">
              <w:rPr>
                <w:sz w:val="20"/>
                <w:szCs w:val="20"/>
              </w:rPr>
              <w:t xml:space="preserve"> </w:t>
            </w:r>
          </w:p>
        </w:tc>
      </w:tr>
      <w:tr w:rsidR="00B9242C" w:rsidRPr="004B172C" w14:paraId="606EA1EB" w14:textId="77777777" w:rsidTr="003F10EC">
        <w:trPr>
          <w:gridAfter w:val="1"/>
          <w:wAfter w:w="72" w:type="pct"/>
          <w:trHeight w:val="262"/>
          <w:jc w:val="center"/>
        </w:trPr>
        <w:tc>
          <w:tcPr>
            <w:tcW w:w="4928" w:type="pct"/>
            <w:shd w:val="clear" w:color="auto" w:fill="auto"/>
            <w:noWrap/>
            <w:vAlign w:val="center"/>
            <w:hideMark/>
          </w:tcPr>
          <w:p w14:paraId="0C4C2686" w14:textId="77777777" w:rsidR="00B9242C" w:rsidRPr="004B172C" w:rsidRDefault="00B9242C" w:rsidP="00841480">
            <w:pPr>
              <w:spacing w:after="0" w:line="240" w:lineRule="auto"/>
              <w:contextualSpacing/>
              <w:outlineLvl w:val="1"/>
              <w:rPr>
                <w:rFonts w:ascii="Calibri" w:eastAsia="Calibri" w:hAnsi="Calibri" w:cs="Calibri"/>
                <w:b/>
                <w:sz w:val="20"/>
                <w:szCs w:val="20"/>
              </w:rPr>
            </w:pPr>
            <w:bookmarkStart w:id="122" w:name="_Toc59019572"/>
            <w:r w:rsidRPr="004B172C">
              <w:rPr>
                <w:rFonts w:ascii="Calibri" w:eastAsia="Calibri" w:hAnsi="Calibri" w:cs="Times New Roman"/>
                <w:b/>
                <w:sz w:val="20"/>
                <w:szCs w:val="20"/>
              </w:rPr>
              <w:t xml:space="preserve">Figura </w:t>
            </w:r>
            <w:r w:rsidRPr="004B172C">
              <w:rPr>
                <w:rFonts w:ascii="Calibri" w:eastAsia="Calibri" w:hAnsi="Calibri" w:cs="Times New Roman"/>
                <w:b/>
                <w:sz w:val="20"/>
                <w:szCs w:val="20"/>
              </w:rPr>
              <w:fldChar w:fldCharType="begin"/>
            </w:r>
            <w:r w:rsidRPr="004B172C">
              <w:rPr>
                <w:rFonts w:ascii="Calibri" w:eastAsia="Calibri" w:hAnsi="Calibri" w:cs="Times New Roman"/>
                <w:b/>
                <w:sz w:val="20"/>
                <w:szCs w:val="20"/>
              </w:rPr>
              <w:instrText xml:space="preserve"> SEQ Figura \* ARABIC </w:instrText>
            </w:r>
            <w:r w:rsidRPr="004B172C">
              <w:rPr>
                <w:rFonts w:ascii="Calibri" w:eastAsia="Calibri" w:hAnsi="Calibri" w:cs="Times New Roman"/>
                <w:b/>
                <w:sz w:val="20"/>
                <w:szCs w:val="20"/>
              </w:rPr>
              <w:fldChar w:fldCharType="separate"/>
            </w:r>
            <w:r w:rsidR="004B172C" w:rsidRPr="004B172C">
              <w:rPr>
                <w:rFonts w:ascii="Calibri" w:eastAsia="Calibri" w:hAnsi="Calibri" w:cs="Times New Roman"/>
                <w:b/>
                <w:noProof/>
                <w:sz w:val="20"/>
                <w:szCs w:val="20"/>
              </w:rPr>
              <w:t>15</w:t>
            </w:r>
            <w:bookmarkEnd w:id="122"/>
            <w:r w:rsidRPr="004B172C">
              <w:rPr>
                <w:rFonts w:ascii="Calibri" w:eastAsia="Calibri" w:hAnsi="Calibri" w:cs="Times New Roman"/>
                <w:b/>
                <w:sz w:val="20"/>
                <w:szCs w:val="20"/>
              </w:rPr>
              <w:fldChar w:fldCharType="end"/>
            </w:r>
          </w:p>
        </w:tc>
      </w:tr>
      <w:tr w:rsidR="00B9242C" w:rsidRPr="004B172C" w14:paraId="228AEB1E" w14:textId="77777777" w:rsidTr="003F10EC">
        <w:trPr>
          <w:gridAfter w:val="1"/>
          <w:wAfter w:w="72" w:type="pct"/>
          <w:trHeight w:val="277"/>
          <w:jc w:val="center"/>
        </w:trPr>
        <w:tc>
          <w:tcPr>
            <w:tcW w:w="4928" w:type="pct"/>
            <w:shd w:val="clear" w:color="auto" w:fill="auto"/>
            <w:hideMark/>
          </w:tcPr>
          <w:p w14:paraId="0F4699E7" w14:textId="48B75A3E" w:rsidR="00B9242C" w:rsidRPr="004B172C" w:rsidRDefault="00B9242C" w:rsidP="0040051D">
            <w:pPr>
              <w:spacing w:after="0" w:line="240" w:lineRule="auto"/>
              <w:jc w:val="both"/>
              <w:rPr>
                <w:rFonts w:ascii="Calibri" w:eastAsia="Times New Roman" w:hAnsi="Calibri" w:cs="Times New Roman"/>
                <w:sz w:val="20"/>
                <w:szCs w:val="20"/>
                <w:lang w:eastAsia="es-CL"/>
              </w:rPr>
            </w:pPr>
            <w:r w:rsidRPr="004B172C">
              <w:rPr>
                <w:rFonts w:ascii="Calibri" w:eastAsia="Times New Roman" w:hAnsi="Calibri" w:cs="Times New Roman"/>
                <w:b/>
                <w:sz w:val="20"/>
                <w:szCs w:val="20"/>
                <w:lang w:eastAsia="es-CL"/>
              </w:rPr>
              <w:t>Descripción del medio de prueba:</w:t>
            </w:r>
            <w:r w:rsidRPr="004B172C">
              <w:rPr>
                <w:rFonts w:ascii="Calibri" w:eastAsia="Times New Roman" w:hAnsi="Calibri" w:cs="Times New Roman"/>
                <w:sz w:val="20"/>
                <w:szCs w:val="20"/>
                <w:lang w:eastAsia="es-CL"/>
              </w:rPr>
              <w:t xml:space="preserve"> Resumen normativo primaria MP10 Discreto  – estación Gobernación, reportados por el titular.</w:t>
            </w:r>
          </w:p>
        </w:tc>
      </w:tr>
    </w:tbl>
    <w:p w14:paraId="0ED1D432" w14:textId="77777777" w:rsidR="00EB5FD7" w:rsidRDefault="00EB5FD7"/>
    <w:tbl>
      <w:tblPr>
        <w:tblW w:w="37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77"/>
      </w:tblGrid>
      <w:tr w:rsidR="00790608" w:rsidRPr="004B172C" w14:paraId="391F2C80" w14:textId="77777777" w:rsidTr="00EB5FD7">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940E1B2" w14:textId="77777777" w:rsidR="00790608" w:rsidRPr="004B172C" w:rsidRDefault="00790608" w:rsidP="002F141D">
            <w:pPr>
              <w:spacing w:after="0" w:line="240" w:lineRule="auto"/>
              <w:contextualSpacing/>
              <w:jc w:val="center"/>
              <w:rPr>
                <w:b/>
                <w:sz w:val="20"/>
                <w:szCs w:val="20"/>
              </w:rPr>
            </w:pPr>
            <w:r w:rsidRPr="004B172C">
              <w:rPr>
                <w:sz w:val="20"/>
                <w:szCs w:val="20"/>
              </w:rPr>
              <w:br w:type="page"/>
            </w:r>
            <w:r w:rsidRPr="004B172C">
              <w:rPr>
                <w:sz w:val="20"/>
                <w:szCs w:val="20"/>
              </w:rPr>
              <w:br w:type="page"/>
            </w:r>
            <w:r w:rsidRPr="004B172C">
              <w:rPr>
                <w:b/>
                <w:sz w:val="20"/>
                <w:szCs w:val="20"/>
              </w:rPr>
              <w:br w:type="page"/>
            </w:r>
            <w:r w:rsidRPr="004B172C">
              <w:rPr>
                <w:b/>
                <w:sz w:val="20"/>
                <w:szCs w:val="20"/>
              </w:rPr>
              <w:br w:type="page"/>
              <w:t>Registros</w:t>
            </w:r>
          </w:p>
        </w:tc>
      </w:tr>
      <w:tr w:rsidR="00790608" w:rsidRPr="004B172C" w14:paraId="6804CDB9" w14:textId="77777777" w:rsidTr="00EB5FD7">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BFB053C" w14:textId="77777777" w:rsidR="00790608" w:rsidRPr="004B172C" w:rsidRDefault="00790608" w:rsidP="002F141D">
            <w:pPr>
              <w:spacing w:after="0" w:line="240" w:lineRule="auto"/>
              <w:contextualSpacing/>
              <w:jc w:val="center"/>
              <w:rPr>
                <w:sz w:val="20"/>
                <w:szCs w:val="20"/>
              </w:rPr>
            </w:pPr>
            <w:r w:rsidRPr="004B172C">
              <w:rPr>
                <w:noProof/>
                <w:sz w:val="20"/>
                <w:szCs w:val="20"/>
                <w:lang w:eastAsia="es-CL"/>
              </w:rPr>
              <w:drawing>
                <wp:anchor distT="0" distB="0" distL="114300" distR="114300" simplePos="0" relativeHeight="251663360" behindDoc="1" locked="0" layoutInCell="1" allowOverlap="1" wp14:anchorId="58580CE4" wp14:editId="44F37499">
                  <wp:simplePos x="0" y="0"/>
                  <wp:positionH relativeFrom="column">
                    <wp:posOffset>431165</wp:posOffset>
                  </wp:positionH>
                  <wp:positionV relativeFrom="paragraph">
                    <wp:posOffset>4445</wp:posOffset>
                  </wp:positionV>
                  <wp:extent cx="3949700" cy="2724150"/>
                  <wp:effectExtent l="0" t="0" r="0" b="0"/>
                  <wp:wrapTight wrapText="bothSides">
                    <wp:wrapPolygon edited="0">
                      <wp:start x="0" y="0"/>
                      <wp:lineTo x="0" y="21449"/>
                      <wp:lineTo x="21461" y="21449"/>
                      <wp:lineTo x="21461"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970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72C">
              <w:rPr>
                <w:sz w:val="20"/>
                <w:szCs w:val="20"/>
              </w:rPr>
              <w:t xml:space="preserve"> </w:t>
            </w:r>
          </w:p>
        </w:tc>
      </w:tr>
      <w:tr w:rsidR="00790608" w:rsidRPr="004B172C" w14:paraId="2CC6CB7A" w14:textId="77777777" w:rsidTr="00EB5FD7">
        <w:trPr>
          <w:trHeight w:val="262"/>
          <w:jc w:val="center"/>
        </w:trPr>
        <w:tc>
          <w:tcPr>
            <w:tcW w:w="5000" w:type="pct"/>
            <w:shd w:val="clear" w:color="auto" w:fill="auto"/>
            <w:noWrap/>
            <w:vAlign w:val="center"/>
            <w:hideMark/>
          </w:tcPr>
          <w:p w14:paraId="1B552706" w14:textId="77777777" w:rsidR="00790608" w:rsidRPr="004B172C" w:rsidRDefault="00790608" w:rsidP="002F141D">
            <w:pPr>
              <w:spacing w:after="0" w:line="240" w:lineRule="auto"/>
              <w:contextualSpacing/>
              <w:outlineLvl w:val="1"/>
              <w:rPr>
                <w:rFonts w:ascii="Calibri" w:eastAsia="Calibri" w:hAnsi="Calibri" w:cs="Calibri"/>
                <w:b/>
                <w:sz w:val="20"/>
                <w:szCs w:val="20"/>
              </w:rPr>
            </w:pPr>
            <w:bookmarkStart w:id="123" w:name="_Toc59019573"/>
            <w:r w:rsidRPr="004B172C">
              <w:rPr>
                <w:rFonts w:ascii="Calibri" w:eastAsia="Calibri" w:hAnsi="Calibri" w:cs="Times New Roman"/>
                <w:b/>
                <w:sz w:val="20"/>
                <w:szCs w:val="20"/>
              </w:rPr>
              <w:t xml:space="preserve">Figura </w:t>
            </w:r>
            <w:r w:rsidRPr="004B172C">
              <w:rPr>
                <w:rFonts w:ascii="Calibri" w:eastAsia="Calibri" w:hAnsi="Calibri" w:cs="Times New Roman"/>
                <w:b/>
                <w:sz w:val="20"/>
                <w:szCs w:val="20"/>
              </w:rPr>
              <w:fldChar w:fldCharType="begin"/>
            </w:r>
            <w:r w:rsidRPr="004B172C">
              <w:rPr>
                <w:rFonts w:ascii="Calibri" w:eastAsia="Calibri" w:hAnsi="Calibri" w:cs="Times New Roman"/>
                <w:b/>
                <w:sz w:val="20"/>
                <w:szCs w:val="20"/>
              </w:rPr>
              <w:instrText xml:space="preserve"> SEQ Figura \* ARABIC </w:instrText>
            </w:r>
            <w:r w:rsidRPr="004B172C">
              <w:rPr>
                <w:rFonts w:ascii="Calibri" w:eastAsia="Calibri" w:hAnsi="Calibri" w:cs="Times New Roman"/>
                <w:b/>
                <w:sz w:val="20"/>
                <w:szCs w:val="20"/>
              </w:rPr>
              <w:fldChar w:fldCharType="separate"/>
            </w:r>
            <w:r w:rsidR="0072115A">
              <w:rPr>
                <w:rFonts w:ascii="Calibri" w:eastAsia="Calibri" w:hAnsi="Calibri" w:cs="Times New Roman"/>
                <w:b/>
                <w:noProof/>
                <w:sz w:val="20"/>
                <w:szCs w:val="20"/>
              </w:rPr>
              <w:t>16</w:t>
            </w:r>
            <w:bookmarkEnd w:id="123"/>
            <w:r w:rsidRPr="004B172C">
              <w:rPr>
                <w:rFonts w:ascii="Calibri" w:eastAsia="Calibri" w:hAnsi="Calibri" w:cs="Times New Roman"/>
                <w:b/>
                <w:sz w:val="20"/>
                <w:szCs w:val="20"/>
              </w:rPr>
              <w:fldChar w:fldCharType="end"/>
            </w:r>
          </w:p>
        </w:tc>
      </w:tr>
      <w:tr w:rsidR="00790608" w:rsidRPr="004B172C" w14:paraId="7174A0D4" w14:textId="77777777" w:rsidTr="00EB5FD7">
        <w:trPr>
          <w:trHeight w:val="277"/>
          <w:jc w:val="center"/>
        </w:trPr>
        <w:tc>
          <w:tcPr>
            <w:tcW w:w="5000" w:type="pct"/>
            <w:shd w:val="clear" w:color="auto" w:fill="auto"/>
            <w:hideMark/>
          </w:tcPr>
          <w:p w14:paraId="6178C6EF" w14:textId="77777777" w:rsidR="00790608" w:rsidRPr="004B172C" w:rsidRDefault="00790608" w:rsidP="002F141D">
            <w:pPr>
              <w:spacing w:after="0" w:line="240" w:lineRule="auto"/>
              <w:jc w:val="both"/>
              <w:rPr>
                <w:rFonts w:ascii="Calibri" w:eastAsia="Times New Roman" w:hAnsi="Calibri" w:cs="Times New Roman"/>
                <w:sz w:val="20"/>
                <w:szCs w:val="20"/>
                <w:lang w:eastAsia="es-CL"/>
              </w:rPr>
            </w:pPr>
            <w:r w:rsidRPr="004B172C">
              <w:rPr>
                <w:rFonts w:ascii="Calibri" w:eastAsia="Times New Roman" w:hAnsi="Calibri" w:cs="Times New Roman"/>
                <w:b/>
                <w:sz w:val="20"/>
                <w:szCs w:val="20"/>
                <w:lang w:eastAsia="es-CL"/>
              </w:rPr>
              <w:t>Descripción del medio de prueba:</w:t>
            </w:r>
            <w:r w:rsidRPr="004B172C">
              <w:rPr>
                <w:rFonts w:ascii="Calibri" w:eastAsia="Times New Roman" w:hAnsi="Calibri" w:cs="Times New Roman"/>
                <w:sz w:val="20"/>
                <w:szCs w:val="20"/>
                <w:lang w:eastAsia="es-CL"/>
              </w:rPr>
              <w:t xml:space="preserve"> Resumen normativo primaria MP10 Discreto  – estación Gobernación, reportados por el titular.</w:t>
            </w:r>
          </w:p>
        </w:tc>
      </w:tr>
    </w:tbl>
    <w:p w14:paraId="76510C3F" w14:textId="77777777" w:rsidR="00BD0F4B" w:rsidRDefault="00BD0F4B"/>
    <w:p w14:paraId="622A4CFB" w14:textId="77777777" w:rsidR="009B543E" w:rsidRDefault="009B543E"/>
    <w:p w14:paraId="4FDE9DFD" w14:textId="77777777" w:rsidR="009F5FEF" w:rsidRDefault="009F5FEF" w:rsidP="00EB5FD7">
      <w:pPr>
        <w:jc w:val="center"/>
      </w:pPr>
    </w:p>
    <w:p w14:paraId="2A5FBFCA" w14:textId="77777777" w:rsidR="009F5FEF" w:rsidRDefault="009F5FEF"/>
    <w:p w14:paraId="364D69CC" w14:textId="77777777" w:rsidR="009F5FEF" w:rsidRDefault="009F5FEF"/>
    <w:tbl>
      <w:tblPr>
        <w:tblpPr w:leftFromText="141" w:rightFromText="141" w:vertAnchor="text" w:tblpXSpec="center" w:tblpY="-1084"/>
        <w:tblW w:w="36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0"/>
      </w:tblGrid>
      <w:tr w:rsidR="009F5FEF" w:rsidRPr="004B172C" w14:paraId="338CF4B1" w14:textId="77777777" w:rsidTr="0072115A">
        <w:trPr>
          <w:trHeight w:val="275"/>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CAEA8C2" w14:textId="77777777" w:rsidR="009F5FEF" w:rsidRPr="004B172C" w:rsidRDefault="009F5FEF" w:rsidP="002F141D">
            <w:pPr>
              <w:spacing w:after="0" w:line="240" w:lineRule="auto"/>
              <w:contextualSpacing/>
              <w:jc w:val="center"/>
              <w:rPr>
                <w:b/>
                <w:sz w:val="20"/>
                <w:szCs w:val="20"/>
              </w:rPr>
            </w:pPr>
            <w:r w:rsidRPr="00E64BAE">
              <w:br w:type="page"/>
            </w:r>
            <w:r w:rsidRPr="00E64BAE">
              <w:rPr>
                <w:b/>
              </w:rPr>
              <w:br w:type="page"/>
            </w:r>
            <w:r w:rsidRPr="00E64BAE">
              <w:rPr>
                <w:b/>
              </w:rPr>
              <w:br w:type="page"/>
            </w:r>
            <w:r w:rsidRPr="004B172C">
              <w:rPr>
                <w:b/>
                <w:sz w:val="20"/>
                <w:szCs w:val="20"/>
              </w:rPr>
              <w:t>Registros</w:t>
            </w:r>
          </w:p>
        </w:tc>
      </w:tr>
      <w:tr w:rsidR="009F5FEF" w:rsidRPr="00E64BAE" w14:paraId="64AF3EEC" w14:textId="77777777" w:rsidTr="0072115A">
        <w:trPr>
          <w:trHeight w:val="4798"/>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193F874" w14:textId="77777777" w:rsidR="009F5FEF" w:rsidRPr="00E64BAE" w:rsidRDefault="009F5FEF" w:rsidP="002F141D">
            <w:pPr>
              <w:spacing w:after="0" w:line="240" w:lineRule="auto"/>
              <w:contextualSpacing/>
            </w:pPr>
            <w:r w:rsidRPr="00FA2766">
              <w:rPr>
                <w:noProof/>
                <w:lang w:eastAsia="es-CL"/>
              </w:rPr>
              <w:drawing>
                <wp:anchor distT="0" distB="0" distL="114300" distR="114300" simplePos="0" relativeHeight="251667456" behindDoc="1" locked="0" layoutInCell="1" allowOverlap="1" wp14:anchorId="2CB397AB" wp14:editId="4F678097">
                  <wp:simplePos x="0" y="0"/>
                  <wp:positionH relativeFrom="column">
                    <wp:posOffset>489585</wp:posOffset>
                  </wp:positionH>
                  <wp:positionV relativeFrom="paragraph">
                    <wp:posOffset>153035</wp:posOffset>
                  </wp:positionV>
                  <wp:extent cx="3905250" cy="2623820"/>
                  <wp:effectExtent l="0" t="0" r="0" b="508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5FEF" w:rsidRPr="004B172C" w14:paraId="587890AC" w14:textId="77777777" w:rsidTr="0072115A">
        <w:trPr>
          <w:trHeight w:val="259"/>
        </w:trPr>
        <w:tc>
          <w:tcPr>
            <w:tcW w:w="5000" w:type="pct"/>
            <w:shd w:val="clear" w:color="auto" w:fill="auto"/>
            <w:noWrap/>
            <w:vAlign w:val="center"/>
            <w:hideMark/>
          </w:tcPr>
          <w:p w14:paraId="320DDA32" w14:textId="603AFC04" w:rsidR="009F5FEF" w:rsidRPr="004B172C" w:rsidRDefault="00EB5FD7" w:rsidP="00235FE3">
            <w:pPr>
              <w:spacing w:after="0" w:line="240" w:lineRule="auto"/>
              <w:contextualSpacing/>
              <w:outlineLvl w:val="1"/>
              <w:rPr>
                <w:rFonts w:ascii="Calibri" w:eastAsia="Calibri" w:hAnsi="Calibri" w:cs="Calibri"/>
                <w:b/>
                <w:sz w:val="20"/>
                <w:szCs w:val="20"/>
              </w:rPr>
            </w:pPr>
            <w:bookmarkStart w:id="124" w:name="_Toc59019574"/>
            <w:r>
              <w:rPr>
                <w:rFonts w:ascii="Calibri" w:eastAsia="Calibri" w:hAnsi="Calibri" w:cs="Times New Roman"/>
                <w:b/>
                <w:sz w:val="20"/>
                <w:szCs w:val="20"/>
              </w:rPr>
              <w:t>Figu</w:t>
            </w:r>
            <w:r w:rsidR="009F5FEF" w:rsidRPr="004B172C">
              <w:rPr>
                <w:rFonts w:ascii="Calibri" w:eastAsia="Calibri" w:hAnsi="Calibri" w:cs="Times New Roman"/>
                <w:b/>
                <w:sz w:val="20"/>
                <w:szCs w:val="20"/>
              </w:rPr>
              <w:t xml:space="preserve">ra </w:t>
            </w:r>
            <w:r w:rsidR="009F5FEF" w:rsidRPr="004B172C">
              <w:rPr>
                <w:rFonts w:ascii="Calibri" w:eastAsia="Calibri" w:hAnsi="Calibri" w:cs="Times New Roman"/>
                <w:b/>
                <w:sz w:val="20"/>
                <w:szCs w:val="20"/>
              </w:rPr>
              <w:fldChar w:fldCharType="begin"/>
            </w:r>
            <w:r w:rsidR="009F5FEF" w:rsidRPr="004B172C">
              <w:rPr>
                <w:rFonts w:ascii="Calibri" w:eastAsia="Calibri" w:hAnsi="Calibri" w:cs="Times New Roman"/>
                <w:b/>
                <w:sz w:val="20"/>
                <w:szCs w:val="20"/>
              </w:rPr>
              <w:instrText xml:space="preserve"> SEQ Figura \* ARABIC </w:instrText>
            </w:r>
            <w:r w:rsidR="009F5FEF" w:rsidRPr="004B172C">
              <w:rPr>
                <w:rFonts w:ascii="Calibri" w:eastAsia="Calibri" w:hAnsi="Calibri" w:cs="Times New Roman"/>
                <w:b/>
                <w:sz w:val="20"/>
                <w:szCs w:val="20"/>
              </w:rPr>
              <w:fldChar w:fldCharType="separate"/>
            </w:r>
            <w:r w:rsidR="0072115A">
              <w:rPr>
                <w:rFonts w:ascii="Calibri" w:eastAsia="Calibri" w:hAnsi="Calibri" w:cs="Times New Roman"/>
                <w:b/>
                <w:noProof/>
                <w:sz w:val="20"/>
                <w:szCs w:val="20"/>
              </w:rPr>
              <w:t>17</w:t>
            </w:r>
            <w:bookmarkEnd w:id="124"/>
            <w:r w:rsidR="009F5FEF" w:rsidRPr="004B172C">
              <w:rPr>
                <w:rFonts w:ascii="Calibri" w:eastAsia="Calibri" w:hAnsi="Calibri" w:cs="Times New Roman"/>
                <w:b/>
                <w:sz w:val="20"/>
                <w:szCs w:val="20"/>
              </w:rPr>
              <w:fldChar w:fldCharType="end"/>
            </w:r>
          </w:p>
        </w:tc>
      </w:tr>
      <w:tr w:rsidR="009F5FEF" w:rsidRPr="004B172C" w14:paraId="1C9574EE" w14:textId="77777777" w:rsidTr="0072115A">
        <w:trPr>
          <w:trHeight w:val="275"/>
        </w:trPr>
        <w:tc>
          <w:tcPr>
            <w:tcW w:w="5000" w:type="pct"/>
            <w:shd w:val="clear" w:color="auto" w:fill="auto"/>
            <w:hideMark/>
          </w:tcPr>
          <w:p w14:paraId="2452EE87" w14:textId="77777777" w:rsidR="009F5FEF" w:rsidRPr="004B172C" w:rsidRDefault="009F5FEF" w:rsidP="002F141D">
            <w:pPr>
              <w:spacing w:after="0" w:line="240" w:lineRule="auto"/>
              <w:rPr>
                <w:rFonts w:ascii="Calibri" w:eastAsia="Times New Roman" w:hAnsi="Calibri" w:cs="Times New Roman"/>
                <w:sz w:val="20"/>
                <w:szCs w:val="20"/>
                <w:lang w:eastAsia="es-CL"/>
              </w:rPr>
            </w:pPr>
            <w:r w:rsidRPr="004B172C">
              <w:rPr>
                <w:rFonts w:ascii="Calibri" w:eastAsia="Times New Roman" w:hAnsi="Calibri" w:cs="Times New Roman"/>
                <w:b/>
                <w:sz w:val="20"/>
                <w:szCs w:val="20"/>
                <w:lang w:eastAsia="es-CL"/>
              </w:rPr>
              <w:t>Descripción del medio de prueba:</w:t>
            </w:r>
            <w:r w:rsidRPr="004B172C">
              <w:rPr>
                <w:rFonts w:ascii="Calibri" w:eastAsia="Times New Roman" w:hAnsi="Calibri" w:cs="Times New Roman"/>
                <w:sz w:val="20"/>
                <w:szCs w:val="20"/>
                <w:lang w:eastAsia="es-CL"/>
              </w:rPr>
              <w:t xml:space="preserve"> Resumen normativo primaria MP2,5 Continuo  – estación Tres María, reportados por el titular.</w:t>
            </w:r>
          </w:p>
        </w:tc>
      </w:tr>
    </w:tbl>
    <w:p w14:paraId="3B9713D3" w14:textId="77777777" w:rsidR="009F5FEF" w:rsidRDefault="009F5FEF"/>
    <w:p w14:paraId="2DE0688F" w14:textId="77777777" w:rsidR="009F5FEF" w:rsidRDefault="009F5FEF"/>
    <w:p w14:paraId="151806CD" w14:textId="77777777" w:rsidR="009F5FEF" w:rsidRDefault="009F5FEF"/>
    <w:p w14:paraId="55C99993" w14:textId="77777777" w:rsidR="009F5FEF" w:rsidRDefault="009F5FEF"/>
    <w:p w14:paraId="32157199" w14:textId="77777777" w:rsidR="009F5FEF" w:rsidRDefault="009F5FEF"/>
    <w:p w14:paraId="7BB3C236" w14:textId="77777777" w:rsidR="009F5FEF" w:rsidRDefault="009F5FEF"/>
    <w:p w14:paraId="423B804F" w14:textId="77777777" w:rsidR="009F5FEF" w:rsidRDefault="009F5FEF"/>
    <w:p w14:paraId="7FB62A17" w14:textId="77777777" w:rsidR="009F5FEF" w:rsidRDefault="009F5FEF"/>
    <w:p w14:paraId="01A82E84" w14:textId="77777777" w:rsidR="009F5FEF" w:rsidRDefault="009F5FEF"/>
    <w:p w14:paraId="2C0D2511" w14:textId="77777777" w:rsidR="009F5FEF" w:rsidRDefault="009F5FEF"/>
    <w:p w14:paraId="0F53CFFA" w14:textId="77777777" w:rsidR="009F5FEF" w:rsidRDefault="009F5FEF"/>
    <w:p w14:paraId="40C65963" w14:textId="77777777" w:rsidR="00EB5FD7" w:rsidRDefault="00EB5FD7"/>
    <w:tbl>
      <w:tblPr>
        <w:tblW w:w="3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5"/>
      </w:tblGrid>
      <w:tr w:rsidR="009F5FEF" w:rsidRPr="004B172C" w14:paraId="7720DAA5" w14:textId="77777777" w:rsidTr="0072115A">
        <w:trPr>
          <w:trHeight w:val="280"/>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C49D298" w14:textId="77777777" w:rsidR="009F5FEF" w:rsidRPr="004B172C" w:rsidRDefault="009F5FEF" w:rsidP="002F141D">
            <w:pPr>
              <w:spacing w:after="0" w:line="240" w:lineRule="auto"/>
              <w:contextualSpacing/>
              <w:jc w:val="center"/>
              <w:rPr>
                <w:b/>
                <w:sz w:val="20"/>
                <w:szCs w:val="20"/>
              </w:rPr>
            </w:pPr>
            <w:r w:rsidRPr="004B172C">
              <w:rPr>
                <w:sz w:val="20"/>
                <w:szCs w:val="20"/>
              </w:rPr>
              <w:br w:type="page"/>
            </w:r>
            <w:r w:rsidRPr="004B172C">
              <w:rPr>
                <w:sz w:val="20"/>
                <w:szCs w:val="20"/>
              </w:rPr>
              <w:br w:type="page"/>
            </w:r>
            <w:r w:rsidRPr="004B172C">
              <w:rPr>
                <w:b/>
                <w:sz w:val="20"/>
                <w:szCs w:val="20"/>
              </w:rPr>
              <w:br w:type="page"/>
            </w:r>
            <w:r w:rsidRPr="004B172C">
              <w:rPr>
                <w:b/>
                <w:sz w:val="20"/>
                <w:szCs w:val="20"/>
              </w:rPr>
              <w:br w:type="page"/>
              <w:t>Registros</w:t>
            </w:r>
          </w:p>
        </w:tc>
      </w:tr>
      <w:tr w:rsidR="009F5FEF" w:rsidRPr="004B172C" w14:paraId="012B98AD" w14:textId="77777777" w:rsidTr="0072115A">
        <w:trPr>
          <w:trHeight w:val="280"/>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270EC72" w14:textId="77777777" w:rsidR="009F5FEF" w:rsidRPr="004B172C" w:rsidRDefault="009F5FEF" w:rsidP="002F141D">
            <w:pPr>
              <w:spacing w:after="0" w:line="240" w:lineRule="auto"/>
              <w:contextualSpacing/>
              <w:jc w:val="center"/>
              <w:rPr>
                <w:sz w:val="20"/>
                <w:szCs w:val="20"/>
              </w:rPr>
            </w:pPr>
            <w:r w:rsidRPr="004B172C">
              <w:rPr>
                <w:noProof/>
                <w:sz w:val="20"/>
                <w:szCs w:val="20"/>
                <w:lang w:eastAsia="es-CL"/>
              </w:rPr>
              <w:drawing>
                <wp:anchor distT="0" distB="0" distL="114300" distR="114300" simplePos="0" relativeHeight="251665408" behindDoc="1" locked="0" layoutInCell="1" allowOverlap="1" wp14:anchorId="64707157" wp14:editId="04CB5E0B">
                  <wp:simplePos x="0" y="0"/>
                  <wp:positionH relativeFrom="column">
                    <wp:posOffset>559435</wp:posOffset>
                  </wp:positionH>
                  <wp:positionV relativeFrom="paragraph">
                    <wp:posOffset>31750</wp:posOffset>
                  </wp:positionV>
                  <wp:extent cx="3838575" cy="2490470"/>
                  <wp:effectExtent l="0" t="0" r="9525" b="5080"/>
                  <wp:wrapTight wrapText="bothSides">
                    <wp:wrapPolygon edited="0">
                      <wp:start x="0" y="0"/>
                      <wp:lineTo x="0" y="21479"/>
                      <wp:lineTo x="21546" y="21479"/>
                      <wp:lineTo x="2154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72C">
              <w:rPr>
                <w:sz w:val="20"/>
                <w:szCs w:val="20"/>
              </w:rPr>
              <w:t xml:space="preserve"> </w:t>
            </w:r>
          </w:p>
        </w:tc>
      </w:tr>
      <w:tr w:rsidR="009F5FEF" w:rsidRPr="004B172C" w14:paraId="34D56B07" w14:textId="77777777" w:rsidTr="0072115A">
        <w:trPr>
          <w:trHeight w:val="265"/>
          <w:jc w:val="center"/>
        </w:trPr>
        <w:tc>
          <w:tcPr>
            <w:tcW w:w="5000" w:type="pct"/>
            <w:shd w:val="clear" w:color="auto" w:fill="auto"/>
            <w:noWrap/>
            <w:vAlign w:val="center"/>
            <w:hideMark/>
          </w:tcPr>
          <w:p w14:paraId="008CCE5D" w14:textId="77777777" w:rsidR="009F5FEF" w:rsidRPr="004B172C" w:rsidRDefault="009F5FEF" w:rsidP="002F141D">
            <w:pPr>
              <w:spacing w:after="0" w:line="240" w:lineRule="auto"/>
              <w:contextualSpacing/>
              <w:outlineLvl w:val="1"/>
              <w:rPr>
                <w:rFonts w:ascii="Calibri" w:eastAsia="Calibri" w:hAnsi="Calibri" w:cs="Calibri"/>
                <w:b/>
                <w:sz w:val="20"/>
                <w:szCs w:val="20"/>
              </w:rPr>
            </w:pPr>
            <w:bookmarkStart w:id="125" w:name="_Toc59019575"/>
            <w:r w:rsidRPr="004B172C">
              <w:rPr>
                <w:rFonts w:ascii="Calibri" w:eastAsia="Calibri" w:hAnsi="Calibri" w:cs="Times New Roman"/>
                <w:b/>
                <w:sz w:val="20"/>
                <w:szCs w:val="20"/>
              </w:rPr>
              <w:t xml:space="preserve">Figura </w:t>
            </w:r>
            <w:r w:rsidRPr="004B172C">
              <w:rPr>
                <w:rFonts w:ascii="Calibri" w:eastAsia="Calibri" w:hAnsi="Calibri" w:cs="Times New Roman"/>
                <w:b/>
                <w:sz w:val="20"/>
                <w:szCs w:val="20"/>
              </w:rPr>
              <w:fldChar w:fldCharType="begin"/>
            </w:r>
            <w:r w:rsidRPr="004B172C">
              <w:rPr>
                <w:rFonts w:ascii="Calibri" w:eastAsia="Calibri" w:hAnsi="Calibri" w:cs="Times New Roman"/>
                <w:b/>
                <w:sz w:val="20"/>
                <w:szCs w:val="20"/>
              </w:rPr>
              <w:instrText xml:space="preserve"> SEQ Figura \* ARABIC </w:instrText>
            </w:r>
            <w:r w:rsidRPr="004B172C">
              <w:rPr>
                <w:rFonts w:ascii="Calibri" w:eastAsia="Calibri" w:hAnsi="Calibri" w:cs="Times New Roman"/>
                <w:b/>
                <w:sz w:val="20"/>
                <w:szCs w:val="20"/>
              </w:rPr>
              <w:fldChar w:fldCharType="separate"/>
            </w:r>
            <w:r w:rsidR="0072115A">
              <w:rPr>
                <w:rFonts w:ascii="Calibri" w:eastAsia="Calibri" w:hAnsi="Calibri" w:cs="Times New Roman"/>
                <w:b/>
                <w:noProof/>
                <w:sz w:val="20"/>
                <w:szCs w:val="20"/>
              </w:rPr>
              <w:t>18</w:t>
            </w:r>
            <w:bookmarkEnd w:id="125"/>
            <w:r w:rsidRPr="004B172C">
              <w:rPr>
                <w:rFonts w:ascii="Calibri" w:eastAsia="Calibri" w:hAnsi="Calibri" w:cs="Times New Roman"/>
                <w:b/>
                <w:sz w:val="20"/>
                <w:szCs w:val="20"/>
              </w:rPr>
              <w:fldChar w:fldCharType="end"/>
            </w:r>
          </w:p>
        </w:tc>
      </w:tr>
      <w:tr w:rsidR="009F5FEF" w:rsidRPr="004B172C" w14:paraId="5D6AC766" w14:textId="77777777" w:rsidTr="0072115A">
        <w:trPr>
          <w:trHeight w:val="280"/>
          <w:jc w:val="center"/>
        </w:trPr>
        <w:tc>
          <w:tcPr>
            <w:tcW w:w="5000" w:type="pct"/>
            <w:shd w:val="clear" w:color="auto" w:fill="auto"/>
            <w:hideMark/>
          </w:tcPr>
          <w:p w14:paraId="7A77B514" w14:textId="77777777" w:rsidR="009F5FEF" w:rsidRPr="004B172C" w:rsidRDefault="009F5FEF" w:rsidP="002F141D">
            <w:pPr>
              <w:spacing w:after="0" w:line="240" w:lineRule="auto"/>
              <w:jc w:val="both"/>
              <w:rPr>
                <w:rFonts w:ascii="Calibri" w:eastAsia="Times New Roman" w:hAnsi="Calibri" w:cs="Times New Roman"/>
                <w:sz w:val="20"/>
                <w:szCs w:val="20"/>
                <w:lang w:eastAsia="es-CL"/>
              </w:rPr>
            </w:pPr>
            <w:r w:rsidRPr="004B172C">
              <w:rPr>
                <w:rFonts w:ascii="Calibri" w:eastAsia="Times New Roman" w:hAnsi="Calibri" w:cs="Times New Roman"/>
                <w:b/>
                <w:sz w:val="20"/>
                <w:szCs w:val="20"/>
                <w:lang w:eastAsia="es-CL"/>
              </w:rPr>
              <w:t>Descripción del medio de prueba:</w:t>
            </w:r>
            <w:r w:rsidRPr="004B172C">
              <w:rPr>
                <w:rFonts w:ascii="Calibri" w:eastAsia="Times New Roman" w:hAnsi="Calibri" w:cs="Times New Roman"/>
                <w:sz w:val="20"/>
                <w:szCs w:val="20"/>
                <w:lang w:eastAsia="es-CL"/>
              </w:rPr>
              <w:t xml:space="preserve"> Resumen normativo primaria MP2,5 Continuo  – estación Bomberos, reportados por el titular.</w:t>
            </w:r>
          </w:p>
        </w:tc>
      </w:tr>
    </w:tbl>
    <w:p w14:paraId="6C77C06A" w14:textId="77777777" w:rsidR="009F5FEF" w:rsidRDefault="009F5FEF" w:rsidP="004B172C">
      <w:pPr>
        <w:spacing w:after="0"/>
      </w:pPr>
    </w:p>
    <w:p w14:paraId="491DA329" w14:textId="77777777" w:rsidR="009F5FEF" w:rsidRDefault="009F5FEF" w:rsidP="004B172C">
      <w:pPr>
        <w:spacing w:after="0"/>
      </w:pPr>
    </w:p>
    <w:p w14:paraId="3D4446C8" w14:textId="77777777" w:rsidR="009F5FEF" w:rsidRDefault="009F5FEF" w:rsidP="004B172C">
      <w:pPr>
        <w:spacing w:after="0"/>
      </w:pPr>
    </w:p>
    <w:p w14:paraId="68131CF4" w14:textId="77777777" w:rsidR="009F5FEF" w:rsidRDefault="009F5FEF" w:rsidP="004B172C">
      <w:pPr>
        <w:spacing w:after="0"/>
      </w:pPr>
    </w:p>
    <w:tbl>
      <w:tblPr>
        <w:tblW w:w="38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89"/>
      </w:tblGrid>
      <w:tr w:rsidR="003A6A26" w:rsidRPr="00E64BAE" w14:paraId="51755EF3" w14:textId="77777777" w:rsidTr="009F5FEF">
        <w:trPr>
          <w:trHeight w:val="30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240F7F6" w14:textId="77777777" w:rsidR="003A6A26" w:rsidRPr="0040051D" w:rsidRDefault="003A6A26" w:rsidP="0000567D">
            <w:pPr>
              <w:spacing w:after="0" w:line="240" w:lineRule="auto"/>
              <w:contextualSpacing/>
              <w:jc w:val="center"/>
              <w:rPr>
                <w:b/>
                <w:sz w:val="20"/>
                <w:szCs w:val="20"/>
              </w:rPr>
            </w:pPr>
            <w:r w:rsidRPr="00E64BAE">
              <w:br w:type="page"/>
            </w:r>
            <w:r w:rsidRPr="00E64BAE">
              <w:br w:type="page"/>
            </w:r>
            <w:r w:rsidRPr="00E64BAE">
              <w:rPr>
                <w:b/>
              </w:rPr>
              <w:br w:type="page"/>
            </w:r>
            <w:r w:rsidRPr="00E64BAE">
              <w:rPr>
                <w:b/>
              </w:rPr>
              <w:br w:type="page"/>
            </w:r>
            <w:r w:rsidRPr="0040051D">
              <w:rPr>
                <w:b/>
                <w:sz w:val="20"/>
                <w:szCs w:val="20"/>
              </w:rPr>
              <w:t>Registros</w:t>
            </w:r>
          </w:p>
        </w:tc>
      </w:tr>
      <w:tr w:rsidR="003A6A26" w:rsidRPr="00E64BAE" w14:paraId="0A370B97" w14:textId="77777777" w:rsidTr="009F5FEF">
        <w:trPr>
          <w:trHeight w:val="30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EC86E2A" w14:textId="3451EB41" w:rsidR="003A6A26" w:rsidRPr="00E64BAE" w:rsidRDefault="00225F76" w:rsidP="0000567D">
            <w:pPr>
              <w:spacing w:after="0" w:line="240" w:lineRule="auto"/>
              <w:contextualSpacing/>
              <w:jc w:val="center"/>
            </w:pPr>
            <w:r w:rsidRPr="00225F76">
              <w:rPr>
                <w:noProof/>
                <w:lang w:eastAsia="es-CL"/>
              </w:rPr>
              <w:drawing>
                <wp:inline distT="0" distB="0" distL="0" distR="0" wp14:anchorId="194F1717" wp14:editId="52AEFAB6">
                  <wp:extent cx="3667125" cy="28825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1774" cy="2909793"/>
                          </a:xfrm>
                          <a:prstGeom prst="rect">
                            <a:avLst/>
                          </a:prstGeom>
                          <a:noFill/>
                          <a:ln>
                            <a:noFill/>
                          </a:ln>
                        </pic:spPr>
                      </pic:pic>
                    </a:graphicData>
                  </a:graphic>
                </wp:inline>
              </w:drawing>
            </w:r>
            <w:r w:rsidR="003A6A26" w:rsidRPr="00E64BAE">
              <w:t xml:space="preserve"> </w:t>
            </w:r>
          </w:p>
        </w:tc>
      </w:tr>
      <w:tr w:rsidR="003A6A26" w:rsidRPr="00E64BAE" w14:paraId="13D1A923" w14:textId="77777777" w:rsidTr="009F5FEF">
        <w:trPr>
          <w:trHeight w:val="285"/>
          <w:jc w:val="center"/>
        </w:trPr>
        <w:tc>
          <w:tcPr>
            <w:tcW w:w="5000" w:type="pct"/>
            <w:shd w:val="clear" w:color="auto" w:fill="auto"/>
            <w:noWrap/>
            <w:vAlign w:val="center"/>
            <w:hideMark/>
          </w:tcPr>
          <w:p w14:paraId="7CC45A85" w14:textId="77777777" w:rsidR="003A6A26" w:rsidRPr="0040051D" w:rsidRDefault="003A6A26" w:rsidP="0000567D">
            <w:pPr>
              <w:spacing w:after="0" w:line="240" w:lineRule="auto"/>
              <w:contextualSpacing/>
              <w:outlineLvl w:val="1"/>
              <w:rPr>
                <w:rFonts w:ascii="Calibri" w:eastAsia="Calibri" w:hAnsi="Calibri" w:cs="Calibri"/>
                <w:b/>
                <w:sz w:val="20"/>
                <w:szCs w:val="20"/>
              </w:rPr>
            </w:pPr>
            <w:bookmarkStart w:id="126" w:name="_Toc59019576"/>
            <w:r w:rsidRPr="0040051D">
              <w:rPr>
                <w:rFonts w:ascii="Calibri" w:eastAsia="Calibri" w:hAnsi="Calibri" w:cs="Times New Roman"/>
                <w:b/>
                <w:sz w:val="20"/>
                <w:szCs w:val="20"/>
              </w:rPr>
              <w:t xml:space="preserve">Figura </w:t>
            </w:r>
            <w:r w:rsidRPr="0040051D">
              <w:rPr>
                <w:rFonts w:ascii="Calibri" w:eastAsia="Calibri" w:hAnsi="Calibri" w:cs="Times New Roman"/>
                <w:b/>
                <w:sz w:val="20"/>
                <w:szCs w:val="20"/>
              </w:rPr>
              <w:fldChar w:fldCharType="begin"/>
            </w:r>
            <w:r w:rsidRPr="0040051D">
              <w:rPr>
                <w:rFonts w:ascii="Calibri" w:eastAsia="Calibri" w:hAnsi="Calibri" w:cs="Times New Roman"/>
                <w:b/>
                <w:sz w:val="20"/>
                <w:szCs w:val="20"/>
              </w:rPr>
              <w:instrText xml:space="preserve"> SEQ Figura \* ARABIC </w:instrText>
            </w:r>
            <w:r w:rsidRPr="0040051D">
              <w:rPr>
                <w:rFonts w:ascii="Calibri" w:eastAsia="Calibri" w:hAnsi="Calibri" w:cs="Times New Roman"/>
                <w:b/>
                <w:sz w:val="20"/>
                <w:szCs w:val="20"/>
              </w:rPr>
              <w:fldChar w:fldCharType="separate"/>
            </w:r>
            <w:r w:rsidR="0072115A">
              <w:rPr>
                <w:rFonts w:ascii="Calibri" w:eastAsia="Calibri" w:hAnsi="Calibri" w:cs="Times New Roman"/>
                <w:b/>
                <w:noProof/>
                <w:sz w:val="20"/>
                <w:szCs w:val="20"/>
              </w:rPr>
              <w:t>19</w:t>
            </w:r>
            <w:bookmarkEnd w:id="126"/>
            <w:r w:rsidRPr="0040051D">
              <w:rPr>
                <w:rFonts w:ascii="Calibri" w:eastAsia="Calibri" w:hAnsi="Calibri" w:cs="Times New Roman"/>
                <w:b/>
                <w:sz w:val="20"/>
                <w:szCs w:val="20"/>
              </w:rPr>
              <w:fldChar w:fldCharType="end"/>
            </w:r>
          </w:p>
        </w:tc>
      </w:tr>
      <w:tr w:rsidR="003A6A26" w:rsidRPr="00E64BAE" w14:paraId="0ED01778" w14:textId="77777777" w:rsidTr="009F5FEF">
        <w:trPr>
          <w:trHeight w:val="302"/>
          <w:jc w:val="center"/>
        </w:trPr>
        <w:tc>
          <w:tcPr>
            <w:tcW w:w="5000" w:type="pct"/>
            <w:shd w:val="clear" w:color="auto" w:fill="auto"/>
            <w:hideMark/>
          </w:tcPr>
          <w:p w14:paraId="6D527143" w14:textId="73D17605" w:rsidR="003A6A26" w:rsidRPr="0040051D" w:rsidRDefault="003A6A26" w:rsidP="0040051D">
            <w:pPr>
              <w:spacing w:after="0" w:line="240" w:lineRule="auto"/>
              <w:jc w:val="both"/>
              <w:rPr>
                <w:rFonts w:ascii="Calibri" w:eastAsia="Times New Roman" w:hAnsi="Calibri" w:cs="Times New Roman"/>
                <w:sz w:val="20"/>
                <w:szCs w:val="20"/>
                <w:lang w:eastAsia="es-CL"/>
              </w:rPr>
            </w:pPr>
            <w:r w:rsidRPr="0040051D">
              <w:rPr>
                <w:rFonts w:ascii="Calibri" w:eastAsia="Times New Roman" w:hAnsi="Calibri" w:cs="Times New Roman"/>
                <w:b/>
                <w:sz w:val="20"/>
                <w:szCs w:val="20"/>
                <w:lang w:eastAsia="es-CL"/>
              </w:rPr>
              <w:t>Descripción del medio de prueba:</w:t>
            </w:r>
            <w:r w:rsidRPr="0040051D">
              <w:rPr>
                <w:rFonts w:ascii="Calibri" w:eastAsia="Times New Roman" w:hAnsi="Calibri" w:cs="Times New Roman"/>
                <w:sz w:val="20"/>
                <w:szCs w:val="20"/>
                <w:lang w:eastAsia="es-CL"/>
              </w:rPr>
              <w:t xml:space="preserve"> Resumen normativo primaria MP2,5 </w:t>
            </w:r>
            <w:r w:rsidR="0040051D" w:rsidRPr="0040051D">
              <w:rPr>
                <w:rFonts w:ascii="Calibri" w:eastAsia="Times New Roman" w:hAnsi="Calibri" w:cs="Times New Roman"/>
                <w:sz w:val="20"/>
                <w:szCs w:val="20"/>
                <w:lang w:eastAsia="es-CL"/>
              </w:rPr>
              <w:t>discreto</w:t>
            </w:r>
            <w:r w:rsidRPr="0040051D">
              <w:rPr>
                <w:rFonts w:ascii="Calibri" w:eastAsia="Times New Roman" w:hAnsi="Calibri" w:cs="Times New Roman"/>
                <w:sz w:val="20"/>
                <w:szCs w:val="20"/>
                <w:lang w:eastAsia="es-CL"/>
              </w:rPr>
              <w:t xml:space="preserve">  – estación </w:t>
            </w:r>
            <w:r w:rsidR="0040051D" w:rsidRPr="0040051D">
              <w:rPr>
                <w:rFonts w:ascii="Calibri" w:eastAsia="Times New Roman" w:hAnsi="Calibri" w:cs="Times New Roman"/>
                <w:sz w:val="20"/>
                <w:szCs w:val="20"/>
                <w:lang w:eastAsia="es-CL"/>
              </w:rPr>
              <w:t>Tres María</w:t>
            </w:r>
            <w:r w:rsidRPr="0040051D">
              <w:rPr>
                <w:rFonts w:ascii="Calibri" w:eastAsia="Times New Roman" w:hAnsi="Calibri" w:cs="Times New Roman"/>
                <w:sz w:val="20"/>
                <w:szCs w:val="20"/>
                <w:lang w:eastAsia="es-CL"/>
              </w:rPr>
              <w:t>, reportados por el titular.</w:t>
            </w:r>
          </w:p>
        </w:tc>
      </w:tr>
    </w:tbl>
    <w:p w14:paraId="34E14C82" w14:textId="77777777" w:rsidR="003A6A26" w:rsidRDefault="003A6A26"/>
    <w:p w14:paraId="39DFB567" w14:textId="4A1B0BE8" w:rsidR="00574FCE" w:rsidRDefault="00574FCE">
      <w:r>
        <w:br w:type="page"/>
      </w:r>
    </w:p>
    <w:p w14:paraId="5E52475F" w14:textId="01E848E3" w:rsidR="00D42470" w:rsidRPr="009F5D2F" w:rsidRDefault="00D42470" w:rsidP="005863D4">
      <w:pPr>
        <w:pStyle w:val="Ttulo1"/>
        <w:rPr>
          <w:sz w:val="22"/>
          <w:szCs w:val="22"/>
        </w:rPr>
      </w:pPr>
      <w:bookmarkStart w:id="127" w:name="_Toc352840404"/>
      <w:bookmarkStart w:id="128" w:name="_Toc352841464"/>
      <w:bookmarkStart w:id="129" w:name="_Toc447875253"/>
      <w:bookmarkStart w:id="130" w:name="_Toc449085431"/>
      <w:bookmarkStart w:id="131" w:name="_Toc59019577"/>
      <w:r w:rsidRPr="009F5D2F">
        <w:rPr>
          <w:sz w:val="22"/>
          <w:szCs w:val="22"/>
        </w:rPr>
        <w:t>CONCLUSIONES</w:t>
      </w:r>
      <w:bookmarkEnd w:id="127"/>
      <w:bookmarkEnd w:id="128"/>
      <w:bookmarkEnd w:id="129"/>
      <w:bookmarkEnd w:id="130"/>
      <w:bookmarkEnd w:id="131"/>
    </w:p>
    <w:p w14:paraId="1588FB21" w14:textId="77777777" w:rsidR="00D42470" w:rsidRPr="009F5D2F" w:rsidRDefault="00D42470" w:rsidP="00D42470">
      <w:pPr>
        <w:spacing w:after="0" w:line="240" w:lineRule="auto"/>
        <w:contextualSpacing/>
        <w:jc w:val="both"/>
        <w:rPr>
          <w:rFonts w:eastAsia="Calibri" w:cs="Calibri"/>
          <w:b/>
          <w:sz w:val="20"/>
          <w:szCs w:val="20"/>
        </w:rPr>
      </w:pPr>
    </w:p>
    <w:p w14:paraId="2D4BA58E" w14:textId="77777777" w:rsidR="00574FCE" w:rsidRPr="009F5D2F" w:rsidRDefault="00574FCE" w:rsidP="00574FCE">
      <w:pPr>
        <w:spacing w:line="240" w:lineRule="auto"/>
        <w:jc w:val="both"/>
        <w:rPr>
          <w:rFonts w:eastAsia="Calibri" w:cs="Calibri"/>
          <w:sz w:val="20"/>
          <w:szCs w:val="20"/>
        </w:rPr>
      </w:pPr>
      <w:r w:rsidRPr="009F5D2F">
        <w:rPr>
          <w:rFonts w:eastAsia="Calibri" w:cs="Calibri"/>
          <w:sz w:val="20"/>
          <w:szCs w:val="20"/>
        </w:rPr>
        <w:t>Los resultados de las actividades de fiscalización, asociados los Instrumentos de Carácter Ambiental indicados en el punto 3, permitieron concluir que se verifica la conformidad de las materias relevantes objeto de la fiscalización.</w:t>
      </w:r>
    </w:p>
    <w:p w14:paraId="16F0835C" w14:textId="77777777" w:rsidR="009F5D2F" w:rsidRPr="009F5D2F" w:rsidRDefault="009F5D2F" w:rsidP="009F5D2F">
      <w:pPr>
        <w:pStyle w:val="Ttulo1"/>
        <w:numPr>
          <w:ilvl w:val="0"/>
          <w:numId w:val="0"/>
        </w:numPr>
        <w:ind w:left="432"/>
      </w:pPr>
    </w:p>
    <w:p w14:paraId="4899C4E2" w14:textId="77777777" w:rsidR="00D42470" w:rsidRPr="009F5D2F" w:rsidRDefault="00D42470" w:rsidP="005863D4">
      <w:pPr>
        <w:pStyle w:val="Ttulo1"/>
        <w:rPr>
          <w:sz w:val="22"/>
          <w:szCs w:val="22"/>
        </w:rPr>
      </w:pPr>
      <w:bookmarkStart w:id="132" w:name="_Toc449085432"/>
      <w:bookmarkStart w:id="133" w:name="_Toc59019578"/>
      <w:r w:rsidRPr="009F5D2F">
        <w:rPr>
          <w:sz w:val="22"/>
          <w:szCs w:val="22"/>
        </w:rPr>
        <w:t>ANEXOS</w:t>
      </w:r>
      <w:bookmarkEnd w:id="132"/>
      <w:bookmarkEnd w:id="133"/>
    </w:p>
    <w:p w14:paraId="4E22FD40" w14:textId="77777777" w:rsidR="00D42470" w:rsidRPr="009F5D2F" w:rsidRDefault="00D42470" w:rsidP="00D42470">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832"/>
      </w:tblGrid>
      <w:tr w:rsidR="00D42470" w:rsidRPr="009F5D2F" w14:paraId="62AF7E25" w14:textId="77777777" w:rsidTr="006711ED">
        <w:trPr>
          <w:trHeight w:val="308"/>
          <w:jc w:val="center"/>
        </w:trPr>
        <w:tc>
          <w:tcPr>
            <w:tcW w:w="567" w:type="pct"/>
            <w:shd w:val="clear" w:color="auto" w:fill="D9D9D9"/>
            <w:vAlign w:val="center"/>
          </w:tcPr>
          <w:p w14:paraId="2F5A505A" w14:textId="77777777" w:rsidR="00D42470" w:rsidRPr="009F5D2F" w:rsidRDefault="00D42470" w:rsidP="004064BD">
            <w:pPr>
              <w:spacing w:after="0"/>
              <w:rPr>
                <w:sz w:val="20"/>
                <w:szCs w:val="20"/>
              </w:rPr>
            </w:pPr>
            <w:r w:rsidRPr="009F5D2F">
              <w:rPr>
                <w:sz w:val="20"/>
                <w:szCs w:val="20"/>
              </w:rPr>
              <w:t>N° Anexo</w:t>
            </w:r>
          </w:p>
        </w:tc>
        <w:tc>
          <w:tcPr>
            <w:tcW w:w="4433" w:type="pct"/>
            <w:shd w:val="clear" w:color="auto" w:fill="D9D9D9"/>
            <w:vAlign w:val="center"/>
          </w:tcPr>
          <w:p w14:paraId="36C946D7" w14:textId="77777777" w:rsidR="00D42470" w:rsidRPr="009F5D2F" w:rsidRDefault="00D42470" w:rsidP="004064BD">
            <w:pPr>
              <w:spacing w:after="0"/>
              <w:rPr>
                <w:sz w:val="20"/>
                <w:szCs w:val="20"/>
              </w:rPr>
            </w:pPr>
            <w:r w:rsidRPr="009F5D2F">
              <w:rPr>
                <w:sz w:val="20"/>
                <w:szCs w:val="20"/>
              </w:rPr>
              <w:t>Nombre Anexo</w:t>
            </w:r>
          </w:p>
        </w:tc>
      </w:tr>
      <w:tr w:rsidR="00574FCE" w:rsidRPr="009F5D2F" w14:paraId="5CDE4676" w14:textId="77777777" w:rsidTr="006711ED">
        <w:trPr>
          <w:trHeight w:val="272"/>
          <w:jc w:val="center"/>
        </w:trPr>
        <w:tc>
          <w:tcPr>
            <w:tcW w:w="567" w:type="pct"/>
            <w:vAlign w:val="center"/>
          </w:tcPr>
          <w:p w14:paraId="01873BB2" w14:textId="77777777" w:rsidR="00574FCE" w:rsidRPr="009F5D2F" w:rsidRDefault="00574FCE" w:rsidP="00574FCE">
            <w:pPr>
              <w:spacing w:after="0"/>
              <w:jc w:val="center"/>
              <w:rPr>
                <w:sz w:val="20"/>
                <w:szCs w:val="20"/>
              </w:rPr>
            </w:pPr>
            <w:r w:rsidRPr="009F5D2F">
              <w:rPr>
                <w:sz w:val="20"/>
                <w:szCs w:val="20"/>
              </w:rPr>
              <w:t>1</w:t>
            </w:r>
          </w:p>
        </w:tc>
        <w:tc>
          <w:tcPr>
            <w:tcW w:w="4433" w:type="pct"/>
            <w:vAlign w:val="center"/>
          </w:tcPr>
          <w:p w14:paraId="3C09BE82" w14:textId="06330B68" w:rsidR="00574FCE" w:rsidRPr="009F5D2F" w:rsidRDefault="00574FCE" w:rsidP="00574FCE">
            <w:pPr>
              <w:spacing w:after="0"/>
              <w:rPr>
                <w:sz w:val="20"/>
                <w:szCs w:val="20"/>
              </w:rPr>
            </w:pPr>
            <w:r w:rsidRPr="009F5D2F">
              <w:rPr>
                <w:sz w:val="20"/>
                <w:szCs w:val="20"/>
              </w:rPr>
              <w:t>Resolución Exenta N° 1763</w:t>
            </w:r>
          </w:p>
        </w:tc>
      </w:tr>
      <w:tr w:rsidR="00574FCE" w:rsidRPr="009F5D2F" w14:paraId="16A6944F" w14:textId="77777777" w:rsidTr="006711ED">
        <w:trPr>
          <w:trHeight w:val="272"/>
          <w:jc w:val="center"/>
        </w:trPr>
        <w:tc>
          <w:tcPr>
            <w:tcW w:w="567" w:type="pct"/>
            <w:vAlign w:val="center"/>
          </w:tcPr>
          <w:p w14:paraId="4557FA94" w14:textId="57CFAB1E" w:rsidR="00574FCE" w:rsidRPr="009F5D2F" w:rsidRDefault="00574FCE" w:rsidP="00574FCE">
            <w:pPr>
              <w:spacing w:after="0"/>
              <w:jc w:val="center"/>
              <w:rPr>
                <w:sz w:val="20"/>
                <w:szCs w:val="20"/>
              </w:rPr>
            </w:pPr>
            <w:r w:rsidRPr="009F5D2F">
              <w:rPr>
                <w:sz w:val="20"/>
                <w:szCs w:val="20"/>
              </w:rPr>
              <w:t>2</w:t>
            </w:r>
          </w:p>
        </w:tc>
        <w:tc>
          <w:tcPr>
            <w:tcW w:w="4433" w:type="pct"/>
            <w:vAlign w:val="center"/>
          </w:tcPr>
          <w:p w14:paraId="5B34E0F2" w14:textId="6F495870" w:rsidR="00574FCE" w:rsidRPr="009F5D2F" w:rsidRDefault="00574FCE" w:rsidP="00574FCE">
            <w:pPr>
              <w:spacing w:after="0"/>
              <w:rPr>
                <w:sz w:val="20"/>
                <w:szCs w:val="20"/>
              </w:rPr>
            </w:pPr>
            <w:r w:rsidRPr="009F5D2F">
              <w:rPr>
                <w:sz w:val="20"/>
                <w:szCs w:val="20"/>
              </w:rPr>
              <w:t>Carta y Antecedentes en respuesta a la Resolución Exenta N° 1763 del 03 de septiembre de 2020</w:t>
            </w:r>
          </w:p>
        </w:tc>
      </w:tr>
      <w:tr w:rsidR="00574FCE" w:rsidRPr="009F5D2F" w14:paraId="2DC0A3E4" w14:textId="77777777" w:rsidTr="006711ED">
        <w:trPr>
          <w:trHeight w:val="272"/>
          <w:jc w:val="center"/>
        </w:trPr>
        <w:tc>
          <w:tcPr>
            <w:tcW w:w="567" w:type="pct"/>
            <w:vAlign w:val="center"/>
          </w:tcPr>
          <w:p w14:paraId="14611038" w14:textId="6C234DA6" w:rsidR="00574FCE" w:rsidRPr="009F5D2F" w:rsidRDefault="00574FCE" w:rsidP="00574FCE">
            <w:pPr>
              <w:spacing w:after="0"/>
              <w:jc w:val="center"/>
              <w:rPr>
                <w:sz w:val="20"/>
                <w:szCs w:val="20"/>
              </w:rPr>
            </w:pPr>
            <w:r w:rsidRPr="009F5D2F">
              <w:rPr>
                <w:sz w:val="20"/>
                <w:szCs w:val="20"/>
              </w:rPr>
              <w:t>3</w:t>
            </w:r>
          </w:p>
        </w:tc>
        <w:tc>
          <w:tcPr>
            <w:tcW w:w="4433" w:type="pct"/>
            <w:vAlign w:val="center"/>
          </w:tcPr>
          <w:p w14:paraId="6AB7F1B5" w14:textId="4A54AA75" w:rsidR="00574FCE" w:rsidRPr="009F5D2F" w:rsidRDefault="00574FCE" w:rsidP="00574FCE">
            <w:pPr>
              <w:spacing w:after="0"/>
              <w:rPr>
                <w:sz w:val="20"/>
                <w:szCs w:val="20"/>
              </w:rPr>
            </w:pPr>
            <w:r w:rsidRPr="009F5D2F">
              <w:rPr>
                <w:sz w:val="20"/>
                <w:szCs w:val="20"/>
              </w:rPr>
              <w:t>Informes mensuales de emisiones atmosféricas – periodo enero a diciembre 2019</w:t>
            </w:r>
          </w:p>
        </w:tc>
      </w:tr>
      <w:tr w:rsidR="00574FCE" w:rsidRPr="009F5D2F" w14:paraId="3CED1BDA" w14:textId="77777777" w:rsidTr="006711ED">
        <w:trPr>
          <w:trHeight w:val="272"/>
          <w:jc w:val="center"/>
        </w:trPr>
        <w:tc>
          <w:tcPr>
            <w:tcW w:w="567" w:type="pct"/>
            <w:vAlign w:val="center"/>
          </w:tcPr>
          <w:p w14:paraId="525C3453" w14:textId="2166C654" w:rsidR="00574FCE" w:rsidRPr="009F5D2F" w:rsidRDefault="00574FCE" w:rsidP="00574FCE">
            <w:pPr>
              <w:spacing w:after="0"/>
              <w:jc w:val="center"/>
              <w:rPr>
                <w:sz w:val="20"/>
                <w:szCs w:val="20"/>
              </w:rPr>
            </w:pPr>
            <w:r w:rsidRPr="009F5D2F">
              <w:rPr>
                <w:sz w:val="20"/>
                <w:szCs w:val="20"/>
              </w:rPr>
              <w:t>4</w:t>
            </w:r>
          </w:p>
        </w:tc>
        <w:tc>
          <w:tcPr>
            <w:tcW w:w="4433" w:type="pct"/>
            <w:vAlign w:val="center"/>
          </w:tcPr>
          <w:p w14:paraId="36502D78" w14:textId="2D4BE2E4" w:rsidR="00574FCE" w:rsidRPr="009F5D2F" w:rsidRDefault="00F273EA" w:rsidP="00F273EA">
            <w:pPr>
              <w:spacing w:after="0"/>
              <w:rPr>
                <w:sz w:val="20"/>
                <w:szCs w:val="20"/>
              </w:rPr>
            </w:pPr>
            <w:r>
              <w:rPr>
                <w:sz w:val="20"/>
                <w:szCs w:val="20"/>
              </w:rPr>
              <w:t>I</w:t>
            </w:r>
            <w:r w:rsidR="00574FCE" w:rsidRPr="009F5D2F">
              <w:rPr>
                <w:sz w:val="20"/>
                <w:szCs w:val="20"/>
              </w:rPr>
              <w:t>nformes monitoreo de calidad aire estaciones Gobernación; Tres María y Bomberos año 2019</w:t>
            </w:r>
          </w:p>
        </w:tc>
      </w:tr>
    </w:tbl>
    <w:p w14:paraId="1696DA56" w14:textId="77777777" w:rsidR="007A7DEB" w:rsidRPr="007A7DEB" w:rsidRDefault="007A7DEB" w:rsidP="007A7DEB">
      <w:pPr>
        <w:spacing w:line="240" w:lineRule="auto"/>
        <w:jc w:val="center"/>
        <w:rPr>
          <w:rFonts w:ascii="Calibri" w:eastAsia="Calibri" w:hAnsi="Calibri" w:cs="Calibri"/>
          <w:sz w:val="28"/>
          <w:szCs w:val="32"/>
        </w:rPr>
      </w:pPr>
    </w:p>
    <w:p w14:paraId="3442C785" w14:textId="77777777" w:rsidR="00791465" w:rsidRPr="00B75D9D" w:rsidRDefault="00791465" w:rsidP="00B82EEA">
      <w:pPr>
        <w:ind w:left="708" w:hanging="708"/>
        <w:jc w:val="center"/>
        <w:rPr>
          <w:rFonts w:ascii="Calibri" w:eastAsia="Calibri" w:hAnsi="Calibri" w:cs="Calibri"/>
          <w:sz w:val="28"/>
          <w:szCs w:val="32"/>
        </w:rPr>
      </w:pPr>
    </w:p>
    <w:p w14:paraId="00ED0E97" w14:textId="77777777" w:rsidR="00454CC3" w:rsidRPr="00B75D9D" w:rsidRDefault="00454CC3">
      <w:pPr>
        <w:ind w:left="708" w:hanging="708"/>
        <w:jc w:val="center"/>
        <w:rPr>
          <w:rFonts w:ascii="Calibri" w:eastAsia="Calibri" w:hAnsi="Calibri" w:cs="Calibri"/>
          <w:sz w:val="28"/>
          <w:szCs w:val="32"/>
        </w:rPr>
      </w:pPr>
    </w:p>
    <w:sectPr w:rsidR="00454CC3" w:rsidRPr="00B75D9D" w:rsidSect="000A28D4">
      <w:footerReference w:type="default" r:id="rId35"/>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E6046" w16cex:dateUtc="2020-11-17T17:44:00Z"/>
  <w16cex:commentExtensible w16cex:durableId="235E6085" w16cex:dateUtc="2020-11-17T17:45:00Z"/>
  <w16cex:commentExtensible w16cex:durableId="235E60DD" w16cex:dateUtc="2020-11-17T17:46:00Z"/>
  <w16cex:commentExtensible w16cex:durableId="235E6332" w16cex:dateUtc="2020-11-17T1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9F86A6" w16cid:durableId="235E6046"/>
  <w16cid:commentId w16cid:paraId="13F457C0" w16cid:durableId="235E6085"/>
  <w16cid:commentId w16cid:paraId="5C520D44" w16cid:durableId="235E60DD"/>
  <w16cid:commentId w16cid:paraId="44F002B6" w16cid:durableId="235E63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92AB0" w14:textId="77777777" w:rsidR="00E40128" w:rsidRDefault="00E40128" w:rsidP="00E56524">
      <w:pPr>
        <w:spacing w:after="0" w:line="240" w:lineRule="auto"/>
      </w:pPr>
      <w:r>
        <w:separator/>
      </w:r>
    </w:p>
    <w:p w14:paraId="73476299" w14:textId="77777777" w:rsidR="00E40128" w:rsidRDefault="00E40128"/>
  </w:endnote>
  <w:endnote w:type="continuationSeparator" w:id="0">
    <w:p w14:paraId="1F64AC02" w14:textId="77777777" w:rsidR="00E40128" w:rsidRDefault="00E40128" w:rsidP="00E56524">
      <w:pPr>
        <w:spacing w:after="0" w:line="240" w:lineRule="auto"/>
      </w:pPr>
      <w:r>
        <w:continuationSeparator/>
      </w:r>
    </w:p>
    <w:p w14:paraId="74279A19" w14:textId="77777777" w:rsidR="00E40128" w:rsidRDefault="00E401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63A324F3" w14:textId="5700BA02" w:rsidR="002F141D" w:rsidRDefault="002F141D">
        <w:pPr>
          <w:jc w:val="right"/>
        </w:pPr>
        <w:r>
          <w:fldChar w:fldCharType="begin"/>
        </w:r>
        <w:r>
          <w:instrText>PAGE   \* MERGEFORMAT</w:instrText>
        </w:r>
        <w:r>
          <w:fldChar w:fldCharType="separate"/>
        </w:r>
        <w:r w:rsidR="00505117" w:rsidRPr="00505117">
          <w:rPr>
            <w:noProof/>
            <w:lang w:val="es-ES"/>
          </w:rPr>
          <w:t>7</w:t>
        </w:r>
        <w:r>
          <w:fldChar w:fldCharType="end"/>
        </w:r>
      </w:p>
    </w:sdtContent>
  </w:sdt>
  <w:p w14:paraId="04CD6A41" w14:textId="77777777" w:rsidR="002F141D" w:rsidRPr="00E56524" w:rsidRDefault="002F141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771E946" w14:textId="77777777" w:rsidR="002F141D" w:rsidRPr="00E56524" w:rsidRDefault="002F141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480EFBF8" w14:textId="77777777" w:rsidR="002F141D" w:rsidRDefault="002F14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5138E87C" w14:textId="3B74A5AD" w:rsidR="002F141D" w:rsidRDefault="002F141D">
        <w:pPr>
          <w:jc w:val="right"/>
        </w:pPr>
        <w:r>
          <w:fldChar w:fldCharType="begin"/>
        </w:r>
        <w:r>
          <w:instrText>PAGE   \* MERGEFORMAT</w:instrText>
        </w:r>
        <w:r>
          <w:fldChar w:fldCharType="separate"/>
        </w:r>
        <w:r w:rsidR="00505117" w:rsidRPr="00505117">
          <w:rPr>
            <w:noProof/>
            <w:lang w:val="es-ES"/>
          </w:rPr>
          <w:t>9</w:t>
        </w:r>
        <w:r>
          <w:fldChar w:fldCharType="end"/>
        </w:r>
      </w:p>
    </w:sdtContent>
  </w:sdt>
  <w:p w14:paraId="0F3BD024" w14:textId="77777777" w:rsidR="002F141D" w:rsidRPr="00E56524" w:rsidRDefault="002F141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4ACBF90" w14:textId="77777777" w:rsidR="002F141D" w:rsidRPr="00E56524" w:rsidRDefault="002F141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23D998D" w14:textId="77777777" w:rsidR="002F141D" w:rsidRDefault="002F141D"/>
  <w:p w14:paraId="4038B6CD" w14:textId="77777777" w:rsidR="002F141D" w:rsidRDefault="002F14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8BDD2" w14:textId="77777777" w:rsidR="00E40128" w:rsidRDefault="00E40128" w:rsidP="00E56524">
      <w:pPr>
        <w:spacing w:after="0" w:line="240" w:lineRule="auto"/>
      </w:pPr>
      <w:r>
        <w:separator/>
      </w:r>
    </w:p>
    <w:p w14:paraId="0ED6DB10" w14:textId="77777777" w:rsidR="00E40128" w:rsidRDefault="00E40128"/>
  </w:footnote>
  <w:footnote w:type="continuationSeparator" w:id="0">
    <w:p w14:paraId="5AA649BA" w14:textId="77777777" w:rsidR="00E40128" w:rsidRDefault="00E40128" w:rsidP="00E56524">
      <w:pPr>
        <w:spacing w:after="0" w:line="240" w:lineRule="auto"/>
      </w:pPr>
      <w:r>
        <w:continuationSeparator/>
      </w:r>
    </w:p>
    <w:p w14:paraId="386752B7" w14:textId="77777777" w:rsidR="00E40128" w:rsidRDefault="00E40128"/>
  </w:footnote>
  <w:footnote w:id="1">
    <w:p w14:paraId="0695F357" w14:textId="04CDA877" w:rsidR="002F141D" w:rsidRPr="00D04886" w:rsidRDefault="002F141D" w:rsidP="00D04886">
      <w:pPr>
        <w:autoSpaceDE w:val="0"/>
        <w:autoSpaceDN w:val="0"/>
        <w:adjustRightInd w:val="0"/>
        <w:spacing w:after="0" w:line="240" w:lineRule="auto"/>
        <w:rPr>
          <w:rFonts w:cs="Helvetica"/>
          <w:sz w:val="16"/>
          <w:szCs w:val="16"/>
        </w:rPr>
      </w:pPr>
      <w:r>
        <w:rPr>
          <w:rStyle w:val="Refdenotaalpie"/>
        </w:rPr>
        <w:footnoteRef/>
      </w:r>
      <w:r>
        <w:t xml:space="preserve"> </w:t>
      </w:r>
      <w:r w:rsidRPr="00D04886">
        <w:rPr>
          <w:rFonts w:cs="Helvetica"/>
          <w:sz w:val="16"/>
          <w:szCs w:val="16"/>
        </w:rPr>
        <w:t>SO</w:t>
      </w:r>
      <w:r w:rsidR="00FF1E43" w:rsidRPr="00D04886">
        <w:rPr>
          <w:rFonts w:cs="Helvetica"/>
          <w:sz w:val="16"/>
          <w:szCs w:val="16"/>
          <w:vertAlign w:val="subscript"/>
        </w:rPr>
        <w:t>2</w:t>
      </w:r>
      <w:r w:rsidR="00FF1E43" w:rsidRPr="00D04886">
        <w:rPr>
          <w:rFonts w:cs="Helvetica"/>
          <w:sz w:val="16"/>
          <w:szCs w:val="16"/>
        </w:rPr>
        <w:t>:</w:t>
      </w:r>
      <w:r w:rsidRPr="00D04886">
        <w:rPr>
          <w:rFonts w:cs="Helvetica"/>
          <w:sz w:val="16"/>
          <w:szCs w:val="16"/>
        </w:rPr>
        <w:t xml:space="preserve"> Anhídrido Sulfuroso</w:t>
      </w:r>
    </w:p>
    <w:p w14:paraId="41A4FFE3" w14:textId="60C49B58" w:rsidR="002F141D" w:rsidRPr="00D04886" w:rsidRDefault="002F141D" w:rsidP="00D04886">
      <w:pPr>
        <w:autoSpaceDE w:val="0"/>
        <w:autoSpaceDN w:val="0"/>
        <w:adjustRightInd w:val="0"/>
        <w:spacing w:after="0" w:line="240" w:lineRule="auto"/>
        <w:rPr>
          <w:rFonts w:cs="Helvetica"/>
          <w:sz w:val="16"/>
          <w:szCs w:val="16"/>
        </w:rPr>
      </w:pPr>
      <w:r>
        <w:rPr>
          <w:rFonts w:cs="Helvetica"/>
          <w:sz w:val="16"/>
          <w:szCs w:val="16"/>
        </w:rPr>
        <w:t xml:space="preserve">   </w:t>
      </w:r>
      <w:r w:rsidRPr="00D04886">
        <w:rPr>
          <w:rFonts w:cs="Helvetica"/>
          <w:sz w:val="16"/>
          <w:szCs w:val="16"/>
        </w:rPr>
        <w:t xml:space="preserve">Meteorología </w:t>
      </w:r>
      <w:r w:rsidR="00FF1E43" w:rsidRPr="00D04886">
        <w:rPr>
          <w:rFonts w:cs="Helvetica"/>
          <w:sz w:val="16"/>
          <w:szCs w:val="16"/>
        </w:rPr>
        <w:t>Básica:</w:t>
      </w:r>
      <w:r w:rsidRPr="00D04886">
        <w:rPr>
          <w:rFonts w:cs="Helvetica"/>
          <w:sz w:val="16"/>
          <w:szCs w:val="16"/>
        </w:rPr>
        <w:t xml:space="preserve"> Velocidad y Dirección del Viento</w:t>
      </w:r>
    </w:p>
    <w:p w14:paraId="71F9728A" w14:textId="71886F0F" w:rsidR="002F141D" w:rsidRPr="00D04886" w:rsidRDefault="002F141D" w:rsidP="00D04886">
      <w:pPr>
        <w:autoSpaceDE w:val="0"/>
        <w:autoSpaceDN w:val="0"/>
        <w:adjustRightInd w:val="0"/>
        <w:spacing w:after="0" w:line="240" w:lineRule="auto"/>
        <w:rPr>
          <w:rFonts w:cs="Helvetica"/>
          <w:sz w:val="16"/>
          <w:szCs w:val="16"/>
        </w:rPr>
      </w:pPr>
      <w:r>
        <w:rPr>
          <w:rFonts w:cs="Helvetica"/>
          <w:sz w:val="16"/>
          <w:szCs w:val="16"/>
        </w:rPr>
        <w:t xml:space="preserve">   </w:t>
      </w:r>
      <w:r w:rsidRPr="00D04886">
        <w:rPr>
          <w:rFonts w:cs="Helvetica"/>
          <w:sz w:val="16"/>
          <w:szCs w:val="16"/>
        </w:rPr>
        <w:t>MP</w:t>
      </w:r>
      <w:r w:rsidR="00FF1E43" w:rsidRPr="00D04886">
        <w:rPr>
          <w:rFonts w:cs="Helvetica"/>
          <w:sz w:val="16"/>
          <w:szCs w:val="16"/>
        </w:rPr>
        <w:t>10:</w:t>
      </w:r>
      <w:r w:rsidRPr="00D04886">
        <w:rPr>
          <w:rFonts w:cs="Helvetica"/>
          <w:sz w:val="16"/>
          <w:szCs w:val="16"/>
        </w:rPr>
        <w:t xml:space="preserve"> Particulado Respirable bajo 10 μm</w:t>
      </w:r>
    </w:p>
    <w:p w14:paraId="0CCFACCB" w14:textId="1A198877" w:rsidR="002F141D" w:rsidRPr="00D04886" w:rsidRDefault="002F141D" w:rsidP="00D04886">
      <w:pPr>
        <w:autoSpaceDE w:val="0"/>
        <w:autoSpaceDN w:val="0"/>
        <w:adjustRightInd w:val="0"/>
        <w:spacing w:after="0" w:line="240" w:lineRule="auto"/>
        <w:jc w:val="both"/>
        <w:rPr>
          <w:sz w:val="16"/>
          <w:szCs w:val="16"/>
        </w:rPr>
      </w:pPr>
      <w:r>
        <w:rPr>
          <w:rFonts w:cs="Helvetica"/>
          <w:sz w:val="16"/>
          <w:szCs w:val="16"/>
        </w:rPr>
        <w:t xml:space="preserve">  </w:t>
      </w:r>
      <w:r w:rsidRPr="00D04886">
        <w:rPr>
          <w:rFonts w:cs="Helvetica"/>
          <w:sz w:val="16"/>
          <w:szCs w:val="16"/>
        </w:rPr>
        <w:t>MP2,</w:t>
      </w:r>
      <w:r w:rsidR="00FF1E43" w:rsidRPr="00D04886">
        <w:rPr>
          <w:rFonts w:cs="Helvetica"/>
          <w:sz w:val="16"/>
          <w:szCs w:val="16"/>
        </w:rPr>
        <w:t>5:</w:t>
      </w:r>
      <w:r w:rsidRPr="00D04886">
        <w:rPr>
          <w:rFonts w:cs="Helvetica"/>
          <w:sz w:val="16"/>
          <w:szCs w:val="16"/>
        </w:rPr>
        <w:t xml:space="preserve"> Particulado Respirable bajo 2,5 μm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3C5F3AA"/>
    <w:multiLevelType w:val="hybridMultilevel"/>
    <w:tmpl w:val="DFB0B42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EDD3D61"/>
    <w:multiLevelType w:val="hybridMultilevel"/>
    <w:tmpl w:val="B5F9D99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D44DD88"/>
    <w:multiLevelType w:val="hybridMultilevel"/>
    <w:tmpl w:val="00081B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4">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0C07F1B"/>
    <w:multiLevelType w:val="multilevel"/>
    <w:tmpl w:val="EB9C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1A68F9"/>
    <w:multiLevelType w:val="hybridMultilevel"/>
    <w:tmpl w:val="3920CABC"/>
    <w:lvl w:ilvl="0" w:tplc="26C80B34">
      <w:start w:val="1"/>
      <w:numFmt w:val="lowerRoman"/>
      <w:lvlText w:val="%1."/>
      <w:lvlJc w:val="right"/>
      <w:pPr>
        <w:ind w:left="360" w:hanging="72"/>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717"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05BF265B"/>
    <w:multiLevelType w:val="hybridMultilevel"/>
    <w:tmpl w:val="809EA452"/>
    <w:lvl w:ilvl="0" w:tplc="702CC740">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08887E70"/>
    <w:multiLevelType w:val="hybridMultilevel"/>
    <w:tmpl w:val="B24A4458"/>
    <w:lvl w:ilvl="0" w:tplc="340A0017">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1128503A"/>
    <w:multiLevelType w:val="hybridMultilevel"/>
    <w:tmpl w:val="0D5A97FC"/>
    <w:lvl w:ilvl="0" w:tplc="0B4844A2">
      <w:start w:val="1"/>
      <w:numFmt w:val="decimal"/>
      <w:lvlText w:val="%1."/>
      <w:lvlJc w:val="left"/>
      <w:pPr>
        <w:ind w:left="720" w:hanging="360"/>
      </w:pPr>
      <w:rPr>
        <w:b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6213431"/>
    <w:multiLevelType w:val="hybridMultilevel"/>
    <w:tmpl w:val="F23C97DE"/>
    <w:lvl w:ilvl="0" w:tplc="340A0005">
      <w:start w:val="1"/>
      <w:numFmt w:val="bullet"/>
      <w:lvlText w:val=""/>
      <w:lvlJc w:val="left"/>
      <w:pPr>
        <w:ind w:left="1440" w:hanging="360"/>
      </w:pPr>
      <w:rPr>
        <w:rFonts w:ascii="Wingdings" w:hAnsi="Wingdings" w:hint="default"/>
      </w:rPr>
    </w:lvl>
    <w:lvl w:ilvl="1" w:tplc="841EF25E">
      <w:numFmt w:val="bullet"/>
      <w:lvlText w:val="•"/>
      <w:lvlJc w:val="left"/>
      <w:pPr>
        <w:ind w:left="2160" w:hanging="360"/>
      </w:pPr>
      <w:rPr>
        <w:rFonts w:ascii="Calibri" w:eastAsiaTheme="minorHAnsi" w:hAnsi="Calibri" w:cstheme="minorHAnsi"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22F71654"/>
    <w:multiLevelType w:val="hybridMultilevel"/>
    <w:tmpl w:val="832E1B2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nsid w:val="230B0DD1"/>
    <w:multiLevelType w:val="multilevel"/>
    <w:tmpl w:val="69B8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A85BB3"/>
    <w:multiLevelType w:val="hybridMultilevel"/>
    <w:tmpl w:val="3016444A"/>
    <w:lvl w:ilvl="0" w:tplc="FFFFFFFF">
      <w:start w:val="1"/>
      <w:numFmt w:val="lowerLetter"/>
      <w:lvlText w:val=""/>
      <w:lvlJc w:val="left"/>
    </w:lvl>
    <w:lvl w:ilvl="1" w:tplc="FAD5E798">
      <w:start w:val="1"/>
      <w:numFmt w:val="bullet"/>
      <w:lvlText w:val="•"/>
      <w:lvlJc w:val="left"/>
    </w:lvl>
    <w:lvl w:ilvl="2" w:tplc="340A001B">
      <w:start w:val="1"/>
      <w:numFmt w:val="lowerRoman"/>
      <w:lvlText w:val="%3."/>
      <w:lvlJc w:val="righ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4F024D7"/>
    <w:multiLevelType w:val="hybridMultilevel"/>
    <w:tmpl w:val="5464DE48"/>
    <w:lvl w:ilvl="0" w:tplc="F0DCCE14">
      <w:start w:val="1"/>
      <w:numFmt w:val="lowerLetter"/>
      <w:lvlText w:val="%1)"/>
      <w:lvlJc w:val="left"/>
      <w:pPr>
        <w:ind w:left="720" w:hanging="360"/>
      </w:pPr>
      <w:rPr>
        <w:rFonts w:asciiTheme="minorHAnsi" w:hAnsiTheme="minorHAnsi" w:cs="Arial"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9CC0437"/>
    <w:multiLevelType w:val="hybridMultilevel"/>
    <w:tmpl w:val="263E7D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9CF6DD2"/>
    <w:multiLevelType w:val="hybridMultilevel"/>
    <w:tmpl w:val="DCA8D60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4907C79"/>
    <w:multiLevelType w:val="hybridMultilevel"/>
    <w:tmpl w:val="868652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58370B6"/>
    <w:multiLevelType w:val="hybridMultilevel"/>
    <w:tmpl w:val="73BA401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7902ACB"/>
    <w:multiLevelType w:val="hybridMultilevel"/>
    <w:tmpl w:val="EFCAA4E8"/>
    <w:lvl w:ilvl="0" w:tplc="340A0005">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48D54AD2"/>
    <w:multiLevelType w:val="hybridMultilevel"/>
    <w:tmpl w:val="4A76FAB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2A3760A"/>
    <w:multiLevelType w:val="hybridMultilevel"/>
    <w:tmpl w:val="74BA7C3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31E7125"/>
    <w:multiLevelType w:val="hybridMultilevel"/>
    <w:tmpl w:val="9C0CEAAC"/>
    <w:lvl w:ilvl="0" w:tplc="340A000F">
      <w:start w:val="1"/>
      <w:numFmt w:val="decimal"/>
      <w:lvlText w:val="%1."/>
      <w:lvlJc w:val="left"/>
      <w:pPr>
        <w:ind w:left="531" w:hanging="360"/>
      </w:pPr>
    </w:lvl>
    <w:lvl w:ilvl="1" w:tplc="340A0019" w:tentative="1">
      <w:start w:val="1"/>
      <w:numFmt w:val="lowerLetter"/>
      <w:lvlText w:val="%2."/>
      <w:lvlJc w:val="left"/>
      <w:pPr>
        <w:ind w:left="1251" w:hanging="360"/>
      </w:pPr>
    </w:lvl>
    <w:lvl w:ilvl="2" w:tplc="340A001B" w:tentative="1">
      <w:start w:val="1"/>
      <w:numFmt w:val="lowerRoman"/>
      <w:lvlText w:val="%3."/>
      <w:lvlJc w:val="right"/>
      <w:pPr>
        <w:ind w:left="1971" w:hanging="180"/>
      </w:pPr>
    </w:lvl>
    <w:lvl w:ilvl="3" w:tplc="340A000F" w:tentative="1">
      <w:start w:val="1"/>
      <w:numFmt w:val="decimal"/>
      <w:lvlText w:val="%4."/>
      <w:lvlJc w:val="left"/>
      <w:pPr>
        <w:ind w:left="2691" w:hanging="360"/>
      </w:pPr>
    </w:lvl>
    <w:lvl w:ilvl="4" w:tplc="340A0019" w:tentative="1">
      <w:start w:val="1"/>
      <w:numFmt w:val="lowerLetter"/>
      <w:lvlText w:val="%5."/>
      <w:lvlJc w:val="left"/>
      <w:pPr>
        <w:ind w:left="3411" w:hanging="360"/>
      </w:pPr>
    </w:lvl>
    <w:lvl w:ilvl="5" w:tplc="340A001B" w:tentative="1">
      <w:start w:val="1"/>
      <w:numFmt w:val="lowerRoman"/>
      <w:lvlText w:val="%6."/>
      <w:lvlJc w:val="right"/>
      <w:pPr>
        <w:ind w:left="4131" w:hanging="180"/>
      </w:pPr>
    </w:lvl>
    <w:lvl w:ilvl="6" w:tplc="340A000F" w:tentative="1">
      <w:start w:val="1"/>
      <w:numFmt w:val="decimal"/>
      <w:lvlText w:val="%7."/>
      <w:lvlJc w:val="left"/>
      <w:pPr>
        <w:ind w:left="4851" w:hanging="360"/>
      </w:pPr>
    </w:lvl>
    <w:lvl w:ilvl="7" w:tplc="340A0019" w:tentative="1">
      <w:start w:val="1"/>
      <w:numFmt w:val="lowerLetter"/>
      <w:lvlText w:val="%8."/>
      <w:lvlJc w:val="left"/>
      <w:pPr>
        <w:ind w:left="5571" w:hanging="360"/>
      </w:pPr>
    </w:lvl>
    <w:lvl w:ilvl="8" w:tplc="340A001B" w:tentative="1">
      <w:start w:val="1"/>
      <w:numFmt w:val="lowerRoman"/>
      <w:lvlText w:val="%9."/>
      <w:lvlJc w:val="right"/>
      <w:pPr>
        <w:ind w:left="6291" w:hanging="180"/>
      </w:pPr>
    </w:lvl>
  </w:abstractNum>
  <w:abstractNum w:abstractNumId="25">
    <w:nsid w:val="608237DD"/>
    <w:multiLevelType w:val="hybridMultilevel"/>
    <w:tmpl w:val="A2AAF12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0E90647"/>
    <w:multiLevelType w:val="hybridMultilevel"/>
    <w:tmpl w:val="263E7D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1AB305C"/>
    <w:multiLevelType w:val="hybridMultilevel"/>
    <w:tmpl w:val="3902688C"/>
    <w:lvl w:ilvl="0" w:tplc="340A000D">
      <w:start w:val="1"/>
      <w:numFmt w:val="bullet"/>
      <w:lvlText w:val=""/>
      <w:lvlJc w:val="left"/>
      <w:pPr>
        <w:ind w:left="1044" w:hanging="360"/>
      </w:pPr>
      <w:rPr>
        <w:rFonts w:ascii="Wingdings" w:hAnsi="Wingdings" w:hint="default"/>
      </w:rPr>
    </w:lvl>
    <w:lvl w:ilvl="1" w:tplc="340A0003" w:tentative="1">
      <w:start w:val="1"/>
      <w:numFmt w:val="bullet"/>
      <w:lvlText w:val="o"/>
      <w:lvlJc w:val="left"/>
      <w:pPr>
        <w:ind w:left="1764" w:hanging="360"/>
      </w:pPr>
      <w:rPr>
        <w:rFonts w:ascii="Courier New" w:hAnsi="Courier New" w:cs="Courier New" w:hint="default"/>
      </w:rPr>
    </w:lvl>
    <w:lvl w:ilvl="2" w:tplc="340A0005" w:tentative="1">
      <w:start w:val="1"/>
      <w:numFmt w:val="bullet"/>
      <w:lvlText w:val=""/>
      <w:lvlJc w:val="left"/>
      <w:pPr>
        <w:ind w:left="2484" w:hanging="360"/>
      </w:pPr>
      <w:rPr>
        <w:rFonts w:ascii="Wingdings" w:hAnsi="Wingdings" w:hint="default"/>
      </w:rPr>
    </w:lvl>
    <w:lvl w:ilvl="3" w:tplc="340A0001" w:tentative="1">
      <w:start w:val="1"/>
      <w:numFmt w:val="bullet"/>
      <w:lvlText w:val=""/>
      <w:lvlJc w:val="left"/>
      <w:pPr>
        <w:ind w:left="3204" w:hanging="360"/>
      </w:pPr>
      <w:rPr>
        <w:rFonts w:ascii="Symbol" w:hAnsi="Symbol" w:hint="default"/>
      </w:rPr>
    </w:lvl>
    <w:lvl w:ilvl="4" w:tplc="340A0003" w:tentative="1">
      <w:start w:val="1"/>
      <w:numFmt w:val="bullet"/>
      <w:lvlText w:val="o"/>
      <w:lvlJc w:val="left"/>
      <w:pPr>
        <w:ind w:left="3924" w:hanging="360"/>
      </w:pPr>
      <w:rPr>
        <w:rFonts w:ascii="Courier New" w:hAnsi="Courier New" w:cs="Courier New" w:hint="default"/>
      </w:rPr>
    </w:lvl>
    <w:lvl w:ilvl="5" w:tplc="340A0005" w:tentative="1">
      <w:start w:val="1"/>
      <w:numFmt w:val="bullet"/>
      <w:lvlText w:val=""/>
      <w:lvlJc w:val="left"/>
      <w:pPr>
        <w:ind w:left="4644" w:hanging="360"/>
      </w:pPr>
      <w:rPr>
        <w:rFonts w:ascii="Wingdings" w:hAnsi="Wingdings" w:hint="default"/>
      </w:rPr>
    </w:lvl>
    <w:lvl w:ilvl="6" w:tplc="340A0001" w:tentative="1">
      <w:start w:val="1"/>
      <w:numFmt w:val="bullet"/>
      <w:lvlText w:val=""/>
      <w:lvlJc w:val="left"/>
      <w:pPr>
        <w:ind w:left="5364" w:hanging="360"/>
      </w:pPr>
      <w:rPr>
        <w:rFonts w:ascii="Symbol" w:hAnsi="Symbol" w:hint="default"/>
      </w:rPr>
    </w:lvl>
    <w:lvl w:ilvl="7" w:tplc="340A0003" w:tentative="1">
      <w:start w:val="1"/>
      <w:numFmt w:val="bullet"/>
      <w:lvlText w:val="o"/>
      <w:lvlJc w:val="left"/>
      <w:pPr>
        <w:ind w:left="6084" w:hanging="360"/>
      </w:pPr>
      <w:rPr>
        <w:rFonts w:ascii="Courier New" w:hAnsi="Courier New" w:cs="Courier New" w:hint="default"/>
      </w:rPr>
    </w:lvl>
    <w:lvl w:ilvl="8" w:tplc="340A0005" w:tentative="1">
      <w:start w:val="1"/>
      <w:numFmt w:val="bullet"/>
      <w:lvlText w:val=""/>
      <w:lvlJc w:val="left"/>
      <w:pPr>
        <w:ind w:left="6804" w:hanging="360"/>
      </w:pPr>
      <w:rPr>
        <w:rFonts w:ascii="Wingdings" w:hAnsi="Wingdings" w:hint="default"/>
      </w:rPr>
    </w:lvl>
  </w:abstractNum>
  <w:abstractNum w:abstractNumId="28">
    <w:nsid w:val="68846FEC"/>
    <w:multiLevelType w:val="hybridMultilevel"/>
    <w:tmpl w:val="10E0AC78"/>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9">
    <w:nsid w:val="6A977EF1"/>
    <w:multiLevelType w:val="hybridMultilevel"/>
    <w:tmpl w:val="7C066166"/>
    <w:lvl w:ilvl="0" w:tplc="F6D03F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CAF564C"/>
    <w:multiLevelType w:val="hybridMultilevel"/>
    <w:tmpl w:val="C308BA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7C800FA"/>
    <w:multiLevelType w:val="hybridMultilevel"/>
    <w:tmpl w:val="4B42940C"/>
    <w:lvl w:ilvl="0" w:tplc="340A0001">
      <w:start w:val="1"/>
      <w:numFmt w:val="bullet"/>
      <w:lvlText w:val=""/>
      <w:lvlJc w:val="left"/>
      <w:pPr>
        <w:ind w:left="645" w:hanging="360"/>
      </w:pPr>
      <w:rPr>
        <w:rFonts w:ascii="Symbol" w:hAnsi="Symbol" w:hint="default"/>
      </w:rPr>
    </w:lvl>
    <w:lvl w:ilvl="1" w:tplc="340A0003">
      <w:start w:val="1"/>
      <w:numFmt w:val="bullet"/>
      <w:lvlText w:val="o"/>
      <w:lvlJc w:val="left"/>
      <w:pPr>
        <w:ind w:left="1365" w:hanging="360"/>
      </w:pPr>
      <w:rPr>
        <w:rFonts w:ascii="Courier New" w:hAnsi="Courier New" w:cs="Courier New" w:hint="default"/>
      </w:rPr>
    </w:lvl>
    <w:lvl w:ilvl="2" w:tplc="340A0005">
      <w:start w:val="1"/>
      <w:numFmt w:val="bullet"/>
      <w:lvlText w:val=""/>
      <w:lvlJc w:val="left"/>
      <w:pPr>
        <w:ind w:left="2085" w:hanging="360"/>
      </w:pPr>
      <w:rPr>
        <w:rFonts w:ascii="Wingdings" w:hAnsi="Wingdings" w:hint="default"/>
      </w:rPr>
    </w:lvl>
    <w:lvl w:ilvl="3" w:tplc="340A0001">
      <w:start w:val="1"/>
      <w:numFmt w:val="bullet"/>
      <w:lvlText w:val=""/>
      <w:lvlJc w:val="left"/>
      <w:pPr>
        <w:ind w:left="2805" w:hanging="360"/>
      </w:pPr>
      <w:rPr>
        <w:rFonts w:ascii="Symbol" w:hAnsi="Symbol" w:hint="default"/>
      </w:rPr>
    </w:lvl>
    <w:lvl w:ilvl="4" w:tplc="340A0003">
      <w:start w:val="1"/>
      <w:numFmt w:val="bullet"/>
      <w:lvlText w:val="o"/>
      <w:lvlJc w:val="left"/>
      <w:pPr>
        <w:ind w:left="3525" w:hanging="360"/>
      </w:pPr>
      <w:rPr>
        <w:rFonts w:ascii="Courier New" w:hAnsi="Courier New" w:cs="Courier New" w:hint="default"/>
      </w:rPr>
    </w:lvl>
    <w:lvl w:ilvl="5" w:tplc="340A0005" w:tentative="1">
      <w:start w:val="1"/>
      <w:numFmt w:val="bullet"/>
      <w:lvlText w:val=""/>
      <w:lvlJc w:val="left"/>
      <w:pPr>
        <w:ind w:left="4245" w:hanging="360"/>
      </w:pPr>
      <w:rPr>
        <w:rFonts w:ascii="Wingdings" w:hAnsi="Wingdings" w:hint="default"/>
      </w:rPr>
    </w:lvl>
    <w:lvl w:ilvl="6" w:tplc="340A0001" w:tentative="1">
      <w:start w:val="1"/>
      <w:numFmt w:val="bullet"/>
      <w:lvlText w:val=""/>
      <w:lvlJc w:val="left"/>
      <w:pPr>
        <w:ind w:left="4965" w:hanging="360"/>
      </w:pPr>
      <w:rPr>
        <w:rFonts w:ascii="Symbol" w:hAnsi="Symbol" w:hint="default"/>
      </w:rPr>
    </w:lvl>
    <w:lvl w:ilvl="7" w:tplc="340A0003" w:tentative="1">
      <w:start w:val="1"/>
      <w:numFmt w:val="bullet"/>
      <w:lvlText w:val="o"/>
      <w:lvlJc w:val="left"/>
      <w:pPr>
        <w:ind w:left="5685" w:hanging="360"/>
      </w:pPr>
      <w:rPr>
        <w:rFonts w:ascii="Courier New" w:hAnsi="Courier New" w:cs="Courier New" w:hint="default"/>
      </w:rPr>
    </w:lvl>
    <w:lvl w:ilvl="8" w:tplc="340A0005" w:tentative="1">
      <w:start w:val="1"/>
      <w:numFmt w:val="bullet"/>
      <w:lvlText w:val=""/>
      <w:lvlJc w:val="left"/>
      <w:pPr>
        <w:ind w:left="6405" w:hanging="360"/>
      </w:pPr>
      <w:rPr>
        <w:rFonts w:ascii="Wingdings" w:hAnsi="Wingdings" w:hint="default"/>
      </w:rPr>
    </w:lvl>
  </w:abstractNum>
  <w:num w:numId="1">
    <w:abstractNumId w:val="4"/>
  </w:num>
  <w:num w:numId="2">
    <w:abstractNumId w:val="3"/>
  </w:num>
  <w:num w:numId="3">
    <w:abstractNumId w:val="19"/>
  </w:num>
  <w:num w:numId="4">
    <w:abstractNumId w:val="7"/>
  </w:num>
  <w:num w:numId="5">
    <w:abstractNumId w:val="29"/>
  </w:num>
  <w:num w:numId="6">
    <w:abstractNumId w:val="2"/>
  </w:num>
  <w:num w:numId="7">
    <w:abstractNumId w:val="1"/>
  </w:num>
  <w:num w:numId="8">
    <w:abstractNumId w:val="31"/>
  </w:num>
  <w:num w:numId="9">
    <w:abstractNumId w:val="27"/>
  </w:num>
  <w:num w:numId="10">
    <w:abstractNumId w:val="6"/>
  </w:num>
  <w:num w:numId="11">
    <w:abstractNumId w:val="24"/>
  </w:num>
  <w:num w:numId="12">
    <w:abstractNumId w:val="26"/>
  </w:num>
  <w:num w:numId="13">
    <w:abstractNumId w:val="21"/>
  </w:num>
  <w:num w:numId="14">
    <w:abstractNumId w:val="8"/>
  </w:num>
  <w:num w:numId="15">
    <w:abstractNumId w:val="11"/>
  </w:num>
  <w:num w:numId="16">
    <w:abstractNumId w:val="9"/>
  </w:num>
  <w:num w:numId="17">
    <w:abstractNumId w:val="28"/>
  </w:num>
  <w:num w:numId="18">
    <w:abstractNumId w:val="10"/>
  </w:num>
  <w:num w:numId="19">
    <w:abstractNumId w:val="13"/>
  </w:num>
  <w:num w:numId="20">
    <w:abstractNumId w:val="5"/>
  </w:num>
  <w:num w:numId="21">
    <w:abstractNumId w:val="18"/>
  </w:num>
  <w:num w:numId="22">
    <w:abstractNumId w:val="7"/>
  </w:num>
  <w:num w:numId="23">
    <w:abstractNumId w:val="15"/>
  </w:num>
  <w:num w:numId="24">
    <w:abstractNumId w:val="14"/>
  </w:num>
  <w:num w:numId="25">
    <w:abstractNumId w:val="0"/>
  </w:num>
  <w:num w:numId="26">
    <w:abstractNumId w:val="12"/>
  </w:num>
  <w:num w:numId="27">
    <w:abstractNumId w:val="23"/>
  </w:num>
  <w:num w:numId="28">
    <w:abstractNumId w:val="22"/>
  </w:num>
  <w:num w:numId="29">
    <w:abstractNumId w:val="20"/>
  </w:num>
  <w:num w:numId="30">
    <w:abstractNumId w:val="25"/>
  </w:num>
  <w:num w:numId="31">
    <w:abstractNumId w:val="30"/>
  </w:num>
  <w:num w:numId="32">
    <w:abstractNumId w:val="17"/>
  </w:num>
  <w:num w:numId="33">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57"/>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E5E"/>
    <w:rsid w:val="00001B57"/>
    <w:rsid w:val="00002871"/>
    <w:rsid w:val="0000567D"/>
    <w:rsid w:val="00007044"/>
    <w:rsid w:val="000073CE"/>
    <w:rsid w:val="00007463"/>
    <w:rsid w:val="00007472"/>
    <w:rsid w:val="00007CBE"/>
    <w:rsid w:val="00010226"/>
    <w:rsid w:val="000107C0"/>
    <w:rsid w:val="00010FEB"/>
    <w:rsid w:val="000114D3"/>
    <w:rsid w:val="000159D2"/>
    <w:rsid w:val="00015FCE"/>
    <w:rsid w:val="0001685A"/>
    <w:rsid w:val="0001722A"/>
    <w:rsid w:val="00017364"/>
    <w:rsid w:val="00017EDA"/>
    <w:rsid w:val="00020471"/>
    <w:rsid w:val="000307AC"/>
    <w:rsid w:val="00030C0C"/>
    <w:rsid w:val="00031273"/>
    <w:rsid w:val="00031478"/>
    <w:rsid w:val="00032C99"/>
    <w:rsid w:val="00032FF0"/>
    <w:rsid w:val="00037AD1"/>
    <w:rsid w:val="0004246E"/>
    <w:rsid w:val="00043B0F"/>
    <w:rsid w:val="00043C29"/>
    <w:rsid w:val="00044E4D"/>
    <w:rsid w:val="00045384"/>
    <w:rsid w:val="0004688F"/>
    <w:rsid w:val="00051EBD"/>
    <w:rsid w:val="00053994"/>
    <w:rsid w:val="00054785"/>
    <w:rsid w:val="000556C1"/>
    <w:rsid w:val="0006184F"/>
    <w:rsid w:val="00062C8D"/>
    <w:rsid w:val="00064C68"/>
    <w:rsid w:val="000657E4"/>
    <w:rsid w:val="00066121"/>
    <w:rsid w:val="00066EB9"/>
    <w:rsid w:val="000707FA"/>
    <w:rsid w:val="000714F1"/>
    <w:rsid w:val="000715B3"/>
    <w:rsid w:val="00071F24"/>
    <w:rsid w:val="0007552A"/>
    <w:rsid w:val="00076077"/>
    <w:rsid w:val="000765D0"/>
    <w:rsid w:val="00080B95"/>
    <w:rsid w:val="0008252C"/>
    <w:rsid w:val="000830D0"/>
    <w:rsid w:val="000833F0"/>
    <w:rsid w:val="00083891"/>
    <w:rsid w:val="000851D9"/>
    <w:rsid w:val="00096E61"/>
    <w:rsid w:val="00096F1A"/>
    <w:rsid w:val="000976F0"/>
    <w:rsid w:val="000A04E0"/>
    <w:rsid w:val="000A082C"/>
    <w:rsid w:val="000A0CD8"/>
    <w:rsid w:val="000A28D4"/>
    <w:rsid w:val="000A2D74"/>
    <w:rsid w:val="000A3C07"/>
    <w:rsid w:val="000A499D"/>
    <w:rsid w:val="000A71BE"/>
    <w:rsid w:val="000A7AA9"/>
    <w:rsid w:val="000A7ACD"/>
    <w:rsid w:val="000B0EF0"/>
    <w:rsid w:val="000B2DEC"/>
    <w:rsid w:val="000B571E"/>
    <w:rsid w:val="000B6855"/>
    <w:rsid w:val="000B68E8"/>
    <w:rsid w:val="000B6F2A"/>
    <w:rsid w:val="000B7333"/>
    <w:rsid w:val="000B7432"/>
    <w:rsid w:val="000C02A0"/>
    <w:rsid w:val="000C150D"/>
    <w:rsid w:val="000C35BD"/>
    <w:rsid w:val="000C5E9A"/>
    <w:rsid w:val="000C7C80"/>
    <w:rsid w:val="000D0C30"/>
    <w:rsid w:val="000D13D1"/>
    <w:rsid w:val="000D2535"/>
    <w:rsid w:val="000D29BF"/>
    <w:rsid w:val="000D2E13"/>
    <w:rsid w:val="000D3CD1"/>
    <w:rsid w:val="000D495E"/>
    <w:rsid w:val="000D5080"/>
    <w:rsid w:val="000E1EC1"/>
    <w:rsid w:val="000E2061"/>
    <w:rsid w:val="000E3C4C"/>
    <w:rsid w:val="000E52B7"/>
    <w:rsid w:val="000E548C"/>
    <w:rsid w:val="000E54E9"/>
    <w:rsid w:val="000E5B41"/>
    <w:rsid w:val="000E5FEC"/>
    <w:rsid w:val="000E6581"/>
    <w:rsid w:val="000E66E3"/>
    <w:rsid w:val="000E6C9F"/>
    <w:rsid w:val="000E72A5"/>
    <w:rsid w:val="000F05A9"/>
    <w:rsid w:val="000F0A88"/>
    <w:rsid w:val="000F2F2E"/>
    <w:rsid w:val="000F4008"/>
    <w:rsid w:val="000F4267"/>
    <w:rsid w:val="000F4BA8"/>
    <w:rsid w:val="000F6D2A"/>
    <w:rsid w:val="000F76D8"/>
    <w:rsid w:val="000F7918"/>
    <w:rsid w:val="001000F1"/>
    <w:rsid w:val="001029E5"/>
    <w:rsid w:val="0010374E"/>
    <w:rsid w:val="00103CA1"/>
    <w:rsid w:val="00111316"/>
    <w:rsid w:val="0011187A"/>
    <w:rsid w:val="00112599"/>
    <w:rsid w:val="00116D5E"/>
    <w:rsid w:val="00116E31"/>
    <w:rsid w:val="00117F73"/>
    <w:rsid w:val="001262C9"/>
    <w:rsid w:val="00127125"/>
    <w:rsid w:val="0012738B"/>
    <w:rsid w:val="00130295"/>
    <w:rsid w:val="0013643B"/>
    <w:rsid w:val="00143E14"/>
    <w:rsid w:val="0014501E"/>
    <w:rsid w:val="00145020"/>
    <w:rsid w:val="001454F9"/>
    <w:rsid w:val="00146C90"/>
    <w:rsid w:val="00147025"/>
    <w:rsid w:val="00147B74"/>
    <w:rsid w:val="00147EBD"/>
    <w:rsid w:val="001500D7"/>
    <w:rsid w:val="00150A47"/>
    <w:rsid w:val="001520B1"/>
    <w:rsid w:val="001528C4"/>
    <w:rsid w:val="0015354C"/>
    <w:rsid w:val="00153739"/>
    <w:rsid w:val="00153E96"/>
    <w:rsid w:val="0015403F"/>
    <w:rsid w:val="001547DB"/>
    <w:rsid w:val="001551BE"/>
    <w:rsid w:val="00155215"/>
    <w:rsid w:val="00155F64"/>
    <w:rsid w:val="001560AF"/>
    <w:rsid w:val="00156467"/>
    <w:rsid w:val="00156A70"/>
    <w:rsid w:val="0015708C"/>
    <w:rsid w:val="00160906"/>
    <w:rsid w:val="0016090F"/>
    <w:rsid w:val="0016167B"/>
    <w:rsid w:val="0016246A"/>
    <w:rsid w:val="001624B3"/>
    <w:rsid w:val="00163721"/>
    <w:rsid w:val="001640B9"/>
    <w:rsid w:val="00164652"/>
    <w:rsid w:val="001673E2"/>
    <w:rsid w:val="00167524"/>
    <w:rsid w:val="00167BC0"/>
    <w:rsid w:val="00167F3A"/>
    <w:rsid w:val="0017019C"/>
    <w:rsid w:val="001704E6"/>
    <w:rsid w:val="001708AE"/>
    <w:rsid w:val="00172E2C"/>
    <w:rsid w:val="00172ED8"/>
    <w:rsid w:val="00174317"/>
    <w:rsid w:val="001756D2"/>
    <w:rsid w:val="0017719A"/>
    <w:rsid w:val="001776FC"/>
    <w:rsid w:val="0018108D"/>
    <w:rsid w:val="00184EF4"/>
    <w:rsid w:val="00186112"/>
    <w:rsid w:val="001901F3"/>
    <w:rsid w:val="00191FC0"/>
    <w:rsid w:val="00193D4A"/>
    <w:rsid w:val="00195904"/>
    <w:rsid w:val="00196382"/>
    <w:rsid w:val="00197319"/>
    <w:rsid w:val="001A123D"/>
    <w:rsid w:val="001A1C11"/>
    <w:rsid w:val="001A2521"/>
    <w:rsid w:val="001A42E8"/>
    <w:rsid w:val="001A4654"/>
    <w:rsid w:val="001A5406"/>
    <w:rsid w:val="001A5538"/>
    <w:rsid w:val="001A5F0B"/>
    <w:rsid w:val="001A6602"/>
    <w:rsid w:val="001A7FD0"/>
    <w:rsid w:val="001B07D2"/>
    <w:rsid w:val="001B6D9C"/>
    <w:rsid w:val="001B791C"/>
    <w:rsid w:val="001B7BD8"/>
    <w:rsid w:val="001B7F56"/>
    <w:rsid w:val="001C0576"/>
    <w:rsid w:val="001C286B"/>
    <w:rsid w:val="001C2BC9"/>
    <w:rsid w:val="001C375E"/>
    <w:rsid w:val="001C503F"/>
    <w:rsid w:val="001C53EE"/>
    <w:rsid w:val="001C58B1"/>
    <w:rsid w:val="001C672B"/>
    <w:rsid w:val="001C713A"/>
    <w:rsid w:val="001D1052"/>
    <w:rsid w:val="001D1778"/>
    <w:rsid w:val="001D6E45"/>
    <w:rsid w:val="001E00F3"/>
    <w:rsid w:val="001E400D"/>
    <w:rsid w:val="001E49C5"/>
    <w:rsid w:val="001E57BC"/>
    <w:rsid w:val="001F03B0"/>
    <w:rsid w:val="001F07B8"/>
    <w:rsid w:val="001F0F4E"/>
    <w:rsid w:val="001F115C"/>
    <w:rsid w:val="001F1664"/>
    <w:rsid w:val="001F1AF4"/>
    <w:rsid w:val="001F2061"/>
    <w:rsid w:val="001F46B0"/>
    <w:rsid w:val="002029A7"/>
    <w:rsid w:val="00203A60"/>
    <w:rsid w:val="00204460"/>
    <w:rsid w:val="00207313"/>
    <w:rsid w:val="00207A66"/>
    <w:rsid w:val="002109C6"/>
    <w:rsid w:val="00211555"/>
    <w:rsid w:val="0021220F"/>
    <w:rsid w:val="002142C8"/>
    <w:rsid w:val="00214B8E"/>
    <w:rsid w:val="00216379"/>
    <w:rsid w:val="002171C4"/>
    <w:rsid w:val="002171FA"/>
    <w:rsid w:val="00222F1E"/>
    <w:rsid w:val="002250D0"/>
    <w:rsid w:val="0022561A"/>
    <w:rsid w:val="0022586A"/>
    <w:rsid w:val="00225F76"/>
    <w:rsid w:val="0023008C"/>
    <w:rsid w:val="00231EC3"/>
    <w:rsid w:val="0023361D"/>
    <w:rsid w:val="00233955"/>
    <w:rsid w:val="00233F31"/>
    <w:rsid w:val="0023597A"/>
    <w:rsid w:val="00235FE3"/>
    <w:rsid w:val="002361CC"/>
    <w:rsid w:val="00236422"/>
    <w:rsid w:val="00237931"/>
    <w:rsid w:val="00240074"/>
    <w:rsid w:val="002402F4"/>
    <w:rsid w:val="00240622"/>
    <w:rsid w:val="00243AD6"/>
    <w:rsid w:val="0024419F"/>
    <w:rsid w:val="002441C5"/>
    <w:rsid w:val="00247D27"/>
    <w:rsid w:val="00251CDB"/>
    <w:rsid w:val="002537B0"/>
    <w:rsid w:val="00254603"/>
    <w:rsid w:val="002546A4"/>
    <w:rsid w:val="002561F7"/>
    <w:rsid w:val="00256352"/>
    <w:rsid w:val="00260F14"/>
    <w:rsid w:val="00262969"/>
    <w:rsid w:val="00262C91"/>
    <w:rsid w:val="00263D9F"/>
    <w:rsid w:val="00263F74"/>
    <w:rsid w:val="00265FB3"/>
    <w:rsid w:val="0026692B"/>
    <w:rsid w:val="00267BAC"/>
    <w:rsid w:val="00271D1F"/>
    <w:rsid w:val="0027456B"/>
    <w:rsid w:val="0027488C"/>
    <w:rsid w:val="00275A6F"/>
    <w:rsid w:val="0027689B"/>
    <w:rsid w:val="00276AFE"/>
    <w:rsid w:val="00277AB8"/>
    <w:rsid w:val="00281EA3"/>
    <w:rsid w:val="00282979"/>
    <w:rsid w:val="00284CD2"/>
    <w:rsid w:val="00285F72"/>
    <w:rsid w:val="00286869"/>
    <w:rsid w:val="002877E3"/>
    <w:rsid w:val="00290109"/>
    <w:rsid w:val="002927B2"/>
    <w:rsid w:val="00293704"/>
    <w:rsid w:val="00293A49"/>
    <w:rsid w:val="00293CDE"/>
    <w:rsid w:val="00293D5C"/>
    <w:rsid w:val="00294AE1"/>
    <w:rsid w:val="00296F06"/>
    <w:rsid w:val="002975E5"/>
    <w:rsid w:val="002A2F4E"/>
    <w:rsid w:val="002A3308"/>
    <w:rsid w:val="002A4DD9"/>
    <w:rsid w:val="002A622A"/>
    <w:rsid w:val="002A628F"/>
    <w:rsid w:val="002B38C7"/>
    <w:rsid w:val="002B52F1"/>
    <w:rsid w:val="002B6C3B"/>
    <w:rsid w:val="002B7005"/>
    <w:rsid w:val="002B771C"/>
    <w:rsid w:val="002B77EC"/>
    <w:rsid w:val="002C0458"/>
    <w:rsid w:val="002C07AD"/>
    <w:rsid w:val="002C0959"/>
    <w:rsid w:val="002C1037"/>
    <w:rsid w:val="002C27A1"/>
    <w:rsid w:val="002C6881"/>
    <w:rsid w:val="002C7491"/>
    <w:rsid w:val="002D003F"/>
    <w:rsid w:val="002D03AC"/>
    <w:rsid w:val="002D129E"/>
    <w:rsid w:val="002D1E72"/>
    <w:rsid w:val="002D3B77"/>
    <w:rsid w:val="002D563D"/>
    <w:rsid w:val="002D5874"/>
    <w:rsid w:val="002D5B88"/>
    <w:rsid w:val="002D5B99"/>
    <w:rsid w:val="002E1748"/>
    <w:rsid w:val="002E1BD5"/>
    <w:rsid w:val="002E2027"/>
    <w:rsid w:val="002E2FFC"/>
    <w:rsid w:val="002E3212"/>
    <w:rsid w:val="002E4B16"/>
    <w:rsid w:val="002E6814"/>
    <w:rsid w:val="002E78C9"/>
    <w:rsid w:val="002E7F57"/>
    <w:rsid w:val="002F086C"/>
    <w:rsid w:val="002F0EB4"/>
    <w:rsid w:val="002F141D"/>
    <w:rsid w:val="002F17C0"/>
    <w:rsid w:val="002F4211"/>
    <w:rsid w:val="002F4812"/>
    <w:rsid w:val="002F5E43"/>
    <w:rsid w:val="003015FF"/>
    <w:rsid w:val="00301C59"/>
    <w:rsid w:val="003020C3"/>
    <w:rsid w:val="0030321D"/>
    <w:rsid w:val="003035FC"/>
    <w:rsid w:val="00303DE0"/>
    <w:rsid w:val="00303E1F"/>
    <w:rsid w:val="00305A95"/>
    <w:rsid w:val="00307A37"/>
    <w:rsid w:val="00307AD7"/>
    <w:rsid w:val="00310202"/>
    <w:rsid w:val="00312095"/>
    <w:rsid w:val="00314772"/>
    <w:rsid w:val="0031512B"/>
    <w:rsid w:val="0031559D"/>
    <w:rsid w:val="0031599C"/>
    <w:rsid w:val="00315A97"/>
    <w:rsid w:val="00316C68"/>
    <w:rsid w:val="00316CBE"/>
    <w:rsid w:val="003207F5"/>
    <w:rsid w:val="003227CF"/>
    <w:rsid w:val="00322AAB"/>
    <w:rsid w:val="00326EAF"/>
    <w:rsid w:val="00327786"/>
    <w:rsid w:val="00327B2E"/>
    <w:rsid w:val="00333466"/>
    <w:rsid w:val="00334495"/>
    <w:rsid w:val="00335AFE"/>
    <w:rsid w:val="0033619E"/>
    <w:rsid w:val="003374FD"/>
    <w:rsid w:val="0033768D"/>
    <w:rsid w:val="00337F2A"/>
    <w:rsid w:val="003414D6"/>
    <w:rsid w:val="003437A1"/>
    <w:rsid w:val="003437EB"/>
    <w:rsid w:val="00344CD3"/>
    <w:rsid w:val="00344FAB"/>
    <w:rsid w:val="003458EE"/>
    <w:rsid w:val="00347202"/>
    <w:rsid w:val="00347C94"/>
    <w:rsid w:val="00350BCB"/>
    <w:rsid w:val="00351702"/>
    <w:rsid w:val="003519B9"/>
    <w:rsid w:val="00356556"/>
    <w:rsid w:val="00356BD2"/>
    <w:rsid w:val="0035741E"/>
    <w:rsid w:val="00362C8B"/>
    <w:rsid w:val="00363A38"/>
    <w:rsid w:val="0036448C"/>
    <w:rsid w:val="00365214"/>
    <w:rsid w:val="00366263"/>
    <w:rsid w:val="00367B9E"/>
    <w:rsid w:val="00373D44"/>
    <w:rsid w:val="00376EC9"/>
    <w:rsid w:val="00377A8B"/>
    <w:rsid w:val="003812BB"/>
    <w:rsid w:val="00381B6E"/>
    <w:rsid w:val="003828EF"/>
    <w:rsid w:val="00382C26"/>
    <w:rsid w:val="00383596"/>
    <w:rsid w:val="00384E82"/>
    <w:rsid w:val="0038565A"/>
    <w:rsid w:val="00386DC7"/>
    <w:rsid w:val="00386E88"/>
    <w:rsid w:val="00390682"/>
    <w:rsid w:val="00390E77"/>
    <w:rsid w:val="00392B38"/>
    <w:rsid w:val="003964F7"/>
    <w:rsid w:val="00396A19"/>
    <w:rsid w:val="00396B21"/>
    <w:rsid w:val="00397A6A"/>
    <w:rsid w:val="003A139B"/>
    <w:rsid w:val="003A40F8"/>
    <w:rsid w:val="003A6A26"/>
    <w:rsid w:val="003A7D15"/>
    <w:rsid w:val="003B09F9"/>
    <w:rsid w:val="003B0B8B"/>
    <w:rsid w:val="003B0F0A"/>
    <w:rsid w:val="003B39FB"/>
    <w:rsid w:val="003B3FFC"/>
    <w:rsid w:val="003B51FE"/>
    <w:rsid w:val="003B7EA2"/>
    <w:rsid w:val="003C0355"/>
    <w:rsid w:val="003C0F7E"/>
    <w:rsid w:val="003C1349"/>
    <w:rsid w:val="003C2BC9"/>
    <w:rsid w:val="003C33FD"/>
    <w:rsid w:val="003C37B8"/>
    <w:rsid w:val="003C481B"/>
    <w:rsid w:val="003C4B77"/>
    <w:rsid w:val="003D1A3A"/>
    <w:rsid w:val="003D326B"/>
    <w:rsid w:val="003D347E"/>
    <w:rsid w:val="003D4C79"/>
    <w:rsid w:val="003D6C9B"/>
    <w:rsid w:val="003D7A18"/>
    <w:rsid w:val="003E0ED8"/>
    <w:rsid w:val="003E13A0"/>
    <w:rsid w:val="003E1949"/>
    <w:rsid w:val="003E4197"/>
    <w:rsid w:val="003E4783"/>
    <w:rsid w:val="003E5A26"/>
    <w:rsid w:val="003E669D"/>
    <w:rsid w:val="003E6DCE"/>
    <w:rsid w:val="003E7E62"/>
    <w:rsid w:val="003F0F6A"/>
    <w:rsid w:val="003F10EC"/>
    <w:rsid w:val="003F12AC"/>
    <w:rsid w:val="003F160B"/>
    <w:rsid w:val="003F1785"/>
    <w:rsid w:val="003F616A"/>
    <w:rsid w:val="003F635F"/>
    <w:rsid w:val="003F69E5"/>
    <w:rsid w:val="0040051D"/>
    <w:rsid w:val="00401FFF"/>
    <w:rsid w:val="00402FE6"/>
    <w:rsid w:val="00404251"/>
    <w:rsid w:val="004042D4"/>
    <w:rsid w:val="004047D1"/>
    <w:rsid w:val="004064BD"/>
    <w:rsid w:val="00406D35"/>
    <w:rsid w:val="0040704F"/>
    <w:rsid w:val="004070F3"/>
    <w:rsid w:val="00407D4D"/>
    <w:rsid w:val="0041051A"/>
    <w:rsid w:val="00410DEB"/>
    <w:rsid w:val="00410DF2"/>
    <w:rsid w:val="00410EE6"/>
    <w:rsid w:val="00411086"/>
    <w:rsid w:val="00411AFC"/>
    <w:rsid w:val="00413A45"/>
    <w:rsid w:val="0041450A"/>
    <w:rsid w:val="00414E0E"/>
    <w:rsid w:val="004154B5"/>
    <w:rsid w:val="00421A8C"/>
    <w:rsid w:val="00430F50"/>
    <w:rsid w:val="004323AC"/>
    <w:rsid w:val="00433D24"/>
    <w:rsid w:val="0043413E"/>
    <w:rsid w:val="004357C3"/>
    <w:rsid w:val="00435DBC"/>
    <w:rsid w:val="004372E0"/>
    <w:rsid w:val="00441430"/>
    <w:rsid w:val="004438A3"/>
    <w:rsid w:val="00443D9F"/>
    <w:rsid w:val="00443F8E"/>
    <w:rsid w:val="0044410F"/>
    <w:rsid w:val="0044425C"/>
    <w:rsid w:val="00444F0F"/>
    <w:rsid w:val="00445130"/>
    <w:rsid w:val="00445DD8"/>
    <w:rsid w:val="0044610D"/>
    <w:rsid w:val="004466BC"/>
    <w:rsid w:val="00446BF5"/>
    <w:rsid w:val="00446DEB"/>
    <w:rsid w:val="00447F89"/>
    <w:rsid w:val="00450633"/>
    <w:rsid w:val="00452F14"/>
    <w:rsid w:val="0045311E"/>
    <w:rsid w:val="0045468D"/>
    <w:rsid w:val="00454CC3"/>
    <w:rsid w:val="0045615C"/>
    <w:rsid w:val="00460802"/>
    <w:rsid w:val="004608D2"/>
    <w:rsid w:val="004610D5"/>
    <w:rsid w:val="00462895"/>
    <w:rsid w:val="004640EB"/>
    <w:rsid w:val="0046463C"/>
    <w:rsid w:val="0046632C"/>
    <w:rsid w:val="004669C6"/>
    <w:rsid w:val="00466D69"/>
    <w:rsid w:val="00466E0B"/>
    <w:rsid w:val="004670C9"/>
    <w:rsid w:val="00467462"/>
    <w:rsid w:val="004704C9"/>
    <w:rsid w:val="00471971"/>
    <w:rsid w:val="00472C73"/>
    <w:rsid w:val="004742EC"/>
    <w:rsid w:val="004743AA"/>
    <w:rsid w:val="004743AC"/>
    <w:rsid w:val="00474E7E"/>
    <w:rsid w:val="00475ABF"/>
    <w:rsid w:val="00475BFA"/>
    <w:rsid w:val="0048121B"/>
    <w:rsid w:val="004822E3"/>
    <w:rsid w:val="00482595"/>
    <w:rsid w:val="00483750"/>
    <w:rsid w:val="00483B20"/>
    <w:rsid w:val="00484999"/>
    <w:rsid w:val="00491600"/>
    <w:rsid w:val="00491BBA"/>
    <w:rsid w:val="004924FA"/>
    <w:rsid w:val="00493E15"/>
    <w:rsid w:val="00496335"/>
    <w:rsid w:val="0049638F"/>
    <w:rsid w:val="004963FF"/>
    <w:rsid w:val="004965F4"/>
    <w:rsid w:val="004971E0"/>
    <w:rsid w:val="004A1C6E"/>
    <w:rsid w:val="004A42D9"/>
    <w:rsid w:val="004A4A0A"/>
    <w:rsid w:val="004A5197"/>
    <w:rsid w:val="004A7F8E"/>
    <w:rsid w:val="004B172C"/>
    <w:rsid w:val="004B4617"/>
    <w:rsid w:val="004B51F0"/>
    <w:rsid w:val="004B58F6"/>
    <w:rsid w:val="004C0A1E"/>
    <w:rsid w:val="004C21CA"/>
    <w:rsid w:val="004C25B2"/>
    <w:rsid w:val="004C3735"/>
    <w:rsid w:val="004C3DC8"/>
    <w:rsid w:val="004C4E03"/>
    <w:rsid w:val="004C5DC7"/>
    <w:rsid w:val="004C607C"/>
    <w:rsid w:val="004C6382"/>
    <w:rsid w:val="004C65E0"/>
    <w:rsid w:val="004C671D"/>
    <w:rsid w:val="004C69E0"/>
    <w:rsid w:val="004D0338"/>
    <w:rsid w:val="004D051A"/>
    <w:rsid w:val="004D089F"/>
    <w:rsid w:val="004D380C"/>
    <w:rsid w:val="004D5572"/>
    <w:rsid w:val="004D5AF4"/>
    <w:rsid w:val="004D5DCF"/>
    <w:rsid w:val="004D7114"/>
    <w:rsid w:val="004D7282"/>
    <w:rsid w:val="004E09F0"/>
    <w:rsid w:val="004E137D"/>
    <w:rsid w:val="004E14DD"/>
    <w:rsid w:val="004E159F"/>
    <w:rsid w:val="004E3A13"/>
    <w:rsid w:val="004E6266"/>
    <w:rsid w:val="004E7B48"/>
    <w:rsid w:val="004F0AC3"/>
    <w:rsid w:val="004F1270"/>
    <w:rsid w:val="004F3600"/>
    <w:rsid w:val="004F3907"/>
    <w:rsid w:val="004F3D99"/>
    <w:rsid w:val="004F5529"/>
    <w:rsid w:val="004F6A6C"/>
    <w:rsid w:val="004F70E0"/>
    <w:rsid w:val="005032B1"/>
    <w:rsid w:val="00503AD9"/>
    <w:rsid w:val="0050410C"/>
    <w:rsid w:val="005048E0"/>
    <w:rsid w:val="0050509C"/>
    <w:rsid w:val="00505117"/>
    <w:rsid w:val="00507694"/>
    <w:rsid w:val="00507B92"/>
    <w:rsid w:val="0051006B"/>
    <w:rsid w:val="00512D31"/>
    <w:rsid w:val="0051301A"/>
    <w:rsid w:val="0051317E"/>
    <w:rsid w:val="00514F32"/>
    <w:rsid w:val="00515F9A"/>
    <w:rsid w:val="00516C25"/>
    <w:rsid w:val="00516F6D"/>
    <w:rsid w:val="005219C7"/>
    <w:rsid w:val="005223A4"/>
    <w:rsid w:val="005227E4"/>
    <w:rsid w:val="00523F64"/>
    <w:rsid w:val="0052556B"/>
    <w:rsid w:val="00526835"/>
    <w:rsid w:val="00535223"/>
    <w:rsid w:val="005369B4"/>
    <w:rsid w:val="00536DEE"/>
    <w:rsid w:val="00537A07"/>
    <w:rsid w:val="00540523"/>
    <w:rsid w:val="0054129D"/>
    <w:rsid w:val="00541E5B"/>
    <w:rsid w:val="00543703"/>
    <w:rsid w:val="00544E19"/>
    <w:rsid w:val="0054584D"/>
    <w:rsid w:val="00547F4F"/>
    <w:rsid w:val="00550040"/>
    <w:rsid w:val="00550B62"/>
    <w:rsid w:val="00552B8A"/>
    <w:rsid w:val="005530F7"/>
    <w:rsid w:val="005546A0"/>
    <w:rsid w:val="005567CF"/>
    <w:rsid w:val="00556C92"/>
    <w:rsid w:val="00562A8D"/>
    <w:rsid w:val="0056709A"/>
    <w:rsid w:val="00570BF0"/>
    <w:rsid w:val="00571BD6"/>
    <w:rsid w:val="00571F53"/>
    <w:rsid w:val="005738C8"/>
    <w:rsid w:val="00574FCE"/>
    <w:rsid w:val="00577F3C"/>
    <w:rsid w:val="00580CA9"/>
    <w:rsid w:val="005814F3"/>
    <w:rsid w:val="005829DA"/>
    <w:rsid w:val="005833AF"/>
    <w:rsid w:val="0058440E"/>
    <w:rsid w:val="0058457D"/>
    <w:rsid w:val="005863D4"/>
    <w:rsid w:val="00590C05"/>
    <w:rsid w:val="00590D91"/>
    <w:rsid w:val="005933B2"/>
    <w:rsid w:val="005938F4"/>
    <w:rsid w:val="005948DD"/>
    <w:rsid w:val="005966B9"/>
    <w:rsid w:val="00597842"/>
    <w:rsid w:val="005A1F8C"/>
    <w:rsid w:val="005A2974"/>
    <w:rsid w:val="005A2BE3"/>
    <w:rsid w:val="005A2F2D"/>
    <w:rsid w:val="005A329C"/>
    <w:rsid w:val="005A3D2D"/>
    <w:rsid w:val="005A4ADE"/>
    <w:rsid w:val="005A4E6E"/>
    <w:rsid w:val="005A717D"/>
    <w:rsid w:val="005B0798"/>
    <w:rsid w:val="005B08D5"/>
    <w:rsid w:val="005B0BEA"/>
    <w:rsid w:val="005B11C4"/>
    <w:rsid w:val="005B264C"/>
    <w:rsid w:val="005B42FB"/>
    <w:rsid w:val="005B4A77"/>
    <w:rsid w:val="005B5E02"/>
    <w:rsid w:val="005B5ED2"/>
    <w:rsid w:val="005B7FC0"/>
    <w:rsid w:val="005C09FB"/>
    <w:rsid w:val="005C18A7"/>
    <w:rsid w:val="005C1B5A"/>
    <w:rsid w:val="005C253D"/>
    <w:rsid w:val="005C28CA"/>
    <w:rsid w:val="005C5602"/>
    <w:rsid w:val="005C5A9F"/>
    <w:rsid w:val="005C6719"/>
    <w:rsid w:val="005C71A5"/>
    <w:rsid w:val="005D111C"/>
    <w:rsid w:val="005D15F3"/>
    <w:rsid w:val="005D5B1A"/>
    <w:rsid w:val="005D625B"/>
    <w:rsid w:val="005D62CE"/>
    <w:rsid w:val="005D6709"/>
    <w:rsid w:val="005E0EB8"/>
    <w:rsid w:val="005E1ABA"/>
    <w:rsid w:val="005E2672"/>
    <w:rsid w:val="005E28E0"/>
    <w:rsid w:val="005E2E6B"/>
    <w:rsid w:val="005E36E4"/>
    <w:rsid w:val="005E61DF"/>
    <w:rsid w:val="005E63E0"/>
    <w:rsid w:val="005F21D0"/>
    <w:rsid w:val="005F3E40"/>
    <w:rsid w:val="005F4EB4"/>
    <w:rsid w:val="005F50FD"/>
    <w:rsid w:val="005F7404"/>
    <w:rsid w:val="00600419"/>
    <w:rsid w:val="0060046D"/>
    <w:rsid w:val="00600E97"/>
    <w:rsid w:val="0060186C"/>
    <w:rsid w:val="00603D47"/>
    <w:rsid w:val="00604735"/>
    <w:rsid w:val="00604795"/>
    <w:rsid w:val="006047E6"/>
    <w:rsid w:val="00606B75"/>
    <w:rsid w:val="00606F7B"/>
    <w:rsid w:val="00607119"/>
    <w:rsid w:val="00607E80"/>
    <w:rsid w:val="00610E5F"/>
    <w:rsid w:val="006145CC"/>
    <w:rsid w:val="00614A7A"/>
    <w:rsid w:val="006155FF"/>
    <w:rsid w:val="006157B8"/>
    <w:rsid w:val="00615FB7"/>
    <w:rsid w:val="006165D4"/>
    <w:rsid w:val="00621468"/>
    <w:rsid w:val="0062207E"/>
    <w:rsid w:val="00623306"/>
    <w:rsid w:val="00623799"/>
    <w:rsid w:val="006239C9"/>
    <w:rsid w:val="006255D0"/>
    <w:rsid w:val="0062563A"/>
    <w:rsid w:val="0062784B"/>
    <w:rsid w:val="00630346"/>
    <w:rsid w:val="006317FC"/>
    <w:rsid w:val="00631CD6"/>
    <w:rsid w:val="006349EE"/>
    <w:rsid w:val="0064032C"/>
    <w:rsid w:val="00641847"/>
    <w:rsid w:val="00641D48"/>
    <w:rsid w:val="00641FD0"/>
    <w:rsid w:val="006425FB"/>
    <w:rsid w:val="006428F6"/>
    <w:rsid w:val="00642B6E"/>
    <w:rsid w:val="00643B96"/>
    <w:rsid w:val="00643DA4"/>
    <w:rsid w:val="00644484"/>
    <w:rsid w:val="006449D2"/>
    <w:rsid w:val="0064513D"/>
    <w:rsid w:val="00645343"/>
    <w:rsid w:val="0064687D"/>
    <w:rsid w:val="006474BA"/>
    <w:rsid w:val="00647921"/>
    <w:rsid w:val="006535BE"/>
    <w:rsid w:val="00654AB0"/>
    <w:rsid w:val="00655B6C"/>
    <w:rsid w:val="00663E83"/>
    <w:rsid w:val="00665E77"/>
    <w:rsid w:val="00667767"/>
    <w:rsid w:val="006711ED"/>
    <w:rsid w:val="00672CF8"/>
    <w:rsid w:val="00673573"/>
    <w:rsid w:val="00674EA2"/>
    <w:rsid w:val="00680515"/>
    <w:rsid w:val="00680ACD"/>
    <w:rsid w:val="00686227"/>
    <w:rsid w:val="00687632"/>
    <w:rsid w:val="00691CD9"/>
    <w:rsid w:val="0069437A"/>
    <w:rsid w:val="0069497F"/>
    <w:rsid w:val="00694F37"/>
    <w:rsid w:val="00695FAB"/>
    <w:rsid w:val="006964CD"/>
    <w:rsid w:val="00696CF1"/>
    <w:rsid w:val="00696EAB"/>
    <w:rsid w:val="00697653"/>
    <w:rsid w:val="00697EB0"/>
    <w:rsid w:val="006A09E2"/>
    <w:rsid w:val="006A0EC4"/>
    <w:rsid w:val="006A1994"/>
    <w:rsid w:val="006A26E8"/>
    <w:rsid w:val="006A3A10"/>
    <w:rsid w:val="006A3A8E"/>
    <w:rsid w:val="006A57E2"/>
    <w:rsid w:val="006A5B31"/>
    <w:rsid w:val="006A6E55"/>
    <w:rsid w:val="006B03F9"/>
    <w:rsid w:val="006B1BD2"/>
    <w:rsid w:val="006B3420"/>
    <w:rsid w:val="006B3B3D"/>
    <w:rsid w:val="006B4352"/>
    <w:rsid w:val="006B4972"/>
    <w:rsid w:val="006B511F"/>
    <w:rsid w:val="006B5C83"/>
    <w:rsid w:val="006B71B6"/>
    <w:rsid w:val="006C0078"/>
    <w:rsid w:val="006C0765"/>
    <w:rsid w:val="006C10EC"/>
    <w:rsid w:val="006C1281"/>
    <w:rsid w:val="006C2872"/>
    <w:rsid w:val="006C306A"/>
    <w:rsid w:val="006C5C57"/>
    <w:rsid w:val="006C7777"/>
    <w:rsid w:val="006D02A6"/>
    <w:rsid w:val="006D12CC"/>
    <w:rsid w:val="006D19B8"/>
    <w:rsid w:val="006D27AB"/>
    <w:rsid w:val="006D29DE"/>
    <w:rsid w:val="006D2CF5"/>
    <w:rsid w:val="006E41B5"/>
    <w:rsid w:val="006E438C"/>
    <w:rsid w:val="006E47E6"/>
    <w:rsid w:val="006E4A94"/>
    <w:rsid w:val="006E6F76"/>
    <w:rsid w:val="006F00CF"/>
    <w:rsid w:val="006F0E18"/>
    <w:rsid w:val="006F2AE7"/>
    <w:rsid w:val="006F4870"/>
    <w:rsid w:val="006F4EA6"/>
    <w:rsid w:val="006F5755"/>
    <w:rsid w:val="006F6B54"/>
    <w:rsid w:val="006F6B63"/>
    <w:rsid w:val="00700A32"/>
    <w:rsid w:val="007013B3"/>
    <w:rsid w:val="00701C49"/>
    <w:rsid w:val="007034B1"/>
    <w:rsid w:val="00704015"/>
    <w:rsid w:val="007045C3"/>
    <w:rsid w:val="0070700E"/>
    <w:rsid w:val="00707EDB"/>
    <w:rsid w:val="00710744"/>
    <w:rsid w:val="00714458"/>
    <w:rsid w:val="00714619"/>
    <w:rsid w:val="0071521A"/>
    <w:rsid w:val="0072115A"/>
    <w:rsid w:val="0072207A"/>
    <w:rsid w:val="0072210D"/>
    <w:rsid w:val="007319E0"/>
    <w:rsid w:val="00731C8C"/>
    <w:rsid w:val="00731CF5"/>
    <w:rsid w:val="00734007"/>
    <w:rsid w:val="0073546A"/>
    <w:rsid w:val="00735DAD"/>
    <w:rsid w:val="007369BB"/>
    <w:rsid w:val="00736CA1"/>
    <w:rsid w:val="00736F84"/>
    <w:rsid w:val="00741582"/>
    <w:rsid w:val="00741690"/>
    <w:rsid w:val="0074283C"/>
    <w:rsid w:val="00742F86"/>
    <w:rsid w:val="00743AA9"/>
    <w:rsid w:val="00743AE8"/>
    <w:rsid w:val="00745496"/>
    <w:rsid w:val="00745B30"/>
    <w:rsid w:val="00746005"/>
    <w:rsid w:val="0075063A"/>
    <w:rsid w:val="00752238"/>
    <w:rsid w:val="00752727"/>
    <w:rsid w:val="0076110B"/>
    <w:rsid w:val="007614F2"/>
    <w:rsid w:val="007633D1"/>
    <w:rsid w:val="00764D6B"/>
    <w:rsid w:val="00765D2D"/>
    <w:rsid w:val="00771575"/>
    <w:rsid w:val="0077226E"/>
    <w:rsid w:val="0077521F"/>
    <w:rsid w:val="00776564"/>
    <w:rsid w:val="00777EEF"/>
    <w:rsid w:val="00781B07"/>
    <w:rsid w:val="007829CF"/>
    <w:rsid w:val="00782B0C"/>
    <w:rsid w:val="00783397"/>
    <w:rsid w:val="007835F1"/>
    <w:rsid w:val="007868FE"/>
    <w:rsid w:val="00786F38"/>
    <w:rsid w:val="007871EE"/>
    <w:rsid w:val="00787DD1"/>
    <w:rsid w:val="00790608"/>
    <w:rsid w:val="00791465"/>
    <w:rsid w:val="00791AC2"/>
    <w:rsid w:val="00791ADD"/>
    <w:rsid w:val="0079251B"/>
    <w:rsid w:val="007A018E"/>
    <w:rsid w:val="007A65A2"/>
    <w:rsid w:val="007A7084"/>
    <w:rsid w:val="007A7DEB"/>
    <w:rsid w:val="007B0323"/>
    <w:rsid w:val="007B1496"/>
    <w:rsid w:val="007B1640"/>
    <w:rsid w:val="007B2ED0"/>
    <w:rsid w:val="007B2F34"/>
    <w:rsid w:val="007B3CDA"/>
    <w:rsid w:val="007B4049"/>
    <w:rsid w:val="007B5F37"/>
    <w:rsid w:val="007B6642"/>
    <w:rsid w:val="007B6A2C"/>
    <w:rsid w:val="007B6F5F"/>
    <w:rsid w:val="007B760A"/>
    <w:rsid w:val="007C08F8"/>
    <w:rsid w:val="007C138B"/>
    <w:rsid w:val="007C1EB9"/>
    <w:rsid w:val="007C2847"/>
    <w:rsid w:val="007C2AB0"/>
    <w:rsid w:val="007C2D95"/>
    <w:rsid w:val="007C4BE0"/>
    <w:rsid w:val="007C4F85"/>
    <w:rsid w:val="007C7841"/>
    <w:rsid w:val="007C7B52"/>
    <w:rsid w:val="007D0DCA"/>
    <w:rsid w:val="007D3FBE"/>
    <w:rsid w:val="007D495C"/>
    <w:rsid w:val="007D4B27"/>
    <w:rsid w:val="007D4F7B"/>
    <w:rsid w:val="007D582D"/>
    <w:rsid w:val="007E01FB"/>
    <w:rsid w:val="007E0765"/>
    <w:rsid w:val="007E2723"/>
    <w:rsid w:val="007E2CC0"/>
    <w:rsid w:val="007E3E36"/>
    <w:rsid w:val="007E5270"/>
    <w:rsid w:val="007E5601"/>
    <w:rsid w:val="007E6DD7"/>
    <w:rsid w:val="007E7831"/>
    <w:rsid w:val="007E7B4F"/>
    <w:rsid w:val="007F0F71"/>
    <w:rsid w:val="007F1251"/>
    <w:rsid w:val="007F170C"/>
    <w:rsid w:val="007F3653"/>
    <w:rsid w:val="007F4C0C"/>
    <w:rsid w:val="007F56AA"/>
    <w:rsid w:val="007F659A"/>
    <w:rsid w:val="007F77F6"/>
    <w:rsid w:val="0080097E"/>
    <w:rsid w:val="008043E3"/>
    <w:rsid w:val="00804941"/>
    <w:rsid w:val="008059E7"/>
    <w:rsid w:val="00806711"/>
    <w:rsid w:val="00806DD5"/>
    <w:rsid w:val="00810D59"/>
    <w:rsid w:val="00811300"/>
    <w:rsid w:val="00811811"/>
    <w:rsid w:val="008123DD"/>
    <w:rsid w:val="00812C4C"/>
    <w:rsid w:val="0081443E"/>
    <w:rsid w:val="0081568D"/>
    <w:rsid w:val="008227EF"/>
    <w:rsid w:val="00827740"/>
    <w:rsid w:val="00832230"/>
    <w:rsid w:val="008328D8"/>
    <w:rsid w:val="00834193"/>
    <w:rsid w:val="008345B5"/>
    <w:rsid w:val="00834A01"/>
    <w:rsid w:val="00834B5C"/>
    <w:rsid w:val="008352D8"/>
    <w:rsid w:val="008364DD"/>
    <w:rsid w:val="008364E2"/>
    <w:rsid w:val="00841480"/>
    <w:rsid w:val="00841B39"/>
    <w:rsid w:val="00843C70"/>
    <w:rsid w:val="008446A6"/>
    <w:rsid w:val="008453A2"/>
    <w:rsid w:val="008468FF"/>
    <w:rsid w:val="00846C94"/>
    <w:rsid w:val="00847A4C"/>
    <w:rsid w:val="00850304"/>
    <w:rsid w:val="00851386"/>
    <w:rsid w:val="008517A9"/>
    <w:rsid w:val="008519F4"/>
    <w:rsid w:val="0085246F"/>
    <w:rsid w:val="0085293B"/>
    <w:rsid w:val="00852D36"/>
    <w:rsid w:val="00854033"/>
    <w:rsid w:val="00855823"/>
    <w:rsid w:val="0085749E"/>
    <w:rsid w:val="008600F3"/>
    <w:rsid w:val="008615B9"/>
    <w:rsid w:val="0086178A"/>
    <w:rsid w:val="00863EE2"/>
    <w:rsid w:val="00864573"/>
    <w:rsid w:val="00864973"/>
    <w:rsid w:val="008656B9"/>
    <w:rsid w:val="00866E37"/>
    <w:rsid w:val="00867239"/>
    <w:rsid w:val="008675C0"/>
    <w:rsid w:val="00867975"/>
    <w:rsid w:val="00871FEB"/>
    <w:rsid w:val="00872814"/>
    <w:rsid w:val="00874EDD"/>
    <w:rsid w:val="0087743C"/>
    <w:rsid w:val="00881071"/>
    <w:rsid w:val="00881AC5"/>
    <w:rsid w:val="00882545"/>
    <w:rsid w:val="00882EC7"/>
    <w:rsid w:val="008865E5"/>
    <w:rsid w:val="00887859"/>
    <w:rsid w:val="00887BC5"/>
    <w:rsid w:val="00891BE6"/>
    <w:rsid w:val="008922E3"/>
    <w:rsid w:val="0089521A"/>
    <w:rsid w:val="008962D6"/>
    <w:rsid w:val="008964DF"/>
    <w:rsid w:val="00896B09"/>
    <w:rsid w:val="008A0137"/>
    <w:rsid w:val="008A0C99"/>
    <w:rsid w:val="008A1788"/>
    <w:rsid w:val="008A1DB1"/>
    <w:rsid w:val="008A2647"/>
    <w:rsid w:val="008A3457"/>
    <w:rsid w:val="008A38BF"/>
    <w:rsid w:val="008A4F08"/>
    <w:rsid w:val="008A5DF8"/>
    <w:rsid w:val="008A5F98"/>
    <w:rsid w:val="008B203C"/>
    <w:rsid w:val="008B2A17"/>
    <w:rsid w:val="008B5370"/>
    <w:rsid w:val="008C13D1"/>
    <w:rsid w:val="008C1588"/>
    <w:rsid w:val="008C4140"/>
    <w:rsid w:val="008C43BF"/>
    <w:rsid w:val="008C566B"/>
    <w:rsid w:val="008C7911"/>
    <w:rsid w:val="008C797D"/>
    <w:rsid w:val="008D1332"/>
    <w:rsid w:val="008D17AE"/>
    <w:rsid w:val="008D3560"/>
    <w:rsid w:val="008D4547"/>
    <w:rsid w:val="008D5942"/>
    <w:rsid w:val="008D59F6"/>
    <w:rsid w:val="008D5EDC"/>
    <w:rsid w:val="008D5F47"/>
    <w:rsid w:val="008D6B93"/>
    <w:rsid w:val="008D6F7F"/>
    <w:rsid w:val="008D74EC"/>
    <w:rsid w:val="008E2C0F"/>
    <w:rsid w:val="008E38EB"/>
    <w:rsid w:val="008E3D8E"/>
    <w:rsid w:val="008E5171"/>
    <w:rsid w:val="008E5DB8"/>
    <w:rsid w:val="008E5DC2"/>
    <w:rsid w:val="008E7261"/>
    <w:rsid w:val="008E766B"/>
    <w:rsid w:val="008E7C1A"/>
    <w:rsid w:val="008E7FD5"/>
    <w:rsid w:val="008F0AFB"/>
    <w:rsid w:val="008F18B1"/>
    <w:rsid w:val="008F28CC"/>
    <w:rsid w:val="008F2A8C"/>
    <w:rsid w:val="008F4CA1"/>
    <w:rsid w:val="008F5A05"/>
    <w:rsid w:val="008F5D17"/>
    <w:rsid w:val="008F6B2E"/>
    <w:rsid w:val="008F7713"/>
    <w:rsid w:val="00900470"/>
    <w:rsid w:val="00900599"/>
    <w:rsid w:val="0090176C"/>
    <w:rsid w:val="00901CA4"/>
    <w:rsid w:val="00904722"/>
    <w:rsid w:val="009050D6"/>
    <w:rsid w:val="009076E5"/>
    <w:rsid w:val="00910080"/>
    <w:rsid w:val="00911D92"/>
    <w:rsid w:val="00914572"/>
    <w:rsid w:val="009175C0"/>
    <w:rsid w:val="009200DF"/>
    <w:rsid w:val="00925584"/>
    <w:rsid w:val="00926CC7"/>
    <w:rsid w:val="00927D84"/>
    <w:rsid w:val="0093042A"/>
    <w:rsid w:val="0093230B"/>
    <w:rsid w:val="009324DA"/>
    <w:rsid w:val="0093353F"/>
    <w:rsid w:val="00933D7F"/>
    <w:rsid w:val="00934B58"/>
    <w:rsid w:val="00935868"/>
    <w:rsid w:val="00935E55"/>
    <w:rsid w:val="00937EB4"/>
    <w:rsid w:val="009411AC"/>
    <w:rsid w:val="00941350"/>
    <w:rsid w:val="009426B0"/>
    <w:rsid w:val="009432DF"/>
    <w:rsid w:val="00943547"/>
    <w:rsid w:val="0094516B"/>
    <w:rsid w:val="00945A14"/>
    <w:rsid w:val="00946372"/>
    <w:rsid w:val="00947465"/>
    <w:rsid w:val="009515AE"/>
    <w:rsid w:val="0095256C"/>
    <w:rsid w:val="00952E06"/>
    <w:rsid w:val="0095325C"/>
    <w:rsid w:val="009540E2"/>
    <w:rsid w:val="00956221"/>
    <w:rsid w:val="009567D0"/>
    <w:rsid w:val="00957708"/>
    <w:rsid w:val="00957B65"/>
    <w:rsid w:val="00960104"/>
    <w:rsid w:val="00960FEB"/>
    <w:rsid w:val="00961C69"/>
    <w:rsid w:val="0096357B"/>
    <w:rsid w:val="009653A7"/>
    <w:rsid w:val="00966011"/>
    <w:rsid w:val="00966584"/>
    <w:rsid w:val="009665BF"/>
    <w:rsid w:val="00967D07"/>
    <w:rsid w:val="00967FBF"/>
    <w:rsid w:val="009726EE"/>
    <w:rsid w:val="00972748"/>
    <w:rsid w:val="00973509"/>
    <w:rsid w:val="00973FF1"/>
    <w:rsid w:val="009740E5"/>
    <w:rsid w:val="00974B48"/>
    <w:rsid w:val="00974E62"/>
    <w:rsid w:val="00975B62"/>
    <w:rsid w:val="00976337"/>
    <w:rsid w:val="0097673A"/>
    <w:rsid w:val="00980384"/>
    <w:rsid w:val="00981FFE"/>
    <w:rsid w:val="0098230A"/>
    <w:rsid w:val="009827F1"/>
    <w:rsid w:val="009846AA"/>
    <w:rsid w:val="00985CA1"/>
    <w:rsid w:val="00985FD6"/>
    <w:rsid w:val="009863D4"/>
    <w:rsid w:val="00986EBA"/>
    <w:rsid w:val="00987770"/>
    <w:rsid w:val="00987C39"/>
    <w:rsid w:val="009906F1"/>
    <w:rsid w:val="00990D75"/>
    <w:rsid w:val="00991F47"/>
    <w:rsid w:val="0099260E"/>
    <w:rsid w:val="00992B8C"/>
    <w:rsid w:val="0099499C"/>
    <w:rsid w:val="00995B01"/>
    <w:rsid w:val="00996201"/>
    <w:rsid w:val="009965E6"/>
    <w:rsid w:val="00997AE9"/>
    <w:rsid w:val="009A0C9B"/>
    <w:rsid w:val="009A2529"/>
    <w:rsid w:val="009A30C2"/>
    <w:rsid w:val="009A3990"/>
    <w:rsid w:val="009A427D"/>
    <w:rsid w:val="009A5C02"/>
    <w:rsid w:val="009A7CCC"/>
    <w:rsid w:val="009B2C11"/>
    <w:rsid w:val="009B309B"/>
    <w:rsid w:val="009B3353"/>
    <w:rsid w:val="009B415C"/>
    <w:rsid w:val="009B482F"/>
    <w:rsid w:val="009B543E"/>
    <w:rsid w:val="009B570B"/>
    <w:rsid w:val="009B6606"/>
    <w:rsid w:val="009B78BC"/>
    <w:rsid w:val="009B78F5"/>
    <w:rsid w:val="009C0D1E"/>
    <w:rsid w:val="009C32E5"/>
    <w:rsid w:val="009C3DBA"/>
    <w:rsid w:val="009C5FB7"/>
    <w:rsid w:val="009C66CB"/>
    <w:rsid w:val="009D08AB"/>
    <w:rsid w:val="009D0BC1"/>
    <w:rsid w:val="009D1EDB"/>
    <w:rsid w:val="009D2400"/>
    <w:rsid w:val="009D46EF"/>
    <w:rsid w:val="009D50B0"/>
    <w:rsid w:val="009D5B03"/>
    <w:rsid w:val="009D780D"/>
    <w:rsid w:val="009E1A46"/>
    <w:rsid w:val="009E3A77"/>
    <w:rsid w:val="009E4A24"/>
    <w:rsid w:val="009E4B32"/>
    <w:rsid w:val="009E51C7"/>
    <w:rsid w:val="009E5329"/>
    <w:rsid w:val="009E5E17"/>
    <w:rsid w:val="009E69FE"/>
    <w:rsid w:val="009E7256"/>
    <w:rsid w:val="009E7273"/>
    <w:rsid w:val="009F001F"/>
    <w:rsid w:val="009F02BE"/>
    <w:rsid w:val="009F0514"/>
    <w:rsid w:val="009F0CF8"/>
    <w:rsid w:val="009F1382"/>
    <w:rsid w:val="009F18FE"/>
    <w:rsid w:val="009F3277"/>
    <w:rsid w:val="009F4273"/>
    <w:rsid w:val="009F4BF1"/>
    <w:rsid w:val="009F5D2F"/>
    <w:rsid w:val="009F5FEF"/>
    <w:rsid w:val="009F6405"/>
    <w:rsid w:val="009F69A3"/>
    <w:rsid w:val="009F7110"/>
    <w:rsid w:val="00A00016"/>
    <w:rsid w:val="00A00C40"/>
    <w:rsid w:val="00A02E9D"/>
    <w:rsid w:val="00A04EBE"/>
    <w:rsid w:val="00A1034A"/>
    <w:rsid w:val="00A11DF6"/>
    <w:rsid w:val="00A11F45"/>
    <w:rsid w:val="00A1464E"/>
    <w:rsid w:val="00A149B0"/>
    <w:rsid w:val="00A14FBA"/>
    <w:rsid w:val="00A153DD"/>
    <w:rsid w:val="00A165AF"/>
    <w:rsid w:val="00A21536"/>
    <w:rsid w:val="00A2369A"/>
    <w:rsid w:val="00A2465E"/>
    <w:rsid w:val="00A24DE7"/>
    <w:rsid w:val="00A25164"/>
    <w:rsid w:val="00A25636"/>
    <w:rsid w:val="00A27A1D"/>
    <w:rsid w:val="00A30156"/>
    <w:rsid w:val="00A3172B"/>
    <w:rsid w:val="00A31DD1"/>
    <w:rsid w:val="00A324C7"/>
    <w:rsid w:val="00A345C8"/>
    <w:rsid w:val="00A34AC3"/>
    <w:rsid w:val="00A353B7"/>
    <w:rsid w:val="00A365A7"/>
    <w:rsid w:val="00A37206"/>
    <w:rsid w:val="00A373AC"/>
    <w:rsid w:val="00A375E1"/>
    <w:rsid w:val="00A376D6"/>
    <w:rsid w:val="00A40F34"/>
    <w:rsid w:val="00A41789"/>
    <w:rsid w:val="00A41CBF"/>
    <w:rsid w:val="00A420B8"/>
    <w:rsid w:val="00A425B7"/>
    <w:rsid w:val="00A42D9B"/>
    <w:rsid w:val="00A43D06"/>
    <w:rsid w:val="00A45351"/>
    <w:rsid w:val="00A46563"/>
    <w:rsid w:val="00A4658C"/>
    <w:rsid w:val="00A46BBE"/>
    <w:rsid w:val="00A47A70"/>
    <w:rsid w:val="00A500B7"/>
    <w:rsid w:val="00A50DC6"/>
    <w:rsid w:val="00A53029"/>
    <w:rsid w:val="00A54315"/>
    <w:rsid w:val="00A55B8A"/>
    <w:rsid w:val="00A6065A"/>
    <w:rsid w:val="00A61978"/>
    <w:rsid w:val="00A64E65"/>
    <w:rsid w:val="00A650CE"/>
    <w:rsid w:val="00A6781F"/>
    <w:rsid w:val="00A67CC8"/>
    <w:rsid w:val="00A70344"/>
    <w:rsid w:val="00A7143F"/>
    <w:rsid w:val="00A716DB"/>
    <w:rsid w:val="00A71ECA"/>
    <w:rsid w:val="00A7226C"/>
    <w:rsid w:val="00A727BD"/>
    <w:rsid w:val="00A7297A"/>
    <w:rsid w:val="00A730BB"/>
    <w:rsid w:val="00A74F39"/>
    <w:rsid w:val="00A7523E"/>
    <w:rsid w:val="00A75B92"/>
    <w:rsid w:val="00A76ACD"/>
    <w:rsid w:val="00A77976"/>
    <w:rsid w:val="00A8019F"/>
    <w:rsid w:val="00A801D7"/>
    <w:rsid w:val="00A80985"/>
    <w:rsid w:val="00A81992"/>
    <w:rsid w:val="00A825BA"/>
    <w:rsid w:val="00A82C17"/>
    <w:rsid w:val="00A82D5D"/>
    <w:rsid w:val="00A858AE"/>
    <w:rsid w:val="00A866BC"/>
    <w:rsid w:val="00A86E29"/>
    <w:rsid w:val="00A90D3F"/>
    <w:rsid w:val="00A92737"/>
    <w:rsid w:val="00A93635"/>
    <w:rsid w:val="00A93EA1"/>
    <w:rsid w:val="00A942CD"/>
    <w:rsid w:val="00A9456B"/>
    <w:rsid w:val="00A95087"/>
    <w:rsid w:val="00A966EC"/>
    <w:rsid w:val="00A96F16"/>
    <w:rsid w:val="00A9797F"/>
    <w:rsid w:val="00A97C10"/>
    <w:rsid w:val="00AA0774"/>
    <w:rsid w:val="00AA081B"/>
    <w:rsid w:val="00AA113D"/>
    <w:rsid w:val="00AA15E7"/>
    <w:rsid w:val="00AA1F72"/>
    <w:rsid w:val="00AA3EAA"/>
    <w:rsid w:val="00AA4C17"/>
    <w:rsid w:val="00AA4E0E"/>
    <w:rsid w:val="00AA51AB"/>
    <w:rsid w:val="00AA52AD"/>
    <w:rsid w:val="00AB04BF"/>
    <w:rsid w:val="00AB0DF6"/>
    <w:rsid w:val="00AB25AA"/>
    <w:rsid w:val="00AB27C5"/>
    <w:rsid w:val="00AB4A8F"/>
    <w:rsid w:val="00AB5EE5"/>
    <w:rsid w:val="00AB7515"/>
    <w:rsid w:val="00AB7A49"/>
    <w:rsid w:val="00AC1250"/>
    <w:rsid w:val="00AC293E"/>
    <w:rsid w:val="00AC2C67"/>
    <w:rsid w:val="00AC2E4A"/>
    <w:rsid w:val="00AC62D5"/>
    <w:rsid w:val="00AD061E"/>
    <w:rsid w:val="00AD1C99"/>
    <w:rsid w:val="00AD23FD"/>
    <w:rsid w:val="00AD520A"/>
    <w:rsid w:val="00AD6A8F"/>
    <w:rsid w:val="00AE1E19"/>
    <w:rsid w:val="00AE29FE"/>
    <w:rsid w:val="00AE63C3"/>
    <w:rsid w:val="00AE7602"/>
    <w:rsid w:val="00AF1FB4"/>
    <w:rsid w:val="00AF4FCC"/>
    <w:rsid w:val="00AF5358"/>
    <w:rsid w:val="00AF6171"/>
    <w:rsid w:val="00B00FFC"/>
    <w:rsid w:val="00B01B74"/>
    <w:rsid w:val="00B02206"/>
    <w:rsid w:val="00B027F5"/>
    <w:rsid w:val="00B03F1E"/>
    <w:rsid w:val="00B0611A"/>
    <w:rsid w:val="00B06822"/>
    <w:rsid w:val="00B10B64"/>
    <w:rsid w:val="00B1125C"/>
    <w:rsid w:val="00B114F5"/>
    <w:rsid w:val="00B12A1B"/>
    <w:rsid w:val="00B14802"/>
    <w:rsid w:val="00B14F24"/>
    <w:rsid w:val="00B15164"/>
    <w:rsid w:val="00B15633"/>
    <w:rsid w:val="00B160BB"/>
    <w:rsid w:val="00B169EF"/>
    <w:rsid w:val="00B16DF3"/>
    <w:rsid w:val="00B178EC"/>
    <w:rsid w:val="00B20027"/>
    <w:rsid w:val="00B203A7"/>
    <w:rsid w:val="00B20C6B"/>
    <w:rsid w:val="00B238B9"/>
    <w:rsid w:val="00B23A57"/>
    <w:rsid w:val="00B257AA"/>
    <w:rsid w:val="00B268CD"/>
    <w:rsid w:val="00B27A96"/>
    <w:rsid w:val="00B30A29"/>
    <w:rsid w:val="00B3187A"/>
    <w:rsid w:val="00B3211D"/>
    <w:rsid w:val="00B32B3B"/>
    <w:rsid w:val="00B33BE4"/>
    <w:rsid w:val="00B35FA5"/>
    <w:rsid w:val="00B36889"/>
    <w:rsid w:val="00B37970"/>
    <w:rsid w:val="00B37C88"/>
    <w:rsid w:val="00B40093"/>
    <w:rsid w:val="00B402D0"/>
    <w:rsid w:val="00B40A90"/>
    <w:rsid w:val="00B4237E"/>
    <w:rsid w:val="00B42DF7"/>
    <w:rsid w:val="00B4461F"/>
    <w:rsid w:val="00B44947"/>
    <w:rsid w:val="00B463F5"/>
    <w:rsid w:val="00B46461"/>
    <w:rsid w:val="00B47CB5"/>
    <w:rsid w:val="00B47D58"/>
    <w:rsid w:val="00B50D51"/>
    <w:rsid w:val="00B52C5C"/>
    <w:rsid w:val="00B53E3F"/>
    <w:rsid w:val="00B54A74"/>
    <w:rsid w:val="00B54A9E"/>
    <w:rsid w:val="00B5591A"/>
    <w:rsid w:val="00B56167"/>
    <w:rsid w:val="00B56E59"/>
    <w:rsid w:val="00B632B6"/>
    <w:rsid w:val="00B66C50"/>
    <w:rsid w:val="00B67080"/>
    <w:rsid w:val="00B67A30"/>
    <w:rsid w:val="00B72EDF"/>
    <w:rsid w:val="00B74520"/>
    <w:rsid w:val="00B75D9D"/>
    <w:rsid w:val="00B76785"/>
    <w:rsid w:val="00B7700C"/>
    <w:rsid w:val="00B77157"/>
    <w:rsid w:val="00B77DF9"/>
    <w:rsid w:val="00B8060B"/>
    <w:rsid w:val="00B81ACE"/>
    <w:rsid w:val="00B82EEA"/>
    <w:rsid w:val="00B83410"/>
    <w:rsid w:val="00B8619E"/>
    <w:rsid w:val="00B879A9"/>
    <w:rsid w:val="00B914FE"/>
    <w:rsid w:val="00B9242C"/>
    <w:rsid w:val="00B92F00"/>
    <w:rsid w:val="00B93519"/>
    <w:rsid w:val="00B97FAC"/>
    <w:rsid w:val="00BA0F7D"/>
    <w:rsid w:val="00BA1363"/>
    <w:rsid w:val="00BA1C55"/>
    <w:rsid w:val="00BA35EC"/>
    <w:rsid w:val="00BA3753"/>
    <w:rsid w:val="00BA65EE"/>
    <w:rsid w:val="00BA7A83"/>
    <w:rsid w:val="00BB0152"/>
    <w:rsid w:val="00BB03D2"/>
    <w:rsid w:val="00BB0D1C"/>
    <w:rsid w:val="00BB210D"/>
    <w:rsid w:val="00BB3BC3"/>
    <w:rsid w:val="00BB5C92"/>
    <w:rsid w:val="00BB6F02"/>
    <w:rsid w:val="00BB6FAC"/>
    <w:rsid w:val="00BC10E1"/>
    <w:rsid w:val="00BC11D2"/>
    <w:rsid w:val="00BC1AD5"/>
    <w:rsid w:val="00BC20FB"/>
    <w:rsid w:val="00BC35AD"/>
    <w:rsid w:val="00BC3D6A"/>
    <w:rsid w:val="00BC4B25"/>
    <w:rsid w:val="00BC4FF7"/>
    <w:rsid w:val="00BC6210"/>
    <w:rsid w:val="00BC65D0"/>
    <w:rsid w:val="00BC67DB"/>
    <w:rsid w:val="00BC6BD8"/>
    <w:rsid w:val="00BD0A9E"/>
    <w:rsid w:val="00BD0F4B"/>
    <w:rsid w:val="00BD11C0"/>
    <w:rsid w:val="00BD1699"/>
    <w:rsid w:val="00BD333D"/>
    <w:rsid w:val="00BD3B0D"/>
    <w:rsid w:val="00BD4504"/>
    <w:rsid w:val="00BD4551"/>
    <w:rsid w:val="00BD47AB"/>
    <w:rsid w:val="00BD4AD1"/>
    <w:rsid w:val="00BD4E8B"/>
    <w:rsid w:val="00BD535D"/>
    <w:rsid w:val="00BD6095"/>
    <w:rsid w:val="00BD611D"/>
    <w:rsid w:val="00BD6130"/>
    <w:rsid w:val="00BD7C96"/>
    <w:rsid w:val="00BD7F79"/>
    <w:rsid w:val="00BE1BB9"/>
    <w:rsid w:val="00BE2710"/>
    <w:rsid w:val="00BE2CE8"/>
    <w:rsid w:val="00BE2F76"/>
    <w:rsid w:val="00BE3999"/>
    <w:rsid w:val="00BE46F8"/>
    <w:rsid w:val="00BE7E82"/>
    <w:rsid w:val="00BF11F0"/>
    <w:rsid w:val="00BF20E5"/>
    <w:rsid w:val="00BF2C01"/>
    <w:rsid w:val="00BF33C7"/>
    <w:rsid w:val="00C02687"/>
    <w:rsid w:val="00C02916"/>
    <w:rsid w:val="00C03CA2"/>
    <w:rsid w:val="00C0492F"/>
    <w:rsid w:val="00C04981"/>
    <w:rsid w:val="00C04992"/>
    <w:rsid w:val="00C0549D"/>
    <w:rsid w:val="00C055BC"/>
    <w:rsid w:val="00C05C06"/>
    <w:rsid w:val="00C1005C"/>
    <w:rsid w:val="00C102BA"/>
    <w:rsid w:val="00C103EF"/>
    <w:rsid w:val="00C11245"/>
    <w:rsid w:val="00C1128F"/>
    <w:rsid w:val="00C12151"/>
    <w:rsid w:val="00C143D2"/>
    <w:rsid w:val="00C14AE5"/>
    <w:rsid w:val="00C153CE"/>
    <w:rsid w:val="00C177C3"/>
    <w:rsid w:val="00C20F66"/>
    <w:rsid w:val="00C23DF8"/>
    <w:rsid w:val="00C242CB"/>
    <w:rsid w:val="00C2488F"/>
    <w:rsid w:val="00C2506A"/>
    <w:rsid w:val="00C26FB0"/>
    <w:rsid w:val="00C276AC"/>
    <w:rsid w:val="00C307FB"/>
    <w:rsid w:val="00C32971"/>
    <w:rsid w:val="00C331FB"/>
    <w:rsid w:val="00C3638F"/>
    <w:rsid w:val="00C369C1"/>
    <w:rsid w:val="00C36DC0"/>
    <w:rsid w:val="00C37719"/>
    <w:rsid w:val="00C40123"/>
    <w:rsid w:val="00C40DF2"/>
    <w:rsid w:val="00C410E6"/>
    <w:rsid w:val="00C42E5A"/>
    <w:rsid w:val="00C4357F"/>
    <w:rsid w:val="00C462AF"/>
    <w:rsid w:val="00C47E61"/>
    <w:rsid w:val="00C512D1"/>
    <w:rsid w:val="00C518B7"/>
    <w:rsid w:val="00C554C6"/>
    <w:rsid w:val="00C56776"/>
    <w:rsid w:val="00C61DD6"/>
    <w:rsid w:val="00C620BA"/>
    <w:rsid w:val="00C63617"/>
    <w:rsid w:val="00C63F6A"/>
    <w:rsid w:val="00C64CD6"/>
    <w:rsid w:val="00C65B17"/>
    <w:rsid w:val="00C66324"/>
    <w:rsid w:val="00C6676E"/>
    <w:rsid w:val="00C70581"/>
    <w:rsid w:val="00C7082C"/>
    <w:rsid w:val="00C71E81"/>
    <w:rsid w:val="00C73134"/>
    <w:rsid w:val="00C73888"/>
    <w:rsid w:val="00C73B46"/>
    <w:rsid w:val="00C759AD"/>
    <w:rsid w:val="00C7612C"/>
    <w:rsid w:val="00C768B3"/>
    <w:rsid w:val="00C80993"/>
    <w:rsid w:val="00C82DF3"/>
    <w:rsid w:val="00C851D4"/>
    <w:rsid w:val="00C86491"/>
    <w:rsid w:val="00C90D9D"/>
    <w:rsid w:val="00C9162F"/>
    <w:rsid w:val="00C929E8"/>
    <w:rsid w:val="00C93AFA"/>
    <w:rsid w:val="00C9571D"/>
    <w:rsid w:val="00C95B1E"/>
    <w:rsid w:val="00C96739"/>
    <w:rsid w:val="00C96DF2"/>
    <w:rsid w:val="00CA118E"/>
    <w:rsid w:val="00CA3ACE"/>
    <w:rsid w:val="00CA65E4"/>
    <w:rsid w:val="00CA71EC"/>
    <w:rsid w:val="00CA7240"/>
    <w:rsid w:val="00CB0045"/>
    <w:rsid w:val="00CB01E8"/>
    <w:rsid w:val="00CB0F9A"/>
    <w:rsid w:val="00CB174E"/>
    <w:rsid w:val="00CB2172"/>
    <w:rsid w:val="00CB304F"/>
    <w:rsid w:val="00CB4CEB"/>
    <w:rsid w:val="00CB648A"/>
    <w:rsid w:val="00CB6C53"/>
    <w:rsid w:val="00CB74E5"/>
    <w:rsid w:val="00CC2D79"/>
    <w:rsid w:val="00CC61A1"/>
    <w:rsid w:val="00CD18C9"/>
    <w:rsid w:val="00CD3042"/>
    <w:rsid w:val="00CD3BC6"/>
    <w:rsid w:val="00CD509A"/>
    <w:rsid w:val="00CD5135"/>
    <w:rsid w:val="00CD5F34"/>
    <w:rsid w:val="00CD7532"/>
    <w:rsid w:val="00CE20D8"/>
    <w:rsid w:val="00CE2805"/>
    <w:rsid w:val="00CE292F"/>
    <w:rsid w:val="00CE29FB"/>
    <w:rsid w:val="00CE3918"/>
    <w:rsid w:val="00CE61AC"/>
    <w:rsid w:val="00CE7BAB"/>
    <w:rsid w:val="00CF0527"/>
    <w:rsid w:val="00CF0D85"/>
    <w:rsid w:val="00CF4652"/>
    <w:rsid w:val="00D004D0"/>
    <w:rsid w:val="00D01432"/>
    <w:rsid w:val="00D017AD"/>
    <w:rsid w:val="00D01CCC"/>
    <w:rsid w:val="00D02085"/>
    <w:rsid w:val="00D03B93"/>
    <w:rsid w:val="00D0421B"/>
    <w:rsid w:val="00D04886"/>
    <w:rsid w:val="00D06543"/>
    <w:rsid w:val="00D12740"/>
    <w:rsid w:val="00D12FF0"/>
    <w:rsid w:val="00D13D84"/>
    <w:rsid w:val="00D14AAD"/>
    <w:rsid w:val="00D15568"/>
    <w:rsid w:val="00D16292"/>
    <w:rsid w:val="00D171E4"/>
    <w:rsid w:val="00D17383"/>
    <w:rsid w:val="00D200F9"/>
    <w:rsid w:val="00D203BF"/>
    <w:rsid w:val="00D20501"/>
    <w:rsid w:val="00D21C74"/>
    <w:rsid w:val="00D22056"/>
    <w:rsid w:val="00D22E71"/>
    <w:rsid w:val="00D2427D"/>
    <w:rsid w:val="00D250AA"/>
    <w:rsid w:val="00D25998"/>
    <w:rsid w:val="00D27190"/>
    <w:rsid w:val="00D31139"/>
    <w:rsid w:val="00D31E78"/>
    <w:rsid w:val="00D3214E"/>
    <w:rsid w:val="00D32CDB"/>
    <w:rsid w:val="00D34578"/>
    <w:rsid w:val="00D346DD"/>
    <w:rsid w:val="00D34ACF"/>
    <w:rsid w:val="00D34CB5"/>
    <w:rsid w:val="00D367C4"/>
    <w:rsid w:val="00D37D8C"/>
    <w:rsid w:val="00D402B7"/>
    <w:rsid w:val="00D41B89"/>
    <w:rsid w:val="00D41CC0"/>
    <w:rsid w:val="00D42470"/>
    <w:rsid w:val="00D42802"/>
    <w:rsid w:val="00D43B23"/>
    <w:rsid w:val="00D4417C"/>
    <w:rsid w:val="00D47448"/>
    <w:rsid w:val="00D50CC3"/>
    <w:rsid w:val="00D529FD"/>
    <w:rsid w:val="00D53967"/>
    <w:rsid w:val="00D54E65"/>
    <w:rsid w:val="00D611CB"/>
    <w:rsid w:val="00D615BE"/>
    <w:rsid w:val="00D65D85"/>
    <w:rsid w:val="00D669D2"/>
    <w:rsid w:val="00D72D0D"/>
    <w:rsid w:val="00D7342B"/>
    <w:rsid w:val="00D73E01"/>
    <w:rsid w:val="00D7536C"/>
    <w:rsid w:val="00D7572D"/>
    <w:rsid w:val="00D764FD"/>
    <w:rsid w:val="00D76831"/>
    <w:rsid w:val="00D77DFE"/>
    <w:rsid w:val="00D804CD"/>
    <w:rsid w:val="00D8108B"/>
    <w:rsid w:val="00D8137C"/>
    <w:rsid w:val="00D829B2"/>
    <w:rsid w:val="00D82C88"/>
    <w:rsid w:val="00D86068"/>
    <w:rsid w:val="00D86903"/>
    <w:rsid w:val="00D86D9F"/>
    <w:rsid w:val="00D870B9"/>
    <w:rsid w:val="00D876D9"/>
    <w:rsid w:val="00D9164A"/>
    <w:rsid w:val="00D91830"/>
    <w:rsid w:val="00D91F72"/>
    <w:rsid w:val="00D97368"/>
    <w:rsid w:val="00D97B82"/>
    <w:rsid w:val="00DA12EB"/>
    <w:rsid w:val="00DA363D"/>
    <w:rsid w:val="00DA4840"/>
    <w:rsid w:val="00DA69E7"/>
    <w:rsid w:val="00DA7EED"/>
    <w:rsid w:val="00DB0B7E"/>
    <w:rsid w:val="00DB0CE3"/>
    <w:rsid w:val="00DB1E09"/>
    <w:rsid w:val="00DB4A62"/>
    <w:rsid w:val="00DB77A5"/>
    <w:rsid w:val="00DC157F"/>
    <w:rsid w:val="00DC15F1"/>
    <w:rsid w:val="00DC174A"/>
    <w:rsid w:val="00DC246D"/>
    <w:rsid w:val="00DC3125"/>
    <w:rsid w:val="00DC38DE"/>
    <w:rsid w:val="00DC5B9A"/>
    <w:rsid w:val="00DC67F1"/>
    <w:rsid w:val="00DC76DD"/>
    <w:rsid w:val="00DC77E1"/>
    <w:rsid w:val="00DC7B73"/>
    <w:rsid w:val="00DD0A8E"/>
    <w:rsid w:val="00DD3F94"/>
    <w:rsid w:val="00DD5858"/>
    <w:rsid w:val="00DD6203"/>
    <w:rsid w:val="00DD6A8F"/>
    <w:rsid w:val="00DD7954"/>
    <w:rsid w:val="00DE1B63"/>
    <w:rsid w:val="00DE1DBB"/>
    <w:rsid w:val="00DE2274"/>
    <w:rsid w:val="00DE354F"/>
    <w:rsid w:val="00DE3F92"/>
    <w:rsid w:val="00DE6250"/>
    <w:rsid w:val="00DE63C2"/>
    <w:rsid w:val="00DE740C"/>
    <w:rsid w:val="00DE7541"/>
    <w:rsid w:val="00DF1B90"/>
    <w:rsid w:val="00DF1FD5"/>
    <w:rsid w:val="00DF2791"/>
    <w:rsid w:val="00DF57BC"/>
    <w:rsid w:val="00DF6A0E"/>
    <w:rsid w:val="00E03110"/>
    <w:rsid w:val="00E0591E"/>
    <w:rsid w:val="00E066D0"/>
    <w:rsid w:val="00E06718"/>
    <w:rsid w:val="00E06D38"/>
    <w:rsid w:val="00E114F9"/>
    <w:rsid w:val="00E12D20"/>
    <w:rsid w:val="00E13838"/>
    <w:rsid w:val="00E13BB6"/>
    <w:rsid w:val="00E13D53"/>
    <w:rsid w:val="00E13D8C"/>
    <w:rsid w:val="00E1539E"/>
    <w:rsid w:val="00E15935"/>
    <w:rsid w:val="00E16031"/>
    <w:rsid w:val="00E16C6D"/>
    <w:rsid w:val="00E16E15"/>
    <w:rsid w:val="00E2007F"/>
    <w:rsid w:val="00E204B9"/>
    <w:rsid w:val="00E21F36"/>
    <w:rsid w:val="00E22786"/>
    <w:rsid w:val="00E25A1E"/>
    <w:rsid w:val="00E25C0E"/>
    <w:rsid w:val="00E271DF"/>
    <w:rsid w:val="00E2791C"/>
    <w:rsid w:val="00E30631"/>
    <w:rsid w:val="00E315EA"/>
    <w:rsid w:val="00E31C78"/>
    <w:rsid w:val="00E33C2D"/>
    <w:rsid w:val="00E40128"/>
    <w:rsid w:val="00E40568"/>
    <w:rsid w:val="00E40FB1"/>
    <w:rsid w:val="00E43138"/>
    <w:rsid w:val="00E43453"/>
    <w:rsid w:val="00E43B9B"/>
    <w:rsid w:val="00E45099"/>
    <w:rsid w:val="00E458AD"/>
    <w:rsid w:val="00E45D4A"/>
    <w:rsid w:val="00E46996"/>
    <w:rsid w:val="00E47888"/>
    <w:rsid w:val="00E507D9"/>
    <w:rsid w:val="00E53682"/>
    <w:rsid w:val="00E53D7A"/>
    <w:rsid w:val="00E53E4B"/>
    <w:rsid w:val="00E55107"/>
    <w:rsid w:val="00E555B9"/>
    <w:rsid w:val="00E55815"/>
    <w:rsid w:val="00E56524"/>
    <w:rsid w:val="00E56B20"/>
    <w:rsid w:val="00E570CC"/>
    <w:rsid w:val="00E63048"/>
    <w:rsid w:val="00E64BAE"/>
    <w:rsid w:val="00E65EF9"/>
    <w:rsid w:val="00E71D23"/>
    <w:rsid w:val="00E7354B"/>
    <w:rsid w:val="00E75696"/>
    <w:rsid w:val="00E814BC"/>
    <w:rsid w:val="00E8194F"/>
    <w:rsid w:val="00E835F9"/>
    <w:rsid w:val="00E83D3C"/>
    <w:rsid w:val="00E859F6"/>
    <w:rsid w:val="00E86AAF"/>
    <w:rsid w:val="00E87744"/>
    <w:rsid w:val="00E91668"/>
    <w:rsid w:val="00E93179"/>
    <w:rsid w:val="00E933C9"/>
    <w:rsid w:val="00E95488"/>
    <w:rsid w:val="00E95A0B"/>
    <w:rsid w:val="00E969A7"/>
    <w:rsid w:val="00E97A30"/>
    <w:rsid w:val="00EA0424"/>
    <w:rsid w:val="00EA1DF1"/>
    <w:rsid w:val="00EA1E7B"/>
    <w:rsid w:val="00EA2AB5"/>
    <w:rsid w:val="00EA4504"/>
    <w:rsid w:val="00EA60D7"/>
    <w:rsid w:val="00EB0BA3"/>
    <w:rsid w:val="00EB135C"/>
    <w:rsid w:val="00EB2346"/>
    <w:rsid w:val="00EB388B"/>
    <w:rsid w:val="00EB3A97"/>
    <w:rsid w:val="00EB4ECB"/>
    <w:rsid w:val="00EB4F1E"/>
    <w:rsid w:val="00EB5FD7"/>
    <w:rsid w:val="00EB6F2F"/>
    <w:rsid w:val="00EB76EE"/>
    <w:rsid w:val="00EC05EE"/>
    <w:rsid w:val="00EC0856"/>
    <w:rsid w:val="00EC3AE3"/>
    <w:rsid w:val="00EC3B0E"/>
    <w:rsid w:val="00EC5039"/>
    <w:rsid w:val="00EC70A0"/>
    <w:rsid w:val="00ED39CD"/>
    <w:rsid w:val="00ED4AE8"/>
    <w:rsid w:val="00ED7016"/>
    <w:rsid w:val="00EE03AF"/>
    <w:rsid w:val="00EE0C9F"/>
    <w:rsid w:val="00EE16BB"/>
    <w:rsid w:val="00EE303D"/>
    <w:rsid w:val="00EE52A5"/>
    <w:rsid w:val="00EE5619"/>
    <w:rsid w:val="00EE5E1A"/>
    <w:rsid w:val="00EF0605"/>
    <w:rsid w:val="00EF1051"/>
    <w:rsid w:val="00EF2259"/>
    <w:rsid w:val="00EF2FDF"/>
    <w:rsid w:val="00EF3673"/>
    <w:rsid w:val="00EF3D1E"/>
    <w:rsid w:val="00EF4563"/>
    <w:rsid w:val="00EF67EE"/>
    <w:rsid w:val="00F004DE"/>
    <w:rsid w:val="00F01796"/>
    <w:rsid w:val="00F0180A"/>
    <w:rsid w:val="00F03168"/>
    <w:rsid w:val="00F03CD4"/>
    <w:rsid w:val="00F05447"/>
    <w:rsid w:val="00F059A0"/>
    <w:rsid w:val="00F05FCC"/>
    <w:rsid w:val="00F07FD1"/>
    <w:rsid w:val="00F11C0E"/>
    <w:rsid w:val="00F12DBB"/>
    <w:rsid w:val="00F1351F"/>
    <w:rsid w:val="00F13632"/>
    <w:rsid w:val="00F14D23"/>
    <w:rsid w:val="00F164BC"/>
    <w:rsid w:val="00F170D3"/>
    <w:rsid w:val="00F17B2A"/>
    <w:rsid w:val="00F2018D"/>
    <w:rsid w:val="00F20408"/>
    <w:rsid w:val="00F21972"/>
    <w:rsid w:val="00F21E44"/>
    <w:rsid w:val="00F23C9C"/>
    <w:rsid w:val="00F23C9E"/>
    <w:rsid w:val="00F25847"/>
    <w:rsid w:val="00F265C5"/>
    <w:rsid w:val="00F273EA"/>
    <w:rsid w:val="00F27802"/>
    <w:rsid w:val="00F301BB"/>
    <w:rsid w:val="00F310C3"/>
    <w:rsid w:val="00F32386"/>
    <w:rsid w:val="00F328FB"/>
    <w:rsid w:val="00F34E5E"/>
    <w:rsid w:val="00F3569A"/>
    <w:rsid w:val="00F35E31"/>
    <w:rsid w:val="00F362A8"/>
    <w:rsid w:val="00F37D52"/>
    <w:rsid w:val="00F41721"/>
    <w:rsid w:val="00F42646"/>
    <w:rsid w:val="00F440E3"/>
    <w:rsid w:val="00F44191"/>
    <w:rsid w:val="00F444C7"/>
    <w:rsid w:val="00F45AD7"/>
    <w:rsid w:val="00F50230"/>
    <w:rsid w:val="00F51254"/>
    <w:rsid w:val="00F519BF"/>
    <w:rsid w:val="00F5322A"/>
    <w:rsid w:val="00F54226"/>
    <w:rsid w:val="00F54F62"/>
    <w:rsid w:val="00F557BD"/>
    <w:rsid w:val="00F5637E"/>
    <w:rsid w:val="00F623BA"/>
    <w:rsid w:val="00F624C8"/>
    <w:rsid w:val="00F630AE"/>
    <w:rsid w:val="00F64978"/>
    <w:rsid w:val="00F65FC9"/>
    <w:rsid w:val="00F66A40"/>
    <w:rsid w:val="00F6713C"/>
    <w:rsid w:val="00F67747"/>
    <w:rsid w:val="00F67953"/>
    <w:rsid w:val="00F70A5A"/>
    <w:rsid w:val="00F72D4E"/>
    <w:rsid w:val="00F7456A"/>
    <w:rsid w:val="00F747C9"/>
    <w:rsid w:val="00F7493A"/>
    <w:rsid w:val="00F74C56"/>
    <w:rsid w:val="00F7531B"/>
    <w:rsid w:val="00F77437"/>
    <w:rsid w:val="00F802A2"/>
    <w:rsid w:val="00F8103D"/>
    <w:rsid w:val="00F8295D"/>
    <w:rsid w:val="00F8311D"/>
    <w:rsid w:val="00F83927"/>
    <w:rsid w:val="00F8593E"/>
    <w:rsid w:val="00F86909"/>
    <w:rsid w:val="00F87093"/>
    <w:rsid w:val="00FA0906"/>
    <w:rsid w:val="00FA0BA5"/>
    <w:rsid w:val="00FA0E38"/>
    <w:rsid w:val="00FA161C"/>
    <w:rsid w:val="00FA2766"/>
    <w:rsid w:val="00FA2F62"/>
    <w:rsid w:val="00FA411E"/>
    <w:rsid w:val="00FA529D"/>
    <w:rsid w:val="00FA685F"/>
    <w:rsid w:val="00FA6E10"/>
    <w:rsid w:val="00FB0687"/>
    <w:rsid w:val="00FB1E33"/>
    <w:rsid w:val="00FB2A4C"/>
    <w:rsid w:val="00FB527F"/>
    <w:rsid w:val="00FB5423"/>
    <w:rsid w:val="00FB71BE"/>
    <w:rsid w:val="00FC0026"/>
    <w:rsid w:val="00FC1DB1"/>
    <w:rsid w:val="00FC3AB4"/>
    <w:rsid w:val="00FC3B98"/>
    <w:rsid w:val="00FC44FF"/>
    <w:rsid w:val="00FC45AE"/>
    <w:rsid w:val="00FC4C43"/>
    <w:rsid w:val="00FC5FD6"/>
    <w:rsid w:val="00FC6A44"/>
    <w:rsid w:val="00FC6CD0"/>
    <w:rsid w:val="00FC6DF6"/>
    <w:rsid w:val="00FC72CC"/>
    <w:rsid w:val="00FC7C88"/>
    <w:rsid w:val="00FD5CD6"/>
    <w:rsid w:val="00FD637C"/>
    <w:rsid w:val="00FD69F2"/>
    <w:rsid w:val="00FE015D"/>
    <w:rsid w:val="00FE0DBA"/>
    <w:rsid w:val="00FE1B83"/>
    <w:rsid w:val="00FE24DE"/>
    <w:rsid w:val="00FE2E82"/>
    <w:rsid w:val="00FE32B2"/>
    <w:rsid w:val="00FE48C4"/>
    <w:rsid w:val="00FE6229"/>
    <w:rsid w:val="00FE781B"/>
    <w:rsid w:val="00FF0674"/>
    <w:rsid w:val="00FF0AEB"/>
    <w:rsid w:val="00FF12FE"/>
    <w:rsid w:val="00FF1C20"/>
    <w:rsid w:val="00FF1E43"/>
    <w:rsid w:val="00FF22EC"/>
    <w:rsid w:val="00FF3C81"/>
    <w:rsid w:val="00FF3CB7"/>
    <w:rsid w:val="00FF440A"/>
    <w:rsid w:val="00FF47A4"/>
    <w:rsid w:val="00FF562B"/>
    <w:rsid w:val="00FF5F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EA3273"/>
  <w15:docId w15:val="{6306E523-35CF-4B8E-8067-7F99C66B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57B"/>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Listaconnmeros">
    <w:name w:val="List Number"/>
    <w:basedOn w:val="Normal"/>
    <w:uiPriority w:val="99"/>
    <w:semiHidden/>
    <w:unhideWhenUsed/>
    <w:rsid w:val="00145020"/>
    <w:pPr>
      <w:numPr>
        <w:numId w:val="1"/>
      </w:numPr>
      <w:contextualSpacing/>
    </w:pPr>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8611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86112"/>
    <w:rPr>
      <w:rFonts w:eastAsia="Calibri" w:cs="Times New Roman"/>
      <w:b/>
      <w:bCs/>
      <w:sz w:val="20"/>
      <w:szCs w:val="20"/>
    </w:rPr>
  </w:style>
  <w:style w:type="paragraph" w:customStyle="1" w:styleId="Default">
    <w:name w:val="Default"/>
    <w:rsid w:val="0054129D"/>
    <w:pPr>
      <w:autoSpaceDE w:val="0"/>
      <w:autoSpaceDN w:val="0"/>
      <w:adjustRightInd w:val="0"/>
      <w:spacing w:after="0" w:line="240" w:lineRule="auto"/>
    </w:pPr>
    <w:rPr>
      <w:rFonts w:ascii="Verdana" w:hAnsi="Verdana" w:cs="Verdana"/>
      <w:color w:val="000000"/>
      <w:sz w:val="24"/>
      <w:szCs w:val="24"/>
    </w:rPr>
  </w:style>
  <w:style w:type="paragraph" w:styleId="Revisin">
    <w:name w:val="Revision"/>
    <w:hidden/>
    <w:uiPriority w:val="99"/>
    <w:semiHidden/>
    <w:rsid w:val="008D4547"/>
    <w:pPr>
      <w:spacing w:after="0" w:line="240" w:lineRule="auto"/>
    </w:pPr>
  </w:style>
  <w:style w:type="character" w:styleId="Textodelmarcadordeposicin">
    <w:name w:val="Placeholder Text"/>
    <w:basedOn w:val="Fuentedeprrafopredeter"/>
    <w:uiPriority w:val="99"/>
    <w:semiHidden/>
    <w:rsid w:val="00C86491"/>
    <w:rPr>
      <w:color w:val="808080"/>
    </w:rPr>
  </w:style>
  <w:style w:type="paragraph" w:styleId="Textonotapie">
    <w:name w:val="footnote text"/>
    <w:basedOn w:val="Normal"/>
    <w:link w:val="TextonotapieCar"/>
    <w:unhideWhenUsed/>
    <w:rsid w:val="00B14F24"/>
    <w:pPr>
      <w:spacing w:after="0" w:line="240" w:lineRule="auto"/>
    </w:pPr>
    <w:rPr>
      <w:sz w:val="20"/>
      <w:szCs w:val="20"/>
    </w:rPr>
  </w:style>
  <w:style w:type="character" w:customStyle="1" w:styleId="TextonotapieCar">
    <w:name w:val="Texto nota pie Car"/>
    <w:basedOn w:val="Fuentedeprrafopredeter"/>
    <w:link w:val="Textonotapie"/>
    <w:rsid w:val="00B14F24"/>
    <w:rPr>
      <w:sz w:val="20"/>
      <w:szCs w:val="20"/>
    </w:rPr>
  </w:style>
  <w:style w:type="character" w:styleId="Refdenotaalpie">
    <w:name w:val="footnote reference"/>
    <w:basedOn w:val="Fuentedeprrafopredeter"/>
    <w:uiPriority w:val="99"/>
    <w:unhideWhenUsed/>
    <w:rsid w:val="00B14F24"/>
    <w:rPr>
      <w:vertAlign w:val="superscript"/>
    </w:rPr>
  </w:style>
  <w:style w:type="paragraph" w:styleId="Descripcin">
    <w:name w:val="caption"/>
    <w:basedOn w:val="Normal"/>
    <w:next w:val="Normal"/>
    <w:uiPriority w:val="35"/>
    <w:unhideWhenUsed/>
    <w:qFormat/>
    <w:rsid w:val="001500D7"/>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4C69E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C69E0"/>
    <w:rPr>
      <w:sz w:val="20"/>
      <w:szCs w:val="20"/>
    </w:rPr>
  </w:style>
  <w:style w:type="character" w:styleId="Refdenotaalfinal">
    <w:name w:val="endnote reference"/>
    <w:basedOn w:val="Fuentedeprrafopredeter"/>
    <w:uiPriority w:val="99"/>
    <w:semiHidden/>
    <w:unhideWhenUsed/>
    <w:rsid w:val="004C69E0"/>
    <w:rPr>
      <w:vertAlign w:val="superscript"/>
    </w:rPr>
  </w:style>
  <w:style w:type="paragraph" w:styleId="Sinespaciado">
    <w:name w:val="No Spacing"/>
    <w:uiPriority w:val="1"/>
    <w:qFormat/>
    <w:rsid w:val="00C47E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8391">
      <w:bodyDiv w:val="1"/>
      <w:marLeft w:val="0"/>
      <w:marRight w:val="0"/>
      <w:marTop w:val="0"/>
      <w:marBottom w:val="0"/>
      <w:divBdr>
        <w:top w:val="none" w:sz="0" w:space="0" w:color="auto"/>
        <w:left w:val="none" w:sz="0" w:space="0" w:color="auto"/>
        <w:bottom w:val="none" w:sz="0" w:space="0" w:color="auto"/>
        <w:right w:val="none" w:sz="0" w:space="0" w:color="auto"/>
      </w:divBdr>
    </w:div>
    <w:div w:id="51538872">
      <w:bodyDiv w:val="1"/>
      <w:marLeft w:val="0"/>
      <w:marRight w:val="0"/>
      <w:marTop w:val="0"/>
      <w:marBottom w:val="0"/>
      <w:divBdr>
        <w:top w:val="none" w:sz="0" w:space="0" w:color="auto"/>
        <w:left w:val="none" w:sz="0" w:space="0" w:color="auto"/>
        <w:bottom w:val="none" w:sz="0" w:space="0" w:color="auto"/>
        <w:right w:val="none" w:sz="0" w:space="0" w:color="auto"/>
      </w:divBdr>
    </w:div>
    <w:div w:id="58018166">
      <w:bodyDiv w:val="1"/>
      <w:marLeft w:val="0"/>
      <w:marRight w:val="0"/>
      <w:marTop w:val="0"/>
      <w:marBottom w:val="0"/>
      <w:divBdr>
        <w:top w:val="none" w:sz="0" w:space="0" w:color="auto"/>
        <w:left w:val="none" w:sz="0" w:space="0" w:color="auto"/>
        <w:bottom w:val="none" w:sz="0" w:space="0" w:color="auto"/>
        <w:right w:val="none" w:sz="0" w:space="0" w:color="auto"/>
      </w:divBdr>
    </w:div>
    <w:div w:id="173158000">
      <w:bodyDiv w:val="1"/>
      <w:marLeft w:val="0"/>
      <w:marRight w:val="0"/>
      <w:marTop w:val="0"/>
      <w:marBottom w:val="0"/>
      <w:divBdr>
        <w:top w:val="none" w:sz="0" w:space="0" w:color="auto"/>
        <w:left w:val="none" w:sz="0" w:space="0" w:color="auto"/>
        <w:bottom w:val="none" w:sz="0" w:space="0" w:color="auto"/>
        <w:right w:val="none" w:sz="0" w:space="0" w:color="auto"/>
      </w:divBdr>
    </w:div>
    <w:div w:id="255405101">
      <w:bodyDiv w:val="1"/>
      <w:marLeft w:val="0"/>
      <w:marRight w:val="0"/>
      <w:marTop w:val="0"/>
      <w:marBottom w:val="0"/>
      <w:divBdr>
        <w:top w:val="none" w:sz="0" w:space="0" w:color="auto"/>
        <w:left w:val="none" w:sz="0" w:space="0" w:color="auto"/>
        <w:bottom w:val="none" w:sz="0" w:space="0" w:color="auto"/>
        <w:right w:val="none" w:sz="0" w:space="0" w:color="auto"/>
      </w:divBdr>
    </w:div>
    <w:div w:id="321735946">
      <w:bodyDiv w:val="1"/>
      <w:marLeft w:val="0"/>
      <w:marRight w:val="0"/>
      <w:marTop w:val="0"/>
      <w:marBottom w:val="0"/>
      <w:divBdr>
        <w:top w:val="none" w:sz="0" w:space="0" w:color="auto"/>
        <w:left w:val="none" w:sz="0" w:space="0" w:color="auto"/>
        <w:bottom w:val="none" w:sz="0" w:space="0" w:color="auto"/>
        <w:right w:val="none" w:sz="0" w:space="0" w:color="auto"/>
      </w:divBdr>
    </w:div>
    <w:div w:id="325862826">
      <w:bodyDiv w:val="1"/>
      <w:marLeft w:val="0"/>
      <w:marRight w:val="0"/>
      <w:marTop w:val="0"/>
      <w:marBottom w:val="0"/>
      <w:divBdr>
        <w:top w:val="none" w:sz="0" w:space="0" w:color="auto"/>
        <w:left w:val="none" w:sz="0" w:space="0" w:color="auto"/>
        <w:bottom w:val="none" w:sz="0" w:space="0" w:color="auto"/>
        <w:right w:val="none" w:sz="0" w:space="0" w:color="auto"/>
      </w:divBdr>
    </w:div>
    <w:div w:id="336809951">
      <w:bodyDiv w:val="1"/>
      <w:marLeft w:val="0"/>
      <w:marRight w:val="0"/>
      <w:marTop w:val="0"/>
      <w:marBottom w:val="0"/>
      <w:divBdr>
        <w:top w:val="none" w:sz="0" w:space="0" w:color="auto"/>
        <w:left w:val="none" w:sz="0" w:space="0" w:color="auto"/>
        <w:bottom w:val="none" w:sz="0" w:space="0" w:color="auto"/>
        <w:right w:val="none" w:sz="0" w:space="0" w:color="auto"/>
      </w:divBdr>
    </w:div>
    <w:div w:id="408649584">
      <w:bodyDiv w:val="1"/>
      <w:marLeft w:val="0"/>
      <w:marRight w:val="0"/>
      <w:marTop w:val="0"/>
      <w:marBottom w:val="0"/>
      <w:divBdr>
        <w:top w:val="none" w:sz="0" w:space="0" w:color="auto"/>
        <w:left w:val="none" w:sz="0" w:space="0" w:color="auto"/>
        <w:bottom w:val="none" w:sz="0" w:space="0" w:color="auto"/>
        <w:right w:val="none" w:sz="0" w:space="0" w:color="auto"/>
      </w:divBdr>
      <w:divsChild>
        <w:div w:id="1821115709">
          <w:marLeft w:val="0"/>
          <w:marRight w:val="0"/>
          <w:marTop w:val="0"/>
          <w:marBottom w:val="0"/>
          <w:divBdr>
            <w:top w:val="none" w:sz="0" w:space="0" w:color="auto"/>
            <w:left w:val="none" w:sz="0" w:space="0" w:color="auto"/>
            <w:bottom w:val="none" w:sz="0" w:space="0" w:color="auto"/>
            <w:right w:val="none" w:sz="0" w:space="0" w:color="auto"/>
          </w:divBdr>
          <w:divsChild>
            <w:div w:id="2137522379">
              <w:marLeft w:val="0"/>
              <w:marRight w:val="0"/>
              <w:marTop w:val="0"/>
              <w:marBottom w:val="0"/>
              <w:divBdr>
                <w:top w:val="none" w:sz="0" w:space="0" w:color="auto"/>
                <w:left w:val="none" w:sz="0" w:space="0" w:color="auto"/>
                <w:bottom w:val="none" w:sz="0" w:space="0" w:color="auto"/>
                <w:right w:val="none" w:sz="0" w:space="0" w:color="auto"/>
              </w:divBdr>
              <w:divsChild>
                <w:div w:id="1711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3233">
          <w:marLeft w:val="0"/>
          <w:marRight w:val="0"/>
          <w:marTop w:val="0"/>
          <w:marBottom w:val="0"/>
          <w:divBdr>
            <w:top w:val="none" w:sz="0" w:space="0" w:color="auto"/>
            <w:left w:val="none" w:sz="0" w:space="0" w:color="auto"/>
            <w:bottom w:val="none" w:sz="0" w:space="0" w:color="auto"/>
            <w:right w:val="none" w:sz="0" w:space="0" w:color="auto"/>
          </w:divBdr>
          <w:divsChild>
            <w:div w:id="1167017296">
              <w:marLeft w:val="0"/>
              <w:marRight w:val="0"/>
              <w:marTop w:val="0"/>
              <w:marBottom w:val="0"/>
              <w:divBdr>
                <w:top w:val="none" w:sz="0" w:space="0" w:color="auto"/>
                <w:left w:val="none" w:sz="0" w:space="0" w:color="auto"/>
                <w:bottom w:val="none" w:sz="0" w:space="0" w:color="auto"/>
                <w:right w:val="none" w:sz="0" w:space="0" w:color="auto"/>
              </w:divBdr>
              <w:divsChild>
                <w:div w:id="2019309210">
                  <w:marLeft w:val="0"/>
                  <w:marRight w:val="0"/>
                  <w:marTop w:val="0"/>
                  <w:marBottom w:val="0"/>
                  <w:divBdr>
                    <w:top w:val="none" w:sz="0" w:space="0" w:color="auto"/>
                    <w:left w:val="none" w:sz="0" w:space="0" w:color="auto"/>
                    <w:bottom w:val="none" w:sz="0" w:space="0" w:color="auto"/>
                    <w:right w:val="none" w:sz="0" w:space="0" w:color="auto"/>
                  </w:divBdr>
                  <w:divsChild>
                    <w:div w:id="2101829985">
                      <w:marLeft w:val="0"/>
                      <w:marRight w:val="0"/>
                      <w:marTop w:val="0"/>
                      <w:marBottom w:val="0"/>
                      <w:divBdr>
                        <w:top w:val="none" w:sz="0" w:space="0" w:color="auto"/>
                        <w:left w:val="none" w:sz="0" w:space="0" w:color="auto"/>
                        <w:bottom w:val="none" w:sz="0" w:space="0" w:color="auto"/>
                        <w:right w:val="none" w:sz="0" w:space="0" w:color="auto"/>
                      </w:divBdr>
                      <w:divsChild>
                        <w:div w:id="19316943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55962894">
                  <w:marLeft w:val="0"/>
                  <w:marRight w:val="0"/>
                  <w:marTop w:val="0"/>
                  <w:marBottom w:val="0"/>
                  <w:divBdr>
                    <w:top w:val="none" w:sz="0" w:space="0" w:color="auto"/>
                    <w:left w:val="none" w:sz="0" w:space="0" w:color="auto"/>
                    <w:bottom w:val="none" w:sz="0" w:space="0" w:color="auto"/>
                    <w:right w:val="none" w:sz="0" w:space="0" w:color="auto"/>
                  </w:divBdr>
                  <w:divsChild>
                    <w:div w:id="833640483">
                      <w:marLeft w:val="0"/>
                      <w:marRight w:val="0"/>
                      <w:marTop w:val="0"/>
                      <w:marBottom w:val="0"/>
                      <w:divBdr>
                        <w:top w:val="none" w:sz="0" w:space="0" w:color="auto"/>
                        <w:left w:val="none" w:sz="0" w:space="0" w:color="auto"/>
                        <w:bottom w:val="none" w:sz="0" w:space="0" w:color="auto"/>
                        <w:right w:val="none" w:sz="0" w:space="0" w:color="auto"/>
                      </w:divBdr>
                      <w:divsChild>
                        <w:div w:id="14650038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25420195">
          <w:marLeft w:val="0"/>
          <w:marRight w:val="0"/>
          <w:marTop w:val="0"/>
          <w:marBottom w:val="0"/>
          <w:divBdr>
            <w:top w:val="none" w:sz="0" w:space="0" w:color="auto"/>
            <w:left w:val="none" w:sz="0" w:space="0" w:color="auto"/>
            <w:bottom w:val="none" w:sz="0" w:space="0" w:color="auto"/>
            <w:right w:val="none" w:sz="0" w:space="0" w:color="auto"/>
          </w:divBdr>
        </w:div>
      </w:divsChild>
    </w:div>
    <w:div w:id="456333626">
      <w:bodyDiv w:val="1"/>
      <w:marLeft w:val="0"/>
      <w:marRight w:val="0"/>
      <w:marTop w:val="0"/>
      <w:marBottom w:val="0"/>
      <w:divBdr>
        <w:top w:val="none" w:sz="0" w:space="0" w:color="auto"/>
        <w:left w:val="none" w:sz="0" w:space="0" w:color="auto"/>
        <w:bottom w:val="none" w:sz="0" w:space="0" w:color="auto"/>
        <w:right w:val="none" w:sz="0" w:space="0" w:color="auto"/>
      </w:divBdr>
    </w:div>
    <w:div w:id="467748460">
      <w:bodyDiv w:val="1"/>
      <w:marLeft w:val="0"/>
      <w:marRight w:val="0"/>
      <w:marTop w:val="0"/>
      <w:marBottom w:val="0"/>
      <w:divBdr>
        <w:top w:val="none" w:sz="0" w:space="0" w:color="auto"/>
        <w:left w:val="none" w:sz="0" w:space="0" w:color="auto"/>
        <w:bottom w:val="none" w:sz="0" w:space="0" w:color="auto"/>
        <w:right w:val="none" w:sz="0" w:space="0" w:color="auto"/>
      </w:divBdr>
    </w:div>
    <w:div w:id="488907055">
      <w:bodyDiv w:val="1"/>
      <w:marLeft w:val="0"/>
      <w:marRight w:val="0"/>
      <w:marTop w:val="0"/>
      <w:marBottom w:val="0"/>
      <w:divBdr>
        <w:top w:val="none" w:sz="0" w:space="0" w:color="auto"/>
        <w:left w:val="none" w:sz="0" w:space="0" w:color="auto"/>
        <w:bottom w:val="none" w:sz="0" w:space="0" w:color="auto"/>
        <w:right w:val="none" w:sz="0" w:space="0" w:color="auto"/>
      </w:divBdr>
    </w:div>
    <w:div w:id="516769173">
      <w:bodyDiv w:val="1"/>
      <w:marLeft w:val="0"/>
      <w:marRight w:val="0"/>
      <w:marTop w:val="0"/>
      <w:marBottom w:val="0"/>
      <w:divBdr>
        <w:top w:val="none" w:sz="0" w:space="0" w:color="auto"/>
        <w:left w:val="none" w:sz="0" w:space="0" w:color="auto"/>
        <w:bottom w:val="none" w:sz="0" w:space="0" w:color="auto"/>
        <w:right w:val="none" w:sz="0" w:space="0" w:color="auto"/>
      </w:divBdr>
    </w:div>
    <w:div w:id="538468204">
      <w:bodyDiv w:val="1"/>
      <w:marLeft w:val="0"/>
      <w:marRight w:val="0"/>
      <w:marTop w:val="0"/>
      <w:marBottom w:val="0"/>
      <w:divBdr>
        <w:top w:val="none" w:sz="0" w:space="0" w:color="auto"/>
        <w:left w:val="none" w:sz="0" w:space="0" w:color="auto"/>
        <w:bottom w:val="none" w:sz="0" w:space="0" w:color="auto"/>
        <w:right w:val="none" w:sz="0" w:space="0" w:color="auto"/>
      </w:divBdr>
    </w:div>
    <w:div w:id="549267905">
      <w:bodyDiv w:val="1"/>
      <w:marLeft w:val="0"/>
      <w:marRight w:val="0"/>
      <w:marTop w:val="0"/>
      <w:marBottom w:val="0"/>
      <w:divBdr>
        <w:top w:val="none" w:sz="0" w:space="0" w:color="auto"/>
        <w:left w:val="none" w:sz="0" w:space="0" w:color="auto"/>
        <w:bottom w:val="none" w:sz="0" w:space="0" w:color="auto"/>
        <w:right w:val="none" w:sz="0" w:space="0" w:color="auto"/>
      </w:divBdr>
    </w:div>
    <w:div w:id="674116650">
      <w:bodyDiv w:val="1"/>
      <w:marLeft w:val="0"/>
      <w:marRight w:val="0"/>
      <w:marTop w:val="0"/>
      <w:marBottom w:val="0"/>
      <w:divBdr>
        <w:top w:val="none" w:sz="0" w:space="0" w:color="auto"/>
        <w:left w:val="none" w:sz="0" w:space="0" w:color="auto"/>
        <w:bottom w:val="none" w:sz="0" w:space="0" w:color="auto"/>
        <w:right w:val="none" w:sz="0" w:space="0" w:color="auto"/>
      </w:divBdr>
    </w:div>
    <w:div w:id="768358246">
      <w:bodyDiv w:val="1"/>
      <w:marLeft w:val="0"/>
      <w:marRight w:val="0"/>
      <w:marTop w:val="0"/>
      <w:marBottom w:val="0"/>
      <w:divBdr>
        <w:top w:val="none" w:sz="0" w:space="0" w:color="auto"/>
        <w:left w:val="none" w:sz="0" w:space="0" w:color="auto"/>
        <w:bottom w:val="none" w:sz="0" w:space="0" w:color="auto"/>
        <w:right w:val="none" w:sz="0" w:space="0" w:color="auto"/>
      </w:divBdr>
    </w:div>
    <w:div w:id="830948190">
      <w:bodyDiv w:val="1"/>
      <w:marLeft w:val="0"/>
      <w:marRight w:val="0"/>
      <w:marTop w:val="0"/>
      <w:marBottom w:val="0"/>
      <w:divBdr>
        <w:top w:val="none" w:sz="0" w:space="0" w:color="auto"/>
        <w:left w:val="none" w:sz="0" w:space="0" w:color="auto"/>
        <w:bottom w:val="none" w:sz="0" w:space="0" w:color="auto"/>
        <w:right w:val="none" w:sz="0" w:space="0" w:color="auto"/>
      </w:divBdr>
    </w:div>
    <w:div w:id="878518363">
      <w:bodyDiv w:val="1"/>
      <w:marLeft w:val="0"/>
      <w:marRight w:val="0"/>
      <w:marTop w:val="0"/>
      <w:marBottom w:val="0"/>
      <w:divBdr>
        <w:top w:val="none" w:sz="0" w:space="0" w:color="auto"/>
        <w:left w:val="none" w:sz="0" w:space="0" w:color="auto"/>
        <w:bottom w:val="none" w:sz="0" w:space="0" w:color="auto"/>
        <w:right w:val="none" w:sz="0" w:space="0" w:color="auto"/>
      </w:divBdr>
    </w:div>
    <w:div w:id="888151128">
      <w:bodyDiv w:val="1"/>
      <w:marLeft w:val="0"/>
      <w:marRight w:val="0"/>
      <w:marTop w:val="0"/>
      <w:marBottom w:val="0"/>
      <w:divBdr>
        <w:top w:val="none" w:sz="0" w:space="0" w:color="auto"/>
        <w:left w:val="none" w:sz="0" w:space="0" w:color="auto"/>
        <w:bottom w:val="none" w:sz="0" w:space="0" w:color="auto"/>
        <w:right w:val="none" w:sz="0" w:space="0" w:color="auto"/>
      </w:divBdr>
    </w:div>
    <w:div w:id="927890472">
      <w:bodyDiv w:val="1"/>
      <w:marLeft w:val="0"/>
      <w:marRight w:val="0"/>
      <w:marTop w:val="0"/>
      <w:marBottom w:val="0"/>
      <w:divBdr>
        <w:top w:val="none" w:sz="0" w:space="0" w:color="auto"/>
        <w:left w:val="none" w:sz="0" w:space="0" w:color="auto"/>
        <w:bottom w:val="none" w:sz="0" w:space="0" w:color="auto"/>
        <w:right w:val="none" w:sz="0" w:space="0" w:color="auto"/>
      </w:divBdr>
    </w:div>
    <w:div w:id="932392651">
      <w:bodyDiv w:val="1"/>
      <w:marLeft w:val="0"/>
      <w:marRight w:val="0"/>
      <w:marTop w:val="0"/>
      <w:marBottom w:val="0"/>
      <w:divBdr>
        <w:top w:val="none" w:sz="0" w:space="0" w:color="auto"/>
        <w:left w:val="none" w:sz="0" w:space="0" w:color="auto"/>
        <w:bottom w:val="none" w:sz="0" w:space="0" w:color="auto"/>
        <w:right w:val="none" w:sz="0" w:space="0" w:color="auto"/>
      </w:divBdr>
    </w:div>
    <w:div w:id="936983898">
      <w:bodyDiv w:val="1"/>
      <w:marLeft w:val="0"/>
      <w:marRight w:val="0"/>
      <w:marTop w:val="0"/>
      <w:marBottom w:val="0"/>
      <w:divBdr>
        <w:top w:val="none" w:sz="0" w:space="0" w:color="auto"/>
        <w:left w:val="none" w:sz="0" w:space="0" w:color="auto"/>
        <w:bottom w:val="none" w:sz="0" w:space="0" w:color="auto"/>
        <w:right w:val="none" w:sz="0" w:space="0" w:color="auto"/>
      </w:divBdr>
    </w:div>
    <w:div w:id="1009135362">
      <w:bodyDiv w:val="1"/>
      <w:marLeft w:val="0"/>
      <w:marRight w:val="0"/>
      <w:marTop w:val="0"/>
      <w:marBottom w:val="0"/>
      <w:divBdr>
        <w:top w:val="none" w:sz="0" w:space="0" w:color="auto"/>
        <w:left w:val="none" w:sz="0" w:space="0" w:color="auto"/>
        <w:bottom w:val="none" w:sz="0" w:space="0" w:color="auto"/>
        <w:right w:val="none" w:sz="0" w:space="0" w:color="auto"/>
      </w:divBdr>
    </w:div>
    <w:div w:id="1038357659">
      <w:bodyDiv w:val="1"/>
      <w:marLeft w:val="0"/>
      <w:marRight w:val="0"/>
      <w:marTop w:val="0"/>
      <w:marBottom w:val="0"/>
      <w:divBdr>
        <w:top w:val="none" w:sz="0" w:space="0" w:color="auto"/>
        <w:left w:val="none" w:sz="0" w:space="0" w:color="auto"/>
        <w:bottom w:val="none" w:sz="0" w:space="0" w:color="auto"/>
        <w:right w:val="none" w:sz="0" w:space="0" w:color="auto"/>
      </w:divBdr>
    </w:div>
    <w:div w:id="1041975854">
      <w:bodyDiv w:val="1"/>
      <w:marLeft w:val="0"/>
      <w:marRight w:val="0"/>
      <w:marTop w:val="0"/>
      <w:marBottom w:val="0"/>
      <w:divBdr>
        <w:top w:val="none" w:sz="0" w:space="0" w:color="auto"/>
        <w:left w:val="none" w:sz="0" w:space="0" w:color="auto"/>
        <w:bottom w:val="none" w:sz="0" w:space="0" w:color="auto"/>
        <w:right w:val="none" w:sz="0" w:space="0" w:color="auto"/>
      </w:divBdr>
    </w:div>
    <w:div w:id="1113086522">
      <w:bodyDiv w:val="1"/>
      <w:marLeft w:val="0"/>
      <w:marRight w:val="0"/>
      <w:marTop w:val="0"/>
      <w:marBottom w:val="0"/>
      <w:divBdr>
        <w:top w:val="none" w:sz="0" w:space="0" w:color="auto"/>
        <w:left w:val="none" w:sz="0" w:space="0" w:color="auto"/>
        <w:bottom w:val="none" w:sz="0" w:space="0" w:color="auto"/>
        <w:right w:val="none" w:sz="0" w:space="0" w:color="auto"/>
      </w:divBdr>
    </w:div>
    <w:div w:id="1117286983">
      <w:bodyDiv w:val="1"/>
      <w:marLeft w:val="0"/>
      <w:marRight w:val="0"/>
      <w:marTop w:val="0"/>
      <w:marBottom w:val="0"/>
      <w:divBdr>
        <w:top w:val="none" w:sz="0" w:space="0" w:color="auto"/>
        <w:left w:val="none" w:sz="0" w:space="0" w:color="auto"/>
        <w:bottom w:val="none" w:sz="0" w:space="0" w:color="auto"/>
        <w:right w:val="none" w:sz="0" w:space="0" w:color="auto"/>
      </w:divBdr>
    </w:div>
    <w:div w:id="1216746204">
      <w:bodyDiv w:val="1"/>
      <w:marLeft w:val="0"/>
      <w:marRight w:val="0"/>
      <w:marTop w:val="0"/>
      <w:marBottom w:val="0"/>
      <w:divBdr>
        <w:top w:val="none" w:sz="0" w:space="0" w:color="auto"/>
        <w:left w:val="none" w:sz="0" w:space="0" w:color="auto"/>
        <w:bottom w:val="none" w:sz="0" w:space="0" w:color="auto"/>
        <w:right w:val="none" w:sz="0" w:space="0" w:color="auto"/>
      </w:divBdr>
    </w:div>
    <w:div w:id="1268925901">
      <w:bodyDiv w:val="1"/>
      <w:marLeft w:val="0"/>
      <w:marRight w:val="0"/>
      <w:marTop w:val="0"/>
      <w:marBottom w:val="0"/>
      <w:divBdr>
        <w:top w:val="none" w:sz="0" w:space="0" w:color="auto"/>
        <w:left w:val="none" w:sz="0" w:space="0" w:color="auto"/>
        <w:bottom w:val="none" w:sz="0" w:space="0" w:color="auto"/>
        <w:right w:val="none" w:sz="0" w:space="0" w:color="auto"/>
      </w:divBdr>
    </w:div>
    <w:div w:id="1280137735">
      <w:bodyDiv w:val="1"/>
      <w:marLeft w:val="0"/>
      <w:marRight w:val="0"/>
      <w:marTop w:val="0"/>
      <w:marBottom w:val="0"/>
      <w:divBdr>
        <w:top w:val="none" w:sz="0" w:space="0" w:color="auto"/>
        <w:left w:val="none" w:sz="0" w:space="0" w:color="auto"/>
        <w:bottom w:val="none" w:sz="0" w:space="0" w:color="auto"/>
        <w:right w:val="none" w:sz="0" w:space="0" w:color="auto"/>
      </w:divBdr>
    </w:div>
    <w:div w:id="1300064525">
      <w:bodyDiv w:val="1"/>
      <w:marLeft w:val="0"/>
      <w:marRight w:val="0"/>
      <w:marTop w:val="0"/>
      <w:marBottom w:val="0"/>
      <w:divBdr>
        <w:top w:val="none" w:sz="0" w:space="0" w:color="auto"/>
        <w:left w:val="none" w:sz="0" w:space="0" w:color="auto"/>
        <w:bottom w:val="none" w:sz="0" w:space="0" w:color="auto"/>
        <w:right w:val="none" w:sz="0" w:space="0" w:color="auto"/>
      </w:divBdr>
    </w:div>
    <w:div w:id="1411465667">
      <w:bodyDiv w:val="1"/>
      <w:marLeft w:val="0"/>
      <w:marRight w:val="0"/>
      <w:marTop w:val="0"/>
      <w:marBottom w:val="0"/>
      <w:divBdr>
        <w:top w:val="none" w:sz="0" w:space="0" w:color="auto"/>
        <w:left w:val="none" w:sz="0" w:space="0" w:color="auto"/>
        <w:bottom w:val="none" w:sz="0" w:space="0" w:color="auto"/>
        <w:right w:val="none" w:sz="0" w:space="0" w:color="auto"/>
      </w:divBdr>
    </w:div>
    <w:div w:id="1471938616">
      <w:bodyDiv w:val="1"/>
      <w:marLeft w:val="0"/>
      <w:marRight w:val="0"/>
      <w:marTop w:val="0"/>
      <w:marBottom w:val="0"/>
      <w:divBdr>
        <w:top w:val="none" w:sz="0" w:space="0" w:color="auto"/>
        <w:left w:val="none" w:sz="0" w:space="0" w:color="auto"/>
        <w:bottom w:val="none" w:sz="0" w:space="0" w:color="auto"/>
        <w:right w:val="none" w:sz="0" w:space="0" w:color="auto"/>
      </w:divBdr>
    </w:div>
    <w:div w:id="1522015266">
      <w:bodyDiv w:val="1"/>
      <w:marLeft w:val="0"/>
      <w:marRight w:val="0"/>
      <w:marTop w:val="0"/>
      <w:marBottom w:val="0"/>
      <w:divBdr>
        <w:top w:val="none" w:sz="0" w:space="0" w:color="auto"/>
        <w:left w:val="none" w:sz="0" w:space="0" w:color="auto"/>
        <w:bottom w:val="none" w:sz="0" w:space="0" w:color="auto"/>
        <w:right w:val="none" w:sz="0" w:space="0" w:color="auto"/>
      </w:divBdr>
    </w:div>
    <w:div w:id="1537354221">
      <w:bodyDiv w:val="1"/>
      <w:marLeft w:val="0"/>
      <w:marRight w:val="0"/>
      <w:marTop w:val="0"/>
      <w:marBottom w:val="0"/>
      <w:divBdr>
        <w:top w:val="none" w:sz="0" w:space="0" w:color="auto"/>
        <w:left w:val="none" w:sz="0" w:space="0" w:color="auto"/>
        <w:bottom w:val="none" w:sz="0" w:space="0" w:color="auto"/>
        <w:right w:val="none" w:sz="0" w:space="0" w:color="auto"/>
      </w:divBdr>
    </w:div>
    <w:div w:id="1641226141">
      <w:bodyDiv w:val="1"/>
      <w:marLeft w:val="0"/>
      <w:marRight w:val="0"/>
      <w:marTop w:val="0"/>
      <w:marBottom w:val="0"/>
      <w:divBdr>
        <w:top w:val="none" w:sz="0" w:space="0" w:color="auto"/>
        <w:left w:val="none" w:sz="0" w:space="0" w:color="auto"/>
        <w:bottom w:val="none" w:sz="0" w:space="0" w:color="auto"/>
        <w:right w:val="none" w:sz="0" w:space="0" w:color="auto"/>
      </w:divBdr>
    </w:div>
    <w:div w:id="1653870876">
      <w:bodyDiv w:val="1"/>
      <w:marLeft w:val="0"/>
      <w:marRight w:val="0"/>
      <w:marTop w:val="0"/>
      <w:marBottom w:val="0"/>
      <w:divBdr>
        <w:top w:val="none" w:sz="0" w:space="0" w:color="auto"/>
        <w:left w:val="none" w:sz="0" w:space="0" w:color="auto"/>
        <w:bottom w:val="none" w:sz="0" w:space="0" w:color="auto"/>
        <w:right w:val="none" w:sz="0" w:space="0" w:color="auto"/>
      </w:divBdr>
    </w:div>
    <w:div w:id="1743869110">
      <w:bodyDiv w:val="1"/>
      <w:marLeft w:val="0"/>
      <w:marRight w:val="0"/>
      <w:marTop w:val="0"/>
      <w:marBottom w:val="0"/>
      <w:divBdr>
        <w:top w:val="none" w:sz="0" w:space="0" w:color="auto"/>
        <w:left w:val="none" w:sz="0" w:space="0" w:color="auto"/>
        <w:bottom w:val="none" w:sz="0" w:space="0" w:color="auto"/>
        <w:right w:val="none" w:sz="0" w:space="0" w:color="auto"/>
      </w:divBdr>
    </w:div>
    <w:div w:id="1767576418">
      <w:bodyDiv w:val="1"/>
      <w:marLeft w:val="0"/>
      <w:marRight w:val="0"/>
      <w:marTop w:val="0"/>
      <w:marBottom w:val="0"/>
      <w:divBdr>
        <w:top w:val="none" w:sz="0" w:space="0" w:color="auto"/>
        <w:left w:val="none" w:sz="0" w:space="0" w:color="auto"/>
        <w:bottom w:val="none" w:sz="0" w:space="0" w:color="auto"/>
        <w:right w:val="none" w:sz="0" w:space="0" w:color="auto"/>
      </w:divBdr>
    </w:div>
    <w:div w:id="1856073065">
      <w:bodyDiv w:val="1"/>
      <w:marLeft w:val="0"/>
      <w:marRight w:val="0"/>
      <w:marTop w:val="0"/>
      <w:marBottom w:val="0"/>
      <w:divBdr>
        <w:top w:val="none" w:sz="0" w:space="0" w:color="auto"/>
        <w:left w:val="none" w:sz="0" w:space="0" w:color="auto"/>
        <w:bottom w:val="none" w:sz="0" w:space="0" w:color="auto"/>
        <w:right w:val="none" w:sz="0" w:space="0" w:color="auto"/>
      </w:divBdr>
    </w:div>
    <w:div w:id="1865897390">
      <w:bodyDiv w:val="1"/>
      <w:marLeft w:val="0"/>
      <w:marRight w:val="0"/>
      <w:marTop w:val="0"/>
      <w:marBottom w:val="0"/>
      <w:divBdr>
        <w:top w:val="none" w:sz="0" w:space="0" w:color="auto"/>
        <w:left w:val="none" w:sz="0" w:space="0" w:color="auto"/>
        <w:bottom w:val="none" w:sz="0" w:space="0" w:color="auto"/>
        <w:right w:val="none" w:sz="0" w:space="0" w:color="auto"/>
      </w:divBdr>
    </w:div>
    <w:div w:id="1877348064">
      <w:bodyDiv w:val="1"/>
      <w:marLeft w:val="0"/>
      <w:marRight w:val="0"/>
      <w:marTop w:val="0"/>
      <w:marBottom w:val="0"/>
      <w:divBdr>
        <w:top w:val="none" w:sz="0" w:space="0" w:color="auto"/>
        <w:left w:val="none" w:sz="0" w:space="0" w:color="auto"/>
        <w:bottom w:val="none" w:sz="0" w:space="0" w:color="auto"/>
        <w:right w:val="none" w:sz="0" w:space="0" w:color="auto"/>
      </w:divBdr>
    </w:div>
    <w:div w:id="1951542605">
      <w:bodyDiv w:val="1"/>
      <w:marLeft w:val="0"/>
      <w:marRight w:val="0"/>
      <w:marTop w:val="0"/>
      <w:marBottom w:val="0"/>
      <w:divBdr>
        <w:top w:val="none" w:sz="0" w:space="0" w:color="auto"/>
        <w:left w:val="none" w:sz="0" w:space="0" w:color="auto"/>
        <w:bottom w:val="none" w:sz="0" w:space="0" w:color="auto"/>
        <w:right w:val="none" w:sz="0" w:space="0" w:color="auto"/>
      </w:divBdr>
    </w:div>
    <w:div w:id="213413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vier.giorgio@aes.com" TargetMode="External"/><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4wdMaZF2rm0VSeQB3tVHgskVmjbKTtgpCGV0DxNV1mk=</DigestValue>
    </Reference>
    <Reference Type="http://www.w3.org/2000/09/xmldsig#Object" URI="#idOfficeObject">
      <DigestMethod Algorithm="http://www.w3.org/2001/04/xmlenc#sha256"/>
      <DigestValue>tNERUVJVk2goURn9ms+eho79u63N2I/l7S4zUsjzojo=</DigestValue>
    </Reference>
    <Reference Type="http://uri.etsi.org/01903#SignedProperties" URI="#idSignedProperties">
      <Transforms>
        <Transform Algorithm="http://www.w3.org/TR/2001/REC-xml-c14n-20010315"/>
      </Transforms>
      <DigestMethod Algorithm="http://www.w3.org/2001/04/xmlenc#sha256"/>
      <DigestValue>jlw1eit1A6q49ZY/arxrU3NBaZRBvv5LBj7vMMHSns8=</DigestValue>
    </Reference>
    <Reference Type="http://www.w3.org/2000/09/xmldsig#Object" URI="#idValidSigLnImg">
      <DigestMethod Algorithm="http://www.w3.org/2001/04/xmlenc#sha256"/>
      <DigestValue>l6bvS9oeIwm8hCY6g+uGETzE4Hh4yfd1LqOE1PA7NL4=</DigestValue>
    </Reference>
    <Reference Type="http://www.w3.org/2000/09/xmldsig#Object" URI="#idInvalidSigLnImg">
      <DigestMethod Algorithm="http://www.w3.org/2001/04/xmlenc#sha256"/>
      <DigestValue>qOONzcrJWZDCYggI435i14k+sMHIUNEgpGc56jlZXVI=</DigestValue>
    </Reference>
  </SignedInfo>
  <SignatureValue>C3mopw/24+UmlT3N/CXKr1kQPhrI5xGb5iUaJttmMezE1tWiP+lyOoGqINHpgWTC5qMYjW0T/zvb
/7dfJUPALHCpsYxTgp+iVe6SQgjLjVfpxtXSelYKW934ua2IgPAwW8z/1SQNFIc5oz/IrgRU901w
4MY2FdSqRwl6A9HuG0xj/bpwycpHVEuTuEaChNradUvVN35dPqnfd7Xie/YXCUlY8gT96Dk7f/CM
mCr3sjuzhh3y42HfixHNcMP7IMmHbwSClmM0psTvJlxsBiCMLXeAQ4eldKhH0m1DKor6dzhTPryI
c2vt6NiGPumF30X/NibCbzHKuE9LVL3NfCxe9A==</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6XeIowFPruk2sSbx1B4DUDY5JLe+g/wBznAiw9qwMLc=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bpDt6yWxraCQZ+O4weKscYcqEbd9eS17iICNFVKMBXc=</DigestValue>
      </Reference>
      <Reference URI="/word/endnotes.xml?ContentType=application/vnd.openxmlformats-officedocument.wordprocessingml.endnotes+xml">
        <DigestMethod Algorithm="http://www.w3.org/2001/04/xmlenc#sha256"/>
        <DigestValue>2IkntlE6Ios4HcohRE/CegXR/aTsrcHQlUPb80nJaWU=</DigestValue>
      </Reference>
      <Reference URI="/word/fontTable.xml?ContentType=application/vnd.openxmlformats-officedocument.wordprocessingml.fontTable+xml">
        <DigestMethod Algorithm="http://www.w3.org/2001/04/xmlenc#sha256"/>
        <DigestValue>t6bBqiHJQOWsg14xHJfwXTTenztv79M3k5899TEqWe8=</DigestValue>
      </Reference>
      <Reference URI="/word/footer1.xml?ContentType=application/vnd.openxmlformats-officedocument.wordprocessingml.footer+xml">
        <DigestMethod Algorithm="http://www.w3.org/2001/04/xmlenc#sha256"/>
        <DigestValue>xZD63sR6fnd6o9G371tNPdDKnaOTOFhKg3LUEGKJFck=</DigestValue>
      </Reference>
      <Reference URI="/word/footer2.xml?ContentType=application/vnd.openxmlformats-officedocument.wordprocessingml.footer+xml">
        <DigestMethod Algorithm="http://www.w3.org/2001/04/xmlenc#sha256"/>
        <DigestValue>VFT4a6+e1wJZNxs6x7VvXoQjyQnkFSmYQEJlWkyrDfI=</DigestValue>
      </Reference>
      <Reference URI="/word/footnotes.xml?ContentType=application/vnd.openxmlformats-officedocument.wordprocessingml.footnotes+xml">
        <DigestMethod Algorithm="http://www.w3.org/2001/04/xmlenc#sha256"/>
        <DigestValue>pKfe1X7RTBcQNi1q3qy+NrNUtKz8rOMJ4a6A/sTUq/g=</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fIzoWDD/H1glnkdQ480/FAk4PJWeNuVyhP545jhaVbo=</DigestValue>
      </Reference>
      <Reference URI="/word/media/image11.png?ContentType=image/png">
        <DigestMethod Algorithm="http://www.w3.org/2001/04/xmlenc#sha256"/>
        <DigestValue>ImeLjFM4bTLUUaQaSPHduBEluh0T286GTmzX2PRhvzI=</DigestValue>
      </Reference>
      <Reference URI="/word/media/image12.png?ContentType=image/png">
        <DigestMethod Algorithm="http://www.w3.org/2001/04/xmlenc#sha256"/>
        <DigestValue>FpVr+2+0V4jC4RsSwT8ZHUabQxoP8COqsBMLtP7jG98=</DigestValue>
      </Reference>
      <Reference URI="/word/media/image13.png?ContentType=image/png">
        <DigestMethod Algorithm="http://www.w3.org/2001/04/xmlenc#sha256"/>
        <DigestValue>rkcVO3srn9vc0DdDsJSGCL84jKZXKVjUpUM9tNF73uU=</DigestValue>
      </Reference>
      <Reference URI="/word/media/image14.png?ContentType=image/png">
        <DigestMethod Algorithm="http://www.w3.org/2001/04/xmlenc#sha256"/>
        <DigestValue>C8fOXYenCR3OeIfvaRMz5Q4wPAUqhyMGwRJl0NxO+VQ=</DigestValue>
      </Reference>
      <Reference URI="/word/media/image15.png?ContentType=image/png">
        <DigestMethod Algorithm="http://www.w3.org/2001/04/xmlenc#sha256"/>
        <DigestValue>VIvU2nTWdu3eSfrDh+zJuHjJgBJIcqcIRudYKXJjnmo=</DigestValue>
      </Reference>
      <Reference URI="/word/media/image16.png?ContentType=image/png">
        <DigestMethod Algorithm="http://www.w3.org/2001/04/xmlenc#sha256"/>
        <DigestValue>cuT0SfNEP5XSdm1WHjNU26n8Ypc0WIdfyU6WvNrClIU=</DigestValue>
      </Reference>
      <Reference URI="/word/media/image17.png?ContentType=image/png">
        <DigestMethod Algorithm="http://www.w3.org/2001/04/xmlenc#sha256"/>
        <DigestValue>AeRpPs+5T+M1yPdgDylbaVo6hUbhy3OKGXefsopvOUQ=</DigestValue>
      </Reference>
      <Reference URI="/word/media/image18.emf?ContentType=image/x-emf">
        <DigestMethod Algorithm="http://www.w3.org/2001/04/xmlenc#sha256"/>
        <DigestValue>itbUPrx6Ec+RrpqMnZvDpb7aUzYsNw3urtaV6wH64HM=</DigestValue>
      </Reference>
      <Reference URI="/word/media/image19.emf?ContentType=image/x-emf">
        <DigestMethod Algorithm="http://www.w3.org/2001/04/xmlenc#sha256"/>
        <DigestValue>qWloR0LYNyyCV78REZGiw+C6B9XFJH1ItYIssmySsSQ=</DigestValue>
      </Reference>
      <Reference URI="/word/media/image2.png?ContentType=image/png">
        <DigestMethod Algorithm="http://www.w3.org/2001/04/xmlenc#sha256"/>
        <DigestValue>EX5rUkBjVQgAma7G3WNj2tnZviNOtP7RcfiXd+5JAlY=</DigestValue>
      </Reference>
      <Reference URI="/word/media/image20.emf?ContentType=image/x-emf">
        <DigestMethod Algorithm="http://www.w3.org/2001/04/xmlenc#sha256"/>
        <DigestValue>jRVALCeso4n70pLUr3+R9RmYnGs6amOwbvjjw/VafKs=</DigestValue>
      </Reference>
      <Reference URI="/word/media/image21.emf?ContentType=image/x-emf">
        <DigestMethod Algorithm="http://www.w3.org/2001/04/xmlenc#sha256"/>
        <DigestValue>Ayu9+VC2sSB9NJhVLbKNZXfrl5ZoFifjpr8JQSjAn90=</DigestValue>
      </Reference>
      <Reference URI="/word/media/image22.emf?ContentType=image/x-emf">
        <DigestMethod Algorithm="http://www.w3.org/2001/04/xmlenc#sha256"/>
        <DigestValue>GCZZ/jChfyTCLxuakvefABOIc+YsQ7k9HEqW3rNisR4=</DigestValue>
      </Reference>
      <Reference URI="/word/media/image23.emf?ContentType=image/x-emf">
        <DigestMethod Algorithm="http://www.w3.org/2001/04/xmlenc#sha256"/>
        <DigestValue>0Yk9X2bwuQD99e09SdD19q5ZBQ9ZLku+7r14p0ffsIE=</DigestValue>
      </Reference>
      <Reference URI="/word/media/image24.emf?ContentType=image/x-emf">
        <DigestMethod Algorithm="http://www.w3.org/2001/04/xmlenc#sha256"/>
        <DigestValue>Na67mM0Sa9zMbl1Q5smzWQX2VSN923t13iZchIAr1aM=</DigestValue>
      </Reference>
      <Reference URI="/word/media/image25.emf?ContentType=image/x-emf">
        <DigestMethod Algorithm="http://www.w3.org/2001/04/xmlenc#sha256"/>
        <DigestValue>A6RXt1qMRik41urMtOHsb9GgwBdAiHwG9KmPXK2mXz8=</DigestValue>
      </Reference>
      <Reference URI="/word/media/image3.jpeg?ContentType=image/jpeg">
        <DigestMethod Algorithm="http://www.w3.org/2001/04/xmlenc#sha256"/>
        <DigestValue>9oq0shS+dkXl+rABAqsXSkMMilSjn3mIRdQLilsnHD4=</DigestValue>
      </Reference>
      <Reference URI="/word/media/image4.emf?ContentType=image/x-emf">
        <DigestMethod Algorithm="http://www.w3.org/2001/04/xmlenc#sha256"/>
        <DigestValue>XfWNN+DbJeUjpZ08nO5SOBFMt2xDCHGT7iDi3YvZYu4=</DigestValue>
      </Reference>
      <Reference URI="/word/media/image5.emf?ContentType=image/x-emf">
        <DigestMethod Algorithm="http://www.w3.org/2001/04/xmlenc#sha256"/>
        <DigestValue>ep2Wdn9r5OL8ApNlx/ar8TDJaoTaUL+Xi9tK1tJgV0s=</DigestValue>
      </Reference>
      <Reference URI="/word/media/image6.emf?ContentType=image/x-emf">
        <DigestMethod Algorithm="http://www.w3.org/2001/04/xmlenc#sha256"/>
        <DigestValue>+uK6cYsrI6TnGRDUfWSV73DtdG6KOoF8oWaBUCPjPUI=</DigestValue>
      </Reference>
      <Reference URI="/word/media/image7.emf?ContentType=image/x-emf">
        <DigestMethod Algorithm="http://www.w3.org/2001/04/xmlenc#sha256"/>
        <DigestValue>OsvSTH+iMPFJDUd6yPFIdqeXA6EqZmwm/VvV8z4fAeM=</DigestValue>
      </Reference>
      <Reference URI="/word/media/image8.png?ContentType=image/png">
        <DigestMethod Algorithm="http://www.w3.org/2001/04/xmlenc#sha256"/>
        <DigestValue>RALC6LvrnB0qBw1zwSAovn9Cie5MIJn62De0SGdl7Bo=</DigestValue>
      </Reference>
      <Reference URI="/word/media/image9.png?ContentType=image/png">
        <DigestMethod Algorithm="http://www.w3.org/2001/04/xmlenc#sha256"/>
        <DigestValue>uZxAGlbJsARAWQLSnqYVv6qgAeuD9IaexyVtEI6sCdA=</DigestValue>
      </Reference>
      <Reference URI="/word/numbering.xml?ContentType=application/vnd.openxmlformats-officedocument.wordprocessingml.numbering+xml">
        <DigestMethod Algorithm="http://www.w3.org/2001/04/xmlenc#sha256"/>
        <DigestValue>ekPFnEU9hnWjSRMw34e2YSVMgF3QoVzQPamlglr3CT4=</DigestValue>
      </Reference>
      <Reference URI="/word/settings.xml?ContentType=application/vnd.openxmlformats-officedocument.wordprocessingml.settings+xml">
        <DigestMethod Algorithm="http://www.w3.org/2001/04/xmlenc#sha256"/>
        <DigestValue>WMAGUC2pkMrin/D4ZGTBbxeRULKKZBoWWCYWlJJxfgU=</DigestValue>
      </Reference>
      <Reference URI="/word/styles.xml?ContentType=application/vnd.openxmlformats-officedocument.wordprocessingml.styles+xml">
        <DigestMethod Algorithm="http://www.w3.org/2001/04/xmlenc#sha256"/>
        <DigestValue>qRjiq9pKNg1z8Scf+LY/iBLMMqdDmM8Vcvk1mop//+c=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FQqTZj/6al9u+KC0I11OZuQn2XoNEKc1Olr9Cz0b2MY=</DigestValue>
      </Reference>
    </Manifest>
    <SignatureProperties>
      <SignatureProperty Id="idSignatureTime" Target="#idPackageSignature">
        <mdssi:SignatureTime xmlns:mdssi="http://schemas.openxmlformats.org/package/2006/digital-signature">
          <mdssi:Format>YYYY-MM-DDThh:mm:ssTZD</mdssi:Format>
          <mdssi:Value>2020-12-16T22:30:26Z</mdssi:Value>
        </mdssi:SignatureTime>
      </SignatureProperty>
    </SignatureProperties>
  </Object>
  <Object Id="idOfficeObject">
    <SignatureProperties>
      <SignatureProperty Id="idOfficeV1Details" Target="#idPackageSignature">
        <SignatureInfoV1 xmlns="http://schemas.microsoft.com/office/2006/digsig">
          <SetupID>{760355C2-930F-4E0A-AC4E-08A4F2AB95C4}</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2020-12-16T22:30:26Z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g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nTMsbDoARg2zYhINs2JTAGUAZwBvAJBt+SdVAEkAhkIhnCIAigHQajoA8QAAAIRqOgBgfX8CuJEnEPEAAAABAAAAKOnxBKRqOgADfX8CBAAAAAMAAAAAAAAAAAAAAAAAAAAo6fEEkGw6APtdxQIQqCIQBAAAAABY5AQoeDoAAADFAthqOgBg2W8CIAAAAP////8AAAAAAAAAABUAAAAAAAAAcAAAAAEAAAABAAAAJAAAACQAAAAQAAAAAAAAAAAARwgAWOQEARoBAAAAAACiFgoFmGs6AJhrOgBa0X4CAAAAAAAAAAAQiqUlAAAAAAEAAAAAAAAAWGs6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DgBAAAKAAAAYAAAANIAAABsAAAAAQAAAOyuu0EAAPpBCgAAAGAAAAAnAAAATAAAAAAAAAAAAAAAAAAAAP//////////nAAAAFMAZQBjAGMAaQDzAG4AIABkAGUAIABFAG0AaQBzAGkAbwBuAGUAcwAgAHkAIABDAGEAbABpAGQAYQBkACAAZABlAGwAIABBAGkAcgBlAAAABgAAAAYAAAAFAAAABQAAAAMAAAAHAAAABwAAAAMAAAAHAAAABgAAAAMAAAAGAAAACQAAAAMAAAAFAAAAAwAAAAcAAAAHAAAABgAAAAUAAAADAAAABQAAAAMAAAAHAAAABgAAAAMAAAADAAAABwAAAAYAAAAHAAAAAwAAAAcAAAAGAAAAAwAAAAMAAAAHAAAAAwAAAAQAAAAG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H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7k/xlT8788DmJPPA///AAAAADF1floAAByUOgC8AgAAAAAAAFB8fQBwkzoAaPMydQAAAAAAAENoYXJVcHBlclcAjHsAQI57AEglSAjQlXsAyJM6AIAB+HYNXPN231vzdsiTOgBkAQAABGW8dQRlvHWIK+IEAAgAAAACAAAAAAAA6JM6AJdsvHUAAAAAAAAAACKVOgAJAAAAEJU6AAkAAAAAAAAAAAAAABCVOgAglDoAmuy7dQAAAAAAAgAAAAA6AAkAAAAQlToACQAAAEwSvXUAAAAAAAAAABCVOgAJAAAAAAAAAEyUOgBAMLt1AAAAAAACAAAQlTo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EAYPn//wAAAAAAAAAAaAQmBqD4///yAQAAAAAAAAAAAAAAAAAACABYfvv2//+WlwAAAAA6ACjiGBBZzXVtKOIYEAAAAAACAAAACMs6AMjfGRBZzXVtyN8ZEAAAAAACAAAAAAAAAAEAAAB80HFtwN8ZEAEAAADQ2HFtHMs6AMTFdW3I3xkQfNBxbUTgGRAoyzoAFopzbcDfGRBAyzoABGW8dQRlvHUAAAAAAAgAAAACAAAAAAAAcMs6AJdsvHUAAAAAAAAAAKbMOgAHAAAAmMw6AAcAAAAAAAAAAAAAAJjMOgCoyzoAmuy7dQAAAAAAAgAAAAA6AAcAAACYzDoABwAAAEwSvXUAAAAAAAAAAJjMOgAHAAAAAAAAANTLOgBAMLt1AAAAAAACAACY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kf/GVAAAAABYtiIQ2E97AAEAAACQ/xoQAAAAABhvIBADAAAA2E97AGh2IBAAAAAAGG8gEDv8bwIDAAAARPxvAgEAAABAtkcIyHKnAv+5bAKQUzoAgAH4dg1c83bfW/N2kFM6AGQBAAAEZbx1BGW8daiCCxAACAAAAAIAAAAAAACwUzoAl2y8dQAAAAAAAAAA5FQ6AAYAAADYVDoABgAAAAAAAAAAAAAA2FQ6AOhTOgCa7Lt1AAAAAAACAAAAADoABgAAANhUOgAGAAAATBK9dQAAAAAAAAAA2FQ6AAYAAAAAAAAAFFQ6AEAwu3UAAAAAAAIAANhUO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RwjYk3wj86LzdlRaxQJvZgFWAAAAAJBt+Sc8bDoAWhUheSIAigEfX8UC/Go6AAAAAAB4JEcIPGw6ACSIgBJEazoAr17FAlMAZQBnAG8AZQAgAFUASQAAAAAAy17FAhRsOgDhAAAAvGo6AGB9fwK4kScQ4QAAAAEAAAD2k3wjAAA6AAN9fwIEAAAABQAAAAAAAAAAAAAAAAAAAPaTfCPIbDoA+13FAhCoIhAEAAAAeCRHCAAAAAAfXsUCAAAAAAAAZQBnAG8AZQAgAFUASQAAAAqemGs6AJhrOgDhAAAANGs6AAAAAADYk3wjAAAAAAEAAAAAAAAAWGs6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DgBAAAKAAAAYAAAANIAAABsAAAAAQAAAOyuu0EAAPpBCgAAAGAAAAAnAAAATAAAAAAAAAAAAAAAAAAAAP//////////nAAAAFMAZQBjAGMAaQDzAG4AIABkAGUAIABFAG0AaQBzAGkAbwBuAGUAcwAgAHkAIABDAGEAbABpAGQAYQBkACAAZABlAGwAIABBAGkAcgBlAAAABgAAAAYAAAAFAAAABQAAAAMAAAAHAAAABwAAAAMAAAAHAAAABgAAAAMAAAAGAAAACQAAAAMAAAAFAAAAAwAAAAcAAAAHAAAABgAAAAUAAAADAAAABQAAAAMAAAAHAAAABgAAAAMAAAADAAAABwAAAAYAAAAHAAAAAwAAAAcAAAAGAAAAAwAAAAMAAAAHAAAAAwAAAAQAAAAG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6FB80-EAE5-4026-9BC8-3798FA90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6890</Words>
  <Characters>37901</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Isabel Rojas</cp:lastModifiedBy>
  <cp:revision>3</cp:revision>
  <dcterms:created xsi:type="dcterms:W3CDTF">2020-12-16T16:56:00Z</dcterms:created>
  <dcterms:modified xsi:type="dcterms:W3CDTF">2020-12-16T16:59:00Z</dcterms:modified>
</cp:coreProperties>
</file>