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252BE" w14:textId="77777777" w:rsidR="00D870B9" w:rsidRPr="001029E5" w:rsidRDefault="00B32B3B" w:rsidP="00B32B3B">
      <w:pPr>
        <w:jc w:val="center"/>
        <w:rPr>
          <w:sz w:val="28"/>
          <w:szCs w:val="28"/>
        </w:rPr>
      </w:pPr>
      <w:r>
        <w:rPr>
          <w:noProof/>
          <w:lang w:eastAsia="es-CL"/>
        </w:rPr>
        <w:drawing>
          <wp:inline distT="0" distB="0" distL="0" distR="0" wp14:anchorId="65DA8811" wp14:editId="0BA2EC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5D16DE" w14:textId="77777777" w:rsidR="00B32B3B" w:rsidRPr="001029E5" w:rsidRDefault="00B32B3B" w:rsidP="00B32B3B">
      <w:pPr>
        <w:jc w:val="center"/>
        <w:rPr>
          <w:sz w:val="28"/>
          <w:szCs w:val="28"/>
        </w:rPr>
      </w:pPr>
    </w:p>
    <w:p w14:paraId="0743264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6214824" w14:textId="77777777" w:rsidR="007A7DEB" w:rsidRDefault="007A7DEB" w:rsidP="007A7DEB">
      <w:pPr>
        <w:spacing w:after="0" w:line="240" w:lineRule="auto"/>
        <w:jc w:val="center"/>
        <w:rPr>
          <w:rFonts w:ascii="Calibri" w:eastAsia="Calibri" w:hAnsi="Calibri" w:cs="Calibri"/>
          <w:b/>
          <w:sz w:val="24"/>
          <w:szCs w:val="24"/>
        </w:rPr>
      </w:pPr>
    </w:p>
    <w:p w14:paraId="35D963B2"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FD27C9A" w14:textId="77777777" w:rsidR="004B4617" w:rsidRPr="00A127C3" w:rsidRDefault="004B4617" w:rsidP="00DB3289">
      <w:pPr>
        <w:spacing w:after="0" w:line="240" w:lineRule="auto"/>
        <w:ind w:left="708" w:hanging="708"/>
        <w:jc w:val="center"/>
        <w:rPr>
          <w:rFonts w:ascii="Calibri" w:eastAsia="Calibri" w:hAnsi="Calibri" w:cs="Calibri"/>
          <w:b/>
          <w:sz w:val="24"/>
          <w:szCs w:val="24"/>
        </w:rPr>
      </w:pPr>
    </w:p>
    <w:p w14:paraId="79031115" w14:textId="77777777" w:rsidR="004B4617" w:rsidRPr="00A127C3" w:rsidRDefault="004B4617" w:rsidP="007A7DEB">
      <w:pPr>
        <w:spacing w:after="0" w:line="240" w:lineRule="auto"/>
        <w:jc w:val="center"/>
        <w:rPr>
          <w:rFonts w:ascii="Calibri" w:eastAsia="Calibri" w:hAnsi="Calibri" w:cs="Calibri"/>
          <w:b/>
          <w:sz w:val="24"/>
          <w:szCs w:val="24"/>
        </w:rPr>
      </w:pPr>
    </w:p>
    <w:p w14:paraId="05B35DA0" w14:textId="75FA4BC6" w:rsidR="007A7DEB" w:rsidRPr="00A127C3" w:rsidRDefault="00143441"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COMPLEJO TERMOELÉCTRICO VENTANAS</w:t>
      </w:r>
    </w:p>
    <w:p w14:paraId="4D1B7481" w14:textId="77777777" w:rsidR="007A7DEB" w:rsidRDefault="007A7DEB" w:rsidP="007A7DEB">
      <w:pPr>
        <w:spacing w:after="0" w:line="240" w:lineRule="auto"/>
        <w:jc w:val="center"/>
        <w:rPr>
          <w:rFonts w:ascii="Calibri" w:eastAsia="Calibri" w:hAnsi="Calibri" w:cs="Calibri"/>
          <w:b/>
          <w:sz w:val="24"/>
          <w:szCs w:val="24"/>
        </w:rPr>
      </w:pPr>
    </w:p>
    <w:p w14:paraId="3151473D" w14:textId="77777777" w:rsidR="004B4617" w:rsidRPr="007A7DEB" w:rsidRDefault="004B4617" w:rsidP="007A7DEB">
      <w:pPr>
        <w:spacing w:after="0" w:line="240" w:lineRule="auto"/>
        <w:jc w:val="center"/>
        <w:rPr>
          <w:rFonts w:ascii="Calibri" w:eastAsia="Calibri" w:hAnsi="Calibri" w:cs="Calibri"/>
          <w:b/>
          <w:sz w:val="24"/>
          <w:szCs w:val="24"/>
        </w:rPr>
      </w:pPr>
    </w:p>
    <w:p w14:paraId="32D0C41C" w14:textId="1C9CAC9E" w:rsidR="005343AA" w:rsidRPr="00390507" w:rsidRDefault="001E7489" w:rsidP="005343AA">
      <w:pPr>
        <w:spacing w:after="0" w:line="240" w:lineRule="auto"/>
        <w:jc w:val="center"/>
        <w:rPr>
          <w:rFonts w:ascii="Calibri" w:eastAsia="Calibri" w:hAnsi="Calibri" w:cs="Times New Roman"/>
          <w:b/>
          <w:sz w:val="24"/>
          <w:szCs w:val="24"/>
        </w:rPr>
      </w:pPr>
      <w:r w:rsidRPr="001E7489">
        <w:rPr>
          <w:rFonts w:ascii="Calibri" w:eastAsia="Calibri" w:hAnsi="Calibri" w:cs="Times New Roman"/>
          <w:b/>
          <w:sz w:val="24"/>
          <w:szCs w:val="24"/>
        </w:rPr>
        <w:t>DFZ-2020-</w:t>
      </w:r>
      <w:r w:rsidR="00E17659" w:rsidRPr="00E17659">
        <w:rPr>
          <w:rFonts w:ascii="Calibri" w:eastAsia="Calibri" w:hAnsi="Calibri" w:cs="Times New Roman"/>
          <w:b/>
          <w:sz w:val="24"/>
          <w:szCs w:val="24"/>
        </w:rPr>
        <w:t>362</w:t>
      </w:r>
      <w:r w:rsidR="00565D6C">
        <w:rPr>
          <w:rFonts w:ascii="Calibri" w:eastAsia="Calibri" w:hAnsi="Calibri" w:cs="Times New Roman"/>
          <w:b/>
          <w:sz w:val="24"/>
          <w:szCs w:val="24"/>
        </w:rPr>
        <w:t>3</w:t>
      </w:r>
      <w:r w:rsidRPr="001E7489">
        <w:rPr>
          <w:rFonts w:ascii="Calibri" w:eastAsia="Calibri" w:hAnsi="Calibri" w:cs="Times New Roman"/>
          <w:b/>
          <w:sz w:val="24"/>
          <w:szCs w:val="24"/>
        </w:rPr>
        <w:t>-V-PPDA</w:t>
      </w:r>
    </w:p>
    <w:p w14:paraId="0E0FC95A" w14:textId="77777777" w:rsidR="00F5444E" w:rsidRPr="00A127C3" w:rsidRDefault="00F5444E" w:rsidP="007A7DEB">
      <w:pPr>
        <w:spacing w:after="0" w:line="240" w:lineRule="auto"/>
        <w:jc w:val="center"/>
        <w:rPr>
          <w:rFonts w:ascii="Calibri" w:eastAsia="Calibri" w:hAnsi="Calibri" w:cs="Times New Roman"/>
          <w:b/>
          <w:sz w:val="24"/>
          <w:szCs w:val="24"/>
        </w:rPr>
      </w:pPr>
    </w:p>
    <w:p w14:paraId="77208A17" w14:textId="51AC6CDA" w:rsidR="00CB2172" w:rsidRPr="00A127C3" w:rsidRDefault="00E17659"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ABRIL</w:t>
      </w:r>
      <w:r w:rsidR="0035574F">
        <w:rPr>
          <w:rFonts w:ascii="Calibri" w:eastAsia="Calibri" w:hAnsi="Calibri" w:cs="Times New Roman"/>
          <w:b/>
          <w:sz w:val="24"/>
          <w:szCs w:val="24"/>
        </w:rPr>
        <w:t xml:space="preserve"> - </w:t>
      </w:r>
      <w:r>
        <w:rPr>
          <w:rFonts w:ascii="Calibri" w:eastAsia="Calibri" w:hAnsi="Calibri" w:cs="Times New Roman"/>
          <w:b/>
          <w:sz w:val="24"/>
          <w:szCs w:val="24"/>
        </w:rPr>
        <w:t>JULIO</w:t>
      </w:r>
      <w:r w:rsidR="006A538E">
        <w:rPr>
          <w:rFonts w:ascii="Calibri" w:eastAsia="Calibri" w:hAnsi="Calibri" w:cs="Times New Roman"/>
          <w:b/>
          <w:sz w:val="24"/>
          <w:szCs w:val="24"/>
        </w:rPr>
        <w:t xml:space="preserve"> </w:t>
      </w:r>
      <w:r w:rsidR="00ED644B">
        <w:rPr>
          <w:rFonts w:ascii="Calibri" w:eastAsia="Calibri" w:hAnsi="Calibri" w:cs="Times New Roman"/>
          <w:b/>
          <w:sz w:val="24"/>
          <w:szCs w:val="24"/>
        </w:rPr>
        <w:t>2020</w:t>
      </w:r>
      <w:r w:rsidR="00CB2172" w:rsidRPr="00A127C3">
        <w:rPr>
          <w:rFonts w:ascii="Calibri" w:eastAsia="Calibri" w:hAnsi="Calibri" w:cs="Times New Roman"/>
          <w:b/>
          <w:sz w:val="24"/>
          <w:szCs w:val="24"/>
        </w:rPr>
        <w:t xml:space="preserve"> </w:t>
      </w:r>
    </w:p>
    <w:p w14:paraId="365E8832" w14:textId="77777777" w:rsidR="007A7DEB" w:rsidRDefault="007A7DEB" w:rsidP="007A7DEB">
      <w:pPr>
        <w:spacing w:after="0" w:line="240" w:lineRule="auto"/>
        <w:jc w:val="center"/>
        <w:rPr>
          <w:rFonts w:ascii="Calibri" w:eastAsia="Calibri" w:hAnsi="Calibri" w:cs="Times New Roman"/>
          <w:b/>
          <w:sz w:val="24"/>
          <w:szCs w:val="24"/>
        </w:rPr>
      </w:pPr>
    </w:p>
    <w:p w14:paraId="639BB91C"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538F1091" w14:textId="77777777" w:rsidTr="001C2BC9">
        <w:trPr>
          <w:trHeight w:val="567"/>
          <w:jc w:val="center"/>
        </w:trPr>
        <w:tc>
          <w:tcPr>
            <w:tcW w:w="1210" w:type="dxa"/>
            <w:shd w:val="clear" w:color="auto" w:fill="D9D9D9"/>
            <w:vAlign w:val="center"/>
          </w:tcPr>
          <w:p w14:paraId="681943E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C4FFCB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39EF0F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AF5C7A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7B66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3198A22" w14:textId="78B6D042" w:rsidR="007A7DEB" w:rsidRPr="007A7DEB" w:rsidRDefault="00A904BC" w:rsidP="007A7DEB">
            <w:pPr>
              <w:spacing w:after="0" w:line="240" w:lineRule="auto"/>
              <w:jc w:val="center"/>
              <w:rPr>
                <w:rFonts w:ascii="Calibri" w:eastAsia="Calibri" w:hAnsi="Calibri" w:cs="Calibri"/>
                <w:b/>
                <w:sz w:val="18"/>
                <w:szCs w:val="18"/>
                <w:lang w:val="es-ES_tradnl"/>
              </w:rPr>
            </w:pPr>
            <w:r>
              <w:rPr>
                <w:rFonts w:cstheme="minorHAnsi"/>
                <w:b/>
                <w:sz w:val="18"/>
                <w:szCs w:val="18"/>
                <w:lang w:val="es-ES_tradnl"/>
              </w:rPr>
              <w:t>Ana María Gutiérrez Espinoza</w:t>
            </w:r>
          </w:p>
        </w:tc>
        <w:tc>
          <w:tcPr>
            <w:tcW w:w="2662" w:type="dxa"/>
            <w:tcBorders>
              <w:top w:val="single" w:sz="4" w:space="0" w:color="auto"/>
              <w:left w:val="single" w:sz="4" w:space="0" w:color="auto"/>
              <w:bottom w:val="single" w:sz="4" w:space="0" w:color="auto"/>
              <w:right w:val="single" w:sz="4" w:space="0" w:color="auto"/>
            </w:tcBorders>
            <w:vAlign w:val="center"/>
          </w:tcPr>
          <w:p w14:paraId="45D51790" w14:textId="77777777" w:rsidR="007A7DEB" w:rsidRPr="007A7DEB" w:rsidRDefault="002C74EE"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45B0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pt;height:56.2pt">
                  <v:imagedata r:id="rId9" o:title=""/>
                  <o:lock v:ext="edit" ungrouping="t" rotation="t" aspectratio="f" cropping="t" verticies="t" text="t" grouping="t"/>
                  <o:signatureline v:ext="edit" id="{4617164B-0E03-45F4-87AA-F1F547CC8B2B}" provid="{00000000-0000-0000-0000-000000000000}" o:suggestedsigner="XXXX" o:suggestedsigner2="Jefe X" o:suggestedsigneremail="Jefe1@sma.gob.cl" issignatureline="t"/>
                </v:shape>
              </w:pict>
            </w:r>
          </w:p>
        </w:tc>
      </w:tr>
      <w:tr w:rsidR="007A7DEB" w:rsidRPr="007A7DEB" w14:paraId="62BB652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F9316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FEA01AF" w14:textId="20ECE732" w:rsidR="007A7DEB" w:rsidRPr="007A7DEB" w:rsidRDefault="00F570C1" w:rsidP="007A7DEB">
            <w:pPr>
              <w:spacing w:after="0" w:line="240" w:lineRule="auto"/>
              <w:jc w:val="center"/>
              <w:rPr>
                <w:rFonts w:ascii="Calibri" w:eastAsia="Calibri" w:hAnsi="Calibri" w:cs="Calibri"/>
                <w:b/>
                <w:sz w:val="18"/>
                <w:szCs w:val="18"/>
                <w:lang w:val="es-ES_tradnl"/>
              </w:rPr>
            </w:pPr>
            <w:r w:rsidRPr="00F570C1">
              <w:rPr>
                <w:rFonts w:ascii="Calibri" w:eastAsia="Calibri" w:hAnsi="Calibri" w:cs="Calibri"/>
                <w:b/>
                <w:sz w:val="18"/>
                <w:szCs w:val="18"/>
                <w:lang w:val="es-ES_tradnl"/>
              </w:rPr>
              <w:t>Ricardo Bonilla Leiva</w:t>
            </w:r>
          </w:p>
        </w:tc>
        <w:tc>
          <w:tcPr>
            <w:tcW w:w="2662" w:type="dxa"/>
            <w:tcBorders>
              <w:top w:val="single" w:sz="4" w:space="0" w:color="auto"/>
              <w:left w:val="single" w:sz="4" w:space="0" w:color="auto"/>
              <w:bottom w:val="single" w:sz="4" w:space="0" w:color="auto"/>
              <w:right w:val="single" w:sz="4" w:space="0" w:color="auto"/>
            </w:tcBorders>
            <w:vAlign w:val="center"/>
          </w:tcPr>
          <w:p w14:paraId="3F4F5D4F" w14:textId="77777777" w:rsidR="007A7DEB" w:rsidRPr="007A7DEB" w:rsidRDefault="00565D6C"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3F60568">
                <v:shape id="_x0000_i1026" type="#_x0000_t75" alt="Línea de firma de Microsoft Office..." style="width:113pt;height:56.2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Ricardo Bonilla Leiva" o:suggestedsigner2="Fiscalizador DFZ" o:suggestedsigneremail="Fiscalizador 1 @sma.gob.cl" issignatureline="t"/>
                </v:shape>
              </w:pict>
            </w:r>
          </w:p>
        </w:tc>
      </w:tr>
    </w:tbl>
    <w:p w14:paraId="4A2497FB" w14:textId="77777777" w:rsidR="007A7DEB" w:rsidRPr="007A7DEB" w:rsidRDefault="007A7DEB" w:rsidP="007A7DEB">
      <w:pPr>
        <w:spacing w:after="0" w:line="240" w:lineRule="auto"/>
        <w:jc w:val="center"/>
        <w:rPr>
          <w:rFonts w:ascii="Calibri" w:eastAsia="Calibri" w:hAnsi="Calibri" w:cs="Times New Roman"/>
          <w:b/>
          <w:szCs w:val="28"/>
        </w:rPr>
      </w:pPr>
    </w:p>
    <w:p w14:paraId="78E759F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64D0B">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sdt>
      <w:sdtPr>
        <w:rPr>
          <w:lang w:val="es-ES"/>
        </w:rPr>
        <w:id w:val="-818871519"/>
        <w:docPartObj>
          <w:docPartGallery w:val="Table of Contents"/>
          <w:docPartUnique/>
        </w:docPartObj>
      </w:sdtPr>
      <w:sdtEndPr>
        <w:rPr>
          <w:bCs/>
        </w:rPr>
      </w:sdtEndPr>
      <w:sdtContent>
        <w:p w14:paraId="5E733424" w14:textId="77777777" w:rsidR="004438A3" w:rsidRPr="004B46F0" w:rsidRDefault="007A7DEB" w:rsidP="004B46F0">
          <w:pPr>
            <w:rPr>
              <w:b/>
              <w:bCs/>
              <w:sz w:val="24"/>
              <w:szCs w:val="24"/>
              <w:lang w:val="es-ES"/>
            </w:rPr>
          </w:pPr>
          <w:r w:rsidRPr="004B46F0">
            <w:rPr>
              <w:b/>
              <w:bCs/>
              <w:sz w:val="24"/>
              <w:szCs w:val="24"/>
              <w:lang w:val="es-ES"/>
            </w:rPr>
            <w:t>Contenido</w:t>
          </w:r>
          <w:bookmarkEnd w:id="4"/>
        </w:p>
        <w:p w14:paraId="3E348E9F" w14:textId="5413B3CE" w:rsidR="002975CE" w:rsidRDefault="007A7DEB">
          <w:pPr>
            <w:pStyle w:val="TDC1"/>
            <w:tabs>
              <w:tab w:val="left" w:pos="442"/>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62609844" w:history="1">
            <w:r w:rsidR="002975CE" w:rsidRPr="00477688">
              <w:rPr>
                <w:rStyle w:val="Hipervnculo"/>
                <w:noProof/>
              </w:rPr>
              <w:t>1</w:t>
            </w:r>
            <w:r w:rsidR="002975CE">
              <w:rPr>
                <w:rFonts w:eastAsiaTheme="minorEastAsia"/>
                <w:noProof/>
                <w:lang w:eastAsia="es-CL"/>
              </w:rPr>
              <w:tab/>
            </w:r>
            <w:r w:rsidR="002975CE" w:rsidRPr="00477688">
              <w:rPr>
                <w:rStyle w:val="Hipervnculo"/>
                <w:noProof/>
              </w:rPr>
              <w:t>RESUMEN</w:t>
            </w:r>
            <w:r w:rsidR="002975CE">
              <w:rPr>
                <w:noProof/>
                <w:webHidden/>
              </w:rPr>
              <w:tab/>
            </w:r>
            <w:r w:rsidR="002975CE">
              <w:rPr>
                <w:noProof/>
                <w:webHidden/>
              </w:rPr>
              <w:fldChar w:fldCharType="begin"/>
            </w:r>
            <w:r w:rsidR="002975CE">
              <w:rPr>
                <w:noProof/>
                <w:webHidden/>
              </w:rPr>
              <w:instrText xml:space="preserve"> PAGEREF _Toc62609844 \h </w:instrText>
            </w:r>
            <w:r w:rsidR="002975CE">
              <w:rPr>
                <w:noProof/>
                <w:webHidden/>
              </w:rPr>
            </w:r>
            <w:r w:rsidR="002975CE">
              <w:rPr>
                <w:noProof/>
                <w:webHidden/>
              </w:rPr>
              <w:fldChar w:fldCharType="separate"/>
            </w:r>
            <w:r w:rsidR="002975CE">
              <w:rPr>
                <w:noProof/>
                <w:webHidden/>
              </w:rPr>
              <w:t>2</w:t>
            </w:r>
            <w:r w:rsidR="002975CE">
              <w:rPr>
                <w:noProof/>
                <w:webHidden/>
              </w:rPr>
              <w:fldChar w:fldCharType="end"/>
            </w:r>
          </w:hyperlink>
        </w:p>
        <w:p w14:paraId="01503B37" w14:textId="6B504509" w:rsidR="002975CE" w:rsidRDefault="002C74EE">
          <w:pPr>
            <w:pStyle w:val="TDC1"/>
            <w:tabs>
              <w:tab w:val="left" w:pos="442"/>
              <w:tab w:val="right" w:leader="dot" w:pos="9962"/>
            </w:tabs>
            <w:rPr>
              <w:rFonts w:eastAsiaTheme="minorEastAsia"/>
              <w:noProof/>
              <w:lang w:eastAsia="es-CL"/>
            </w:rPr>
          </w:pPr>
          <w:hyperlink w:anchor="_Toc62609845" w:history="1">
            <w:r w:rsidR="002975CE" w:rsidRPr="00477688">
              <w:rPr>
                <w:rStyle w:val="Hipervnculo"/>
                <w:noProof/>
              </w:rPr>
              <w:t>2</w:t>
            </w:r>
            <w:r w:rsidR="002975CE">
              <w:rPr>
                <w:rFonts w:eastAsiaTheme="minorEastAsia"/>
                <w:noProof/>
                <w:lang w:eastAsia="es-CL"/>
              </w:rPr>
              <w:tab/>
            </w:r>
            <w:r w:rsidR="002975CE" w:rsidRPr="00477688">
              <w:rPr>
                <w:rStyle w:val="Hipervnculo"/>
                <w:noProof/>
              </w:rPr>
              <w:t>IDENTIFICACIÓN DE LA UNIDAD FISCALIZABLE</w:t>
            </w:r>
            <w:r w:rsidR="002975CE">
              <w:rPr>
                <w:noProof/>
                <w:webHidden/>
              </w:rPr>
              <w:tab/>
            </w:r>
            <w:r w:rsidR="002975CE">
              <w:rPr>
                <w:noProof/>
                <w:webHidden/>
              </w:rPr>
              <w:fldChar w:fldCharType="begin"/>
            </w:r>
            <w:r w:rsidR="002975CE">
              <w:rPr>
                <w:noProof/>
                <w:webHidden/>
              </w:rPr>
              <w:instrText xml:space="preserve"> PAGEREF _Toc62609845 \h </w:instrText>
            </w:r>
            <w:r w:rsidR="002975CE">
              <w:rPr>
                <w:noProof/>
                <w:webHidden/>
              </w:rPr>
            </w:r>
            <w:r w:rsidR="002975CE">
              <w:rPr>
                <w:noProof/>
                <w:webHidden/>
              </w:rPr>
              <w:fldChar w:fldCharType="separate"/>
            </w:r>
            <w:r w:rsidR="002975CE">
              <w:rPr>
                <w:noProof/>
                <w:webHidden/>
              </w:rPr>
              <w:t>3</w:t>
            </w:r>
            <w:r w:rsidR="002975CE">
              <w:rPr>
                <w:noProof/>
                <w:webHidden/>
              </w:rPr>
              <w:fldChar w:fldCharType="end"/>
            </w:r>
          </w:hyperlink>
        </w:p>
        <w:p w14:paraId="7DFC4B19" w14:textId="4E6427B0" w:rsidR="002975CE" w:rsidRDefault="002C74EE">
          <w:pPr>
            <w:pStyle w:val="TDC2"/>
            <w:tabs>
              <w:tab w:val="left" w:pos="880"/>
              <w:tab w:val="right" w:leader="dot" w:pos="9962"/>
            </w:tabs>
            <w:rPr>
              <w:rFonts w:eastAsiaTheme="minorEastAsia"/>
              <w:noProof/>
              <w:lang w:eastAsia="es-CL"/>
            </w:rPr>
          </w:pPr>
          <w:hyperlink w:anchor="_Toc62609846" w:history="1">
            <w:r w:rsidR="002975CE" w:rsidRPr="00477688">
              <w:rPr>
                <w:rStyle w:val="Hipervnculo"/>
                <w:noProof/>
              </w:rPr>
              <w:t>2.1</w:t>
            </w:r>
            <w:r w:rsidR="002975CE">
              <w:rPr>
                <w:rFonts w:eastAsiaTheme="minorEastAsia"/>
                <w:noProof/>
                <w:lang w:eastAsia="es-CL"/>
              </w:rPr>
              <w:tab/>
            </w:r>
            <w:r w:rsidR="002975CE" w:rsidRPr="00477688">
              <w:rPr>
                <w:rStyle w:val="Hipervnculo"/>
                <w:noProof/>
              </w:rPr>
              <w:t>Antecedentes Generales</w:t>
            </w:r>
            <w:r w:rsidR="002975CE">
              <w:rPr>
                <w:noProof/>
                <w:webHidden/>
              </w:rPr>
              <w:tab/>
            </w:r>
            <w:r w:rsidR="002975CE">
              <w:rPr>
                <w:noProof/>
                <w:webHidden/>
              </w:rPr>
              <w:fldChar w:fldCharType="begin"/>
            </w:r>
            <w:r w:rsidR="002975CE">
              <w:rPr>
                <w:noProof/>
                <w:webHidden/>
              </w:rPr>
              <w:instrText xml:space="preserve"> PAGEREF _Toc62609846 \h </w:instrText>
            </w:r>
            <w:r w:rsidR="002975CE">
              <w:rPr>
                <w:noProof/>
                <w:webHidden/>
              </w:rPr>
            </w:r>
            <w:r w:rsidR="002975CE">
              <w:rPr>
                <w:noProof/>
                <w:webHidden/>
              </w:rPr>
              <w:fldChar w:fldCharType="separate"/>
            </w:r>
            <w:r w:rsidR="002975CE">
              <w:rPr>
                <w:noProof/>
                <w:webHidden/>
              </w:rPr>
              <w:t>3</w:t>
            </w:r>
            <w:r w:rsidR="002975CE">
              <w:rPr>
                <w:noProof/>
                <w:webHidden/>
              </w:rPr>
              <w:fldChar w:fldCharType="end"/>
            </w:r>
          </w:hyperlink>
        </w:p>
        <w:p w14:paraId="52D9FF09" w14:textId="482FFFCE" w:rsidR="002975CE" w:rsidRDefault="002C74EE">
          <w:pPr>
            <w:pStyle w:val="TDC2"/>
            <w:tabs>
              <w:tab w:val="left" w:pos="880"/>
              <w:tab w:val="right" w:leader="dot" w:pos="9962"/>
            </w:tabs>
            <w:rPr>
              <w:rFonts w:eastAsiaTheme="minorEastAsia"/>
              <w:noProof/>
              <w:lang w:eastAsia="es-CL"/>
            </w:rPr>
          </w:pPr>
          <w:hyperlink w:anchor="_Toc62609847" w:history="1">
            <w:r w:rsidR="002975CE" w:rsidRPr="00477688">
              <w:rPr>
                <w:rStyle w:val="Hipervnculo"/>
                <w:noProof/>
              </w:rPr>
              <w:t>2.2</w:t>
            </w:r>
            <w:r w:rsidR="002975CE">
              <w:rPr>
                <w:rFonts w:eastAsiaTheme="minorEastAsia"/>
                <w:noProof/>
                <w:lang w:eastAsia="es-CL"/>
              </w:rPr>
              <w:tab/>
            </w:r>
            <w:r w:rsidR="002975CE" w:rsidRPr="00477688">
              <w:rPr>
                <w:rStyle w:val="Hipervnculo"/>
                <w:noProof/>
              </w:rPr>
              <w:t>Ubicación y Layout</w:t>
            </w:r>
            <w:r w:rsidR="002975CE">
              <w:rPr>
                <w:noProof/>
                <w:webHidden/>
              </w:rPr>
              <w:tab/>
            </w:r>
            <w:r w:rsidR="002975CE">
              <w:rPr>
                <w:noProof/>
                <w:webHidden/>
              </w:rPr>
              <w:fldChar w:fldCharType="begin"/>
            </w:r>
            <w:r w:rsidR="002975CE">
              <w:rPr>
                <w:noProof/>
                <w:webHidden/>
              </w:rPr>
              <w:instrText xml:space="preserve"> PAGEREF _Toc62609847 \h </w:instrText>
            </w:r>
            <w:r w:rsidR="002975CE">
              <w:rPr>
                <w:noProof/>
                <w:webHidden/>
              </w:rPr>
            </w:r>
            <w:r w:rsidR="002975CE">
              <w:rPr>
                <w:noProof/>
                <w:webHidden/>
              </w:rPr>
              <w:fldChar w:fldCharType="separate"/>
            </w:r>
            <w:r w:rsidR="002975CE">
              <w:rPr>
                <w:noProof/>
                <w:webHidden/>
              </w:rPr>
              <w:t>4</w:t>
            </w:r>
            <w:r w:rsidR="002975CE">
              <w:rPr>
                <w:noProof/>
                <w:webHidden/>
              </w:rPr>
              <w:fldChar w:fldCharType="end"/>
            </w:r>
          </w:hyperlink>
        </w:p>
        <w:p w14:paraId="1019D284" w14:textId="575B890E" w:rsidR="002975CE" w:rsidRDefault="002C74EE">
          <w:pPr>
            <w:pStyle w:val="TDC1"/>
            <w:tabs>
              <w:tab w:val="left" w:pos="442"/>
              <w:tab w:val="right" w:leader="dot" w:pos="9962"/>
            </w:tabs>
            <w:rPr>
              <w:rFonts w:eastAsiaTheme="minorEastAsia"/>
              <w:noProof/>
              <w:lang w:eastAsia="es-CL"/>
            </w:rPr>
          </w:pPr>
          <w:hyperlink w:anchor="_Toc62609848" w:history="1">
            <w:r w:rsidR="002975CE" w:rsidRPr="00477688">
              <w:rPr>
                <w:rStyle w:val="Hipervnculo"/>
                <w:noProof/>
              </w:rPr>
              <w:t>3</w:t>
            </w:r>
            <w:r w:rsidR="002975CE">
              <w:rPr>
                <w:rFonts w:eastAsiaTheme="minorEastAsia"/>
                <w:noProof/>
                <w:lang w:eastAsia="es-CL"/>
              </w:rPr>
              <w:tab/>
            </w:r>
            <w:r w:rsidR="002975CE" w:rsidRPr="00477688">
              <w:rPr>
                <w:rStyle w:val="Hipervnculo"/>
                <w:noProof/>
              </w:rPr>
              <w:t>INSTRUMENTOS DE CARÁCTER AMBIENTAL FISCALIZADOS</w:t>
            </w:r>
            <w:r w:rsidR="002975CE">
              <w:rPr>
                <w:noProof/>
                <w:webHidden/>
              </w:rPr>
              <w:tab/>
            </w:r>
            <w:r w:rsidR="002975CE">
              <w:rPr>
                <w:noProof/>
                <w:webHidden/>
              </w:rPr>
              <w:fldChar w:fldCharType="begin"/>
            </w:r>
            <w:r w:rsidR="002975CE">
              <w:rPr>
                <w:noProof/>
                <w:webHidden/>
              </w:rPr>
              <w:instrText xml:space="preserve"> PAGEREF _Toc62609848 \h </w:instrText>
            </w:r>
            <w:r w:rsidR="002975CE">
              <w:rPr>
                <w:noProof/>
                <w:webHidden/>
              </w:rPr>
            </w:r>
            <w:r w:rsidR="002975CE">
              <w:rPr>
                <w:noProof/>
                <w:webHidden/>
              </w:rPr>
              <w:fldChar w:fldCharType="separate"/>
            </w:r>
            <w:r w:rsidR="002975CE">
              <w:rPr>
                <w:noProof/>
                <w:webHidden/>
              </w:rPr>
              <w:t>5</w:t>
            </w:r>
            <w:r w:rsidR="002975CE">
              <w:rPr>
                <w:noProof/>
                <w:webHidden/>
              </w:rPr>
              <w:fldChar w:fldCharType="end"/>
            </w:r>
          </w:hyperlink>
        </w:p>
        <w:p w14:paraId="49ADC80D" w14:textId="66B7C6E9" w:rsidR="002975CE" w:rsidRDefault="002C74EE">
          <w:pPr>
            <w:pStyle w:val="TDC1"/>
            <w:tabs>
              <w:tab w:val="left" w:pos="442"/>
              <w:tab w:val="right" w:leader="dot" w:pos="9962"/>
            </w:tabs>
            <w:rPr>
              <w:rFonts w:eastAsiaTheme="minorEastAsia"/>
              <w:noProof/>
              <w:lang w:eastAsia="es-CL"/>
            </w:rPr>
          </w:pPr>
          <w:hyperlink w:anchor="_Toc62609849" w:history="1">
            <w:r w:rsidR="002975CE" w:rsidRPr="00477688">
              <w:rPr>
                <w:rStyle w:val="Hipervnculo"/>
                <w:noProof/>
              </w:rPr>
              <w:t>4</w:t>
            </w:r>
            <w:r w:rsidR="002975CE">
              <w:rPr>
                <w:rFonts w:eastAsiaTheme="minorEastAsia"/>
                <w:noProof/>
                <w:lang w:eastAsia="es-CL"/>
              </w:rPr>
              <w:tab/>
            </w:r>
            <w:r w:rsidR="002975CE" w:rsidRPr="00477688">
              <w:rPr>
                <w:rStyle w:val="Hipervnculo"/>
                <w:noProof/>
              </w:rPr>
              <w:t>ANTECEDENTES DE LA ACTIVIDAD DE FISCALIZACIÓN</w:t>
            </w:r>
            <w:r w:rsidR="002975CE">
              <w:rPr>
                <w:noProof/>
                <w:webHidden/>
              </w:rPr>
              <w:tab/>
            </w:r>
            <w:r w:rsidR="002975CE">
              <w:rPr>
                <w:noProof/>
                <w:webHidden/>
              </w:rPr>
              <w:fldChar w:fldCharType="begin"/>
            </w:r>
            <w:r w:rsidR="002975CE">
              <w:rPr>
                <w:noProof/>
                <w:webHidden/>
              </w:rPr>
              <w:instrText xml:space="preserve"> PAGEREF _Toc62609849 \h </w:instrText>
            </w:r>
            <w:r w:rsidR="002975CE">
              <w:rPr>
                <w:noProof/>
                <w:webHidden/>
              </w:rPr>
            </w:r>
            <w:r w:rsidR="002975CE">
              <w:rPr>
                <w:noProof/>
                <w:webHidden/>
              </w:rPr>
              <w:fldChar w:fldCharType="separate"/>
            </w:r>
            <w:r w:rsidR="002975CE">
              <w:rPr>
                <w:noProof/>
                <w:webHidden/>
              </w:rPr>
              <w:t>5</w:t>
            </w:r>
            <w:r w:rsidR="002975CE">
              <w:rPr>
                <w:noProof/>
                <w:webHidden/>
              </w:rPr>
              <w:fldChar w:fldCharType="end"/>
            </w:r>
          </w:hyperlink>
        </w:p>
        <w:p w14:paraId="2AE07A1C" w14:textId="41C5B691" w:rsidR="002975CE" w:rsidRDefault="002C74EE">
          <w:pPr>
            <w:pStyle w:val="TDC2"/>
            <w:tabs>
              <w:tab w:val="left" w:pos="880"/>
              <w:tab w:val="right" w:leader="dot" w:pos="9962"/>
            </w:tabs>
            <w:rPr>
              <w:rFonts w:eastAsiaTheme="minorEastAsia"/>
              <w:noProof/>
              <w:lang w:eastAsia="es-CL"/>
            </w:rPr>
          </w:pPr>
          <w:hyperlink w:anchor="_Toc62609850" w:history="1">
            <w:r w:rsidR="002975CE" w:rsidRPr="00477688">
              <w:rPr>
                <w:rStyle w:val="Hipervnculo"/>
                <w:noProof/>
              </w:rPr>
              <w:t>4.1</w:t>
            </w:r>
            <w:r w:rsidR="002975CE">
              <w:rPr>
                <w:rFonts w:eastAsiaTheme="minorEastAsia"/>
                <w:noProof/>
                <w:lang w:eastAsia="es-CL"/>
              </w:rPr>
              <w:tab/>
            </w:r>
            <w:r w:rsidR="002975CE" w:rsidRPr="00477688">
              <w:rPr>
                <w:rStyle w:val="Hipervnculo"/>
                <w:noProof/>
              </w:rPr>
              <w:t>Motivo de la Actividad de Fiscalización</w:t>
            </w:r>
            <w:r w:rsidR="002975CE">
              <w:rPr>
                <w:noProof/>
                <w:webHidden/>
              </w:rPr>
              <w:tab/>
            </w:r>
            <w:r w:rsidR="002975CE">
              <w:rPr>
                <w:noProof/>
                <w:webHidden/>
              </w:rPr>
              <w:fldChar w:fldCharType="begin"/>
            </w:r>
            <w:r w:rsidR="002975CE">
              <w:rPr>
                <w:noProof/>
                <w:webHidden/>
              </w:rPr>
              <w:instrText xml:space="preserve"> PAGEREF _Toc62609850 \h </w:instrText>
            </w:r>
            <w:r w:rsidR="002975CE">
              <w:rPr>
                <w:noProof/>
                <w:webHidden/>
              </w:rPr>
            </w:r>
            <w:r w:rsidR="002975CE">
              <w:rPr>
                <w:noProof/>
                <w:webHidden/>
              </w:rPr>
              <w:fldChar w:fldCharType="separate"/>
            </w:r>
            <w:r w:rsidR="002975CE">
              <w:rPr>
                <w:noProof/>
                <w:webHidden/>
              </w:rPr>
              <w:t>5</w:t>
            </w:r>
            <w:r w:rsidR="002975CE">
              <w:rPr>
                <w:noProof/>
                <w:webHidden/>
              </w:rPr>
              <w:fldChar w:fldCharType="end"/>
            </w:r>
          </w:hyperlink>
        </w:p>
        <w:p w14:paraId="00B9406B" w14:textId="1D04E86D" w:rsidR="002975CE" w:rsidRDefault="002C74EE">
          <w:pPr>
            <w:pStyle w:val="TDC2"/>
            <w:tabs>
              <w:tab w:val="left" w:pos="880"/>
              <w:tab w:val="right" w:leader="dot" w:pos="9962"/>
            </w:tabs>
            <w:rPr>
              <w:rFonts w:eastAsiaTheme="minorEastAsia"/>
              <w:noProof/>
              <w:lang w:eastAsia="es-CL"/>
            </w:rPr>
          </w:pPr>
          <w:hyperlink w:anchor="_Toc62609851" w:history="1">
            <w:r w:rsidR="002975CE" w:rsidRPr="00477688">
              <w:rPr>
                <w:rStyle w:val="Hipervnculo"/>
                <w:noProof/>
              </w:rPr>
              <w:t>4.2</w:t>
            </w:r>
            <w:r w:rsidR="002975CE">
              <w:rPr>
                <w:rFonts w:eastAsiaTheme="minorEastAsia"/>
                <w:noProof/>
                <w:lang w:eastAsia="es-CL"/>
              </w:rPr>
              <w:tab/>
            </w:r>
            <w:r w:rsidR="002975CE" w:rsidRPr="00477688">
              <w:rPr>
                <w:rStyle w:val="Hipervnculo"/>
                <w:noProof/>
              </w:rPr>
              <w:t>Materia Específica Objeto de la Fiscalización Ambiental</w:t>
            </w:r>
            <w:r w:rsidR="002975CE">
              <w:rPr>
                <w:noProof/>
                <w:webHidden/>
              </w:rPr>
              <w:tab/>
            </w:r>
            <w:r w:rsidR="002975CE">
              <w:rPr>
                <w:noProof/>
                <w:webHidden/>
              </w:rPr>
              <w:fldChar w:fldCharType="begin"/>
            </w:r>
            <w:r w:rsidR="002975CE">
              <w:rPr>
                <w:noProof/>
                <w:webHidden/>
              </w:rPr>
              <w:instrText xml:space="preserve"> PAGEREF _Toc62609851 \h </w:instrText>
            </w:r>
            <w:r w:rsidR="002975CE">
              <w:rPr>
                <w:noProof/>
                <w:webHidden/>
              </w:rPr>
            </w:r>
            <w:r w:rsidR="002975CE">
              <w:rPr>
                <w:noProof/>
                <w:webHidden/>
              </w:rPr>
              <w:fldChar w:fldCharType="separate"/>
            </w:r>
            <w:r w:rsidR="002975CE">
              <w:rPr>
                <w:noProof/>
                <w:webHidden/>
              </w:rPr>
              <w:t>5</w:t>
            </w:r>
            <w:r w:rsidR="002975CE">
              <w:rPr>
                <w:noProof/>
                <w:webHidden/>
              </w:rPr>
              <w:fldChar w:fldCharType="end"/>
            </w:r>
          </w:hyperlink>
        </w:p>
        <w:p w14:paraId="5DE8FDD8" w14:textId="1A4B078C" w:rsidR="002975CE" w:rsidRDefault="002C74EE">
          <w:pPr>
            <w:pStyle w:val="TDC2"/>
            <w:tabs>
              <w:tab w:val="left" w:pos="880"/>
              <w:tab w:val="right" w:leader="dot" w:pos="9962"/>
            </w:tabs>
            <w:rPr>
              <w:rFonts w:eastAsiaTheme="minorEastAsia"/>
              <w:noProof/>
              <w:lang w:eastAsia="es-CL"/>
            </w:rPr>
          </w:pPr>
          <w:hyperlink w:anchor="_Toc62609852" w:history="1">
            <w:r w:rsidR="002975CE" w:rsidRPr="00477688">
              <w:rPr>
                <w:rStyle w:val="Hipervnculo"/>
                <w:noProof/>
              </w:rPr>
              <w:t>4.3</w:t>
            </w:r>
            <w:r w:rsidR="002975CE">
              <w:rPr>
                <w:rFonts w:eastAsiaTheme="minorEastAsia"/>
                <w:noProof/>
                <w:lang w:eastAsia="es-CL"/>
              </w:rPr>
              <w:tab/>
            </w:r>
            <w:r w:rsidR="002975CE" w:rsidRPr="00477688">
              <w:rPr>
                <w:rStyle w:val="Hipervnculo"/>
                <w:noProof/>
              </w:rPr>
              <w:t>Revisión Documental</w:t>
            </w:r>
            <w:r w:rsidR="002975CE">
              <w:rPr>
                <w:noProof/>
                <w:webHidden/>
              </w:rPr>
              <w:tab/>
            </w:r>
            <w:r w:rsidR="002975CE">
              <w:rPr>
                <w:noProof/>
                <w:webHidden/>
              </w:rPr>
              <w:fldChar w:fldCharType="begin"/>
            </w:r>
            <w:r w:rsidR="002975CE">
              <w:rPr>
                <w:noProof/>
                <w:webHidden/>
              </w:rPr>
              <w:instrText xml:space="preserve"> PAGEREF _Toc62609852 \h </w:instrText>
            </w:r>
            <w:r w:rsidR="002975CE">
              <w:rPr>
                <w:noProof/>
                <w:webHidden/>
              </w:rPr>
            </w:r>
            <w:r w:rsidR="002975CE">
              <w:rPr>
                <w:noProof/>
                <w:webHidden/>
              </w:rPr>
              <w:fldChar w:fldCharType="separate"/>
            </w:r>
            <w:r w:rsidR="002975CE">
              <w:rPr>
                <w:noProof/>
                <w:webHidden/>
              </w:rPr>
              <w:t>6</w:t>
            </w:r>
            <w:r w:rsidR="002975CE">
              <w:rPr>
                <w:noProof/>
                <w:webHidden/>
              </w:rPr>
              <w:fldChar w:fldCharType="end"/>
            </w:r>
          </w:hyperlink>
        </w:p>
        <w:p w14:paraId="4E5F316B" w14:textId="0CE67855" w:rsidR="002975CE" w:rsidRDefault="002C74EE">
          <w:pPr>
            <w:pStyle w:val="TDC3"/>
            <w:rPr>
              <w:rFonts w:asciiTheme="minorHAnsi" w:eastAsiaTheme="minorEastAsia" w:hAnsiTheme="minorHAnsi" w:cstheme="minorBidi"/>
              <w:b w:val="0"/>
              <w:bCs w:val="0"/>
              <w:lang w:eastAsia="es-CL"/>
            </w:rPr>
          </w:pPr>
          <w:hyperlink w:anchor="_Toc62609853" w:history="1">
            <w:r w:rsidR="002975CE" w:rsidRPr="00477688">
              <w:rPr>
                <w:rStyle w:val="Hipervnculo"/>
              </w:rPr>
              <w:t>4.3.1</w:t>
            </w:r>
            <w:r w:rsidR="002975CE">
              <w:rPr>
                <w:rFonts w:asciiTheme="minorHAnsi" w:eastAsiaTheme="minorEastAsia" w:hAnsiTheme="minorHAnsi" w:cstheme="minorBidi"/>
                <w:b w:val="0"/>
                <w:bCs w:val="0"/>
                <w:lang w:eastAsia="es-CL"/>
              </w:rPr>
              <w:tab/>
            </w:r>
            <w:r w:rsidR="002975CE" w:rsidRPr="00477688">
              <w:rPr>
                <w:rStyle w:val="Hipervnculo"/>
              </w:rPr>
              <w:t>Documentos Revisados</w:t>
            </w:r>
            <w:r w:rsidR="002975CE">
              <w:rPr>
                <w:webHidden/>
              </w:rPr>
              <w:tab/>
            </w:r>
            <w:r w:rsidR="002975CE">
              <w:rPr>
                <w:webHidden/>
              </w:rPr>
              <w:fldChar w:fldCharType="begin"/>
            </w:r>
            <w:r w:rsidR="002975CE">
              <w:rPr>
                <w:webHidden/>
              </w:rPr>
              <w:instrText xml:space="preserve"> PAGEREF _Toc62609853 \h </w:instrText>
            </w:r>
            <w:r w:rsidR="002975CE">
              <w:rPr>
                <w:webHidden/>
              </w:rPr>
            </w:r>
            <w:r w:rsidR="002975CE">
              <w:rPr>
                <w:webHidden/>
              </w:rPr>
              <w:fldChar w:fldCharType="separate"/>
            </w:r>
            <w:r w:rsidR="002975CE">
              <w:rPr>
                <w:webHidden/>
              </w:rPr>
              <w:t>6</w:t>
            </w:r>
            <w:r w:rsidR="002975CE">
              <w:rPr>
                <w:webHidden/>
              </w:rPr>
              <w:fldChar w:fldCharType="end"/>
            </w:r>
          </w:hyperlink>
        </w:p>
        <w:p w14:paraId="34F7B508" w14:textId="6383C241" w:rsidR="002975CE" w:rsidRDefault="002C74EE">
          <w:pPr>
            <w:pStyle w:val="TDC1"/>
            <w:tabs>
              <w:tab w:val="left" w:pos="442"/>
              <w:tab w:val="right" w:leader="dot" w:pos="9962"/>
            </w:tabs>
            <w:rPr>
              <w:rFonts w:eastAsiaTheme="minorEastAsia"/>
              <w:noProof/>
              <w:lang w:eastAsia="es-CL"/>
            </w:rPr>
          </w:pPr>
          <w:hyperlink w:anchor="_Toc62609854" w:history="1">
            <w:r w:rsidR="002975CE" w:rsidRPr="00477688">
              <w:rPr>
                <w:rStyle w:val="Hipervnculo"/>
                <w:noProof/>
              </w:rPr>
              <w:t>5</w:t>
            </w:r>
            <w:r w:rsidR="002975CE">
              <w:rPr>
                <w:rFonts w:eastAsiaTheme="minorEastAsia"/>
                <w:noProof/>
                <w:lang w:eastAsia="es-CL"/>
              </w:rPr>
              <w:tab/>
            </w:r>
            <w:r w:rsidR="002975CE" w:rsidRPr="00477688">
              <w:rPr>
                <w:rStyle w:val="Hipervnculo"/>
                <w:noProof/>
              </w:rPr>
              <w:t>HECHOS CONSTATADOS.</w:t>
            </w:r>
            <w:r w:rsidR="002975CE">
              <w:rPr>
                <w:noProof/>
                <w:webHidden/>
              </w:rPr>
              <w:tab/>
            </w:r>
            <w:r w:rsidR="002975CE">
              <w:rPr>
                <w:noProof/>
                <w:webHidden/>
              </w:rPr>
              <w:fldChar w:fldCharType="begin"/>
            </w:r>
            <w:r w:rsidR="002975CE">
              <w:rPr>
                <w:noProof/>
                <w:webHidden/>
              </w:rPr>
              <w:instrText xml:space="preserve"> PAGEREF _Toc62609854 \h </w:instrText>
            </w:r>
            <w:r w:rsidR="002975CE">
              <w:rPr>
                <w:noProof/>
                <w:webHidden/>
              </w:rPr>
            </w:r>
            <w:r w:rsidR="002975CE">
              <w:rPr>
                <w:noProof/>
                <w:webHidden/>
              </w:rPr>
              <w:fldChar w:fldCharType="separate"/>
            </w:r>
            <w:r w:rsidR="002975CE">
              <w:rPr>
                <w:noProof/>
                <w:webHidden/>
              </w:rPr>
              <w:t>7</w:t>
            </w:r>
            <w:r w:rsidR="002975CE">
              <w:rPr>
                <w:noProof/>
                <w:webHidden/>
              </w:rPr>
              <w:fldChar w:fldCharType="end"/>
            </w:r>
          </w:hyperlink>
        </w:p>
        <w:p w14:paraId="1DE8C19C" w14:textId="18FBDDB3" w:rsidR="002975CE" w:rsidRDefault="002C74EE">
          <w:pPr>
            <w:pStyle w:val="TDC2"/>
            <w:tabs>
              <w:tab w:val="left" w:pos="880"/>
              <w:tab w:val="right" w:leader="dot" w:pos="9962"/>
            </w:tabs>
            <w:rPr>
              <w:rFonts w:eastAsiaTheme="minorEastAsia"/>
              <w:noProof/>
              <w:lang w:eastAsia="es-CL"/>
            </w:rPr>
          </w:pPr>
          <w:hyperlink w:anchor="_Toc62609855" w:history="1">
            <w:r w:rsidR="002975CE" w:rsidRPr="00477688">
              <w:rPr>
                <w:rStyle w:val="Hipervnculo"/>
                <w:noProof/>
              </w:rPr>
              <w:t>5.1</w:t>
            </w:r>
            <w:r w:rsidR="002975CE">
              <w:rPr>
                <w:rFonts w:eastAsiaTheme="minorEastAsia"/>
                <w:noProof/>
                <w:lang w:eastAsia="es-CL"/>
              </w:rPr>
              <w:tab/>
            </w:r>
            <w:r w:rsidR="002975CE" w:rsidRPr="00477688">
              <w:rPr>
                <w:rStyle w:val="Hipervnculo"/>
                <w:noProof/>
              </w:rPr>
              <w:t>Medidas para la Reducción de SO</w:t>
            </w:r>
            <w:r w:rsidR="002975CE" w:rsidRPr="00477688">
              <w:rPr>
                <w:rStyle w:val="Hipervnculo"/>
                <w:noProof/>
                <w:vertAlign w:val="subscript"/>
              </w:rPr>
              <w:t>2</w:t>
            </w:r>
            <w:r w:rsidR="002975CE">
              <w:rPr>
                <w:noProof/>
                <w:webHidden/>
              </w:rPr>
              <w:tab/>
            </w:r>
            <w:r w:rsidR="002975CE">
              <w:rPr>
                <w:noProof/>
                <w:webHidden/>
              </w:rPr>
              <w:fldChar w:fldCharType="begin"/>
            </w:r>
            <w:r w:rsidR="002975CE">
              <w:rPr>
                <w:noProof/>
                <w:webHidden/>
              </w:rPr>
              <w:instrText xml:space="preserve"> PAGEREF _Toc62609855 \h </w:instrText>
            </w:r>
            <w:r w:rsidR="002975CE">
              <w:rPr>
                <w:noProof/>
                <w:webHidden/>
              </w:rPr>
            </w:r>
            <w:r w:rsidR="002975CE">
              <w:rPr>
                <w:noProof/>
                <w:webHidden/>
              </w:rPr>
              <w:fldChar w:fldCharType="separate"/>
            </w:r>
            <w:r w:rsidR="002975CE">
              <w:rPr>
                <w:noProof/>
                <w:webHidden/>
              </w:rPr>
              <w:t>7</w:t>
            </w:r>
            <w:r w:rsidR="002975CE">
              <w:rPr>
                <w:noProof/>
                <w:webHidden/>
              </w:rPr>
              <w:fldChar w:fldCharType="end"/>
            </w:r>
          </w:hyperlink>
        </w:p>
        <w:p w14:paraId="05583F03" w14:textId="3EC1281C" w:rsidR="002975CE" w:rsidRDefault="002C74EE">
          <w:pPr>
            <w:pStyle w:val="TDC3"/>
            <w:rPr>
              <w:rFonts w:asciiTheme="minorHAnsi" w:eastAsiaTheme="minorEastAsia" w:hAnsiTheme="minorHAnsi" w:cstheme="minorBidi"/>
              <w:b w:val="0"/>
              <w:bCs w:val="0"/>
              <w:lang w:eastAsia="es-CL"/>
            </w:rPr>
          </w:pPr>
          <w:hyperlink w:anchor="_Toc62609856" w:history="1">
            <w:r w:rsidR="002975CE" w:rsidRPr="00477688">
              <w:rPr>
                <w:rStyle w:val="Hipervnculo"/>
              </w:rPr>
              <w:t>5.1.1</w:t>
            </w:r>
            <w:r w:rsidR="002975CE">
              <w:rPr>
                <w:rFonts w:asciiTheme="minorHAnsi" w:eastAsiaTheme="minorEastAsia" w:hAnsiTheme="minorHAnsi" w:cstheme="minorBidi"/>
                <w:b w:val="0"/>
                <w:bCs w:val="0"/>
                <w:lang w:eastAsia="es-CL"/>
              </w:rPr>
              <w:tab/>
            </w:r>
            <w:r w:rsidR="002975CE" w:rsidRPr="00477688">
              <w:rPr>
                <w:rStyle w:val="Hipervnculo"/>
              </w:rPr>
              <w:t>Reprogramación de Mantenciones a Atomizadores</w:t>
            </w:r>
            <w:r w:rsidR="002975CE">
              <w:rPr>
                <w:webHidden/>
              </w:rPr>
              <w:tab/>
            </w:r>
            <w:r w:rsidR="002975CE">
              <w:rPr>
                <w:webHidden/>
              </w:rPr>
              <w:fldChar w:fldCharType="begin"/>
            </w:r>
            <w:r w:rsidR="002975CE">
              <w:rPr>
                <w:webHidden/>
              </w:rPr>
              <w:instrText xml:space="preserve"> PAGEREF _Toc62609856 \h </w:instrText>
            </w:r>
            <w:r w:rsidR="002975CE">
              <w:rPr>
                <w:webHidden/>
              </w:rPr>
            </w:r>
            <w:r w:rsidR="002975CE">
              <w:rPr>
                <w:webHidden/>
              </w:rPr>
              <w:fldChar w:fldCharType="separate"/>
            </w:r>
            <w:r w:rsidR="002975CE">
              <w:rPr>
                <w:webHidden/>
              </w:rPr>
              <w:t>7</w:t>
            </w:r>
            <w:r w:rsidR="002975CE">
              <w:rPr>
                <w:webHidden/>
              </w:rPr>
              <w:fldChar w:fldCharType="end"/>
            </w:r>
          </w:hyperlink>
        </w:p>
        <w:p w14:paraId="2576188E" w14:textId="15EA770F" w:rsidR="002975CE" w:rsidRDefault="002C74EE">
          <w:pPr>
            <w:pStyle w:val="TDC3"/>
            <w:rPr>
              <w:rFonts w:asciiTheme="minorHAnsi" w:eastAsiaTheme="minorEastAsia" w:hAnsiTheme="minorHAnsi" w:cstheme="minorBidi"/>
              <w:b w:val="0"/>
              <w:bCs w:val="0"/>
              <w:lang w:eastAsia="es-CL"/>
            </w:rPr>
          </w:pPr>
          <w:hyperlink w:anchor="_Toc62609857" w:history="1">
            <w:r w:rsidR="002975CE" w:rsidRPr="00477688">
              <w:rPr>
                <w:rStyle w:val="Hipervnculo"/>
              </w:rPr>
              <w:t>5.1.2</w:t>
            </w:r>
            <w:r w:rsidR="002975CE">
              <w:rPr>
                <w:rFonts w:asciiTheme="minorHAnsi" w:eastAsiaTheme="minorEastAsia" w:hAnsiTheme="minorHAnsi" w:cstheme="minorBidi"/>
                <w:b w:val="0"/>
                <w:bCs w:val="0"/>
                <w:lang w:eastAsia="es-CL"/>
              </w:rPr>
              <w:tab/>
            </w:r>
            <w:r w:rsidR="002975CE" w:rsidRPr="00477688">
              <w:rPr>
                <w:rStyle w:val="Hipervnculo"/>
              </w:rPr>
              <w:t>Condiciones para reducir un 3% las emisiones de SO</w:t>
            </w:r>
            <w:r w:rsidR="002975CE" w:rsidRPr="00477688">
              <w:rPr>
                <w:rStyle w:val="Hipervnculo"/>
                <w:vertAlign w:val="subscript"/>
              </w:rPr>
              <w:t>2</w:t>
            </w:r>
            <w:r w:rsidR="002975CE">
              <w:rPr>
                <w:webHidden/>
              </w:rPr>
              <w:tab/>
            </w:r>
            <w:r w:rsidR="002975CE">
              <w:rPr>
                <w:webHidden/>
              </w:rPr>
              <w:fldChar w:fldCharType="begin"/>
            </w:r>
            <w:r w:rsidR="002975CE">
              <w:rPr>
                <w:webHidden/>
              </w:rPr>
              <w:instrText xml:space="preserve"> PAGEREF _Toc62609857 \h </w:instrText>
            </w:r>
            <w:r w:rsidR="002975CE">
              <w:rPr>
                <w:webHidden/>
              </w:rPr>
            </w:r>
            <w:r w:rsidR="002975CE">
              <w:rPr>
                <w:webHidden/>
              </w:rPr>
              <w:fldChar w:fldCharType="separate"/>
            </w:r>
            <w:r w:rsidR="002975CE">
              <w:rPr>
                <w:webHidden/>
              </w:rPr>
              <w:t>8</w:t>
            </w:r>
            <w:r w:rsidR="002975CE">
              <w:rPr>
                <w:webHidden/>
              </w:rPr>
              <w:fldChar w:fldCharType="end"/>
            </w:r>
          </w:hyperlink>
        </w:p>
        <w:p w14:paraId="3E98B77C" w14:textId="37516EB7" w:rsidR="002975CE" w:rsidRDefault="002C74EE">
          <w:pPr>
            <w:pStyle w:val="TDC3"/>
            <w:rPr>
              <w:rFonts w:asciiTheme="minorHAnsi" w:eastAsiaTheme="minorEastAsia" w:hAnsiTheme="minorHAnsi" w:cstheme="minorBidi"/>
              <w:b w:val="0"/>
              <w:bCs w:val="0"/>
              <w:lang w:eastAsia="es-CL"/>
            </w:rPr>
          </w:pPr>
          <w:hyperlink w:anchor="_Toc62609858" w:history="1">
            <w:r w:rsidR="002975CE" w:rsidRPr="00477688">
              <w:rPr>
                <w:rStyle w:val="Hipervnculo"/>
              </w:rPr>
              <w:t>5.1.3</w:t>
            </w:r>
            <w:r w:rsidR="002975CE">
              <w:rPr>
                <w:rFonts w:asciiTheme="minorHAnsi" w:eastAsiaTheme="minorEastAsia" w:hAnsiTheme="minorHAnsi" w:cstheme="minorBidi"/>
                <w:b w:val="0"/>
                <w:bCs w:val="0"/>
                <w:lang w:eastAsia="es-CL"/>
              </w:rPr>
              <w:tab/>
            </w:r>
            <w:r w:rsidR="002975CE" w:rsidRPr="00477688">
              <w:rPr>
                <w:rStyle w:val="Hipervnculo"/>
              </w:rPr>
              <w:t>Condiciones para reducir un 10% las emisiones de SO</w:t>
            </w:r>
            <w:r w:rsidR="002975CE" w:rsidRPr="00477688">
              <w:rPr>
                <w:rStyle w:val="Hipervnculo"/>
                <w:vertAlign w:val="subscript"/>
              </w:rPr>
              <w:t>2</w:t>
            </w:r>
            <w:r w:rsidR="002975CE">
              <w:rPr>
                <w:webHidden/>
              </w:rPr>
              <w:tab/>
            </w:r>
            <w:r w:rsidR="002975CE">
              <w:rPr>
                <w:webHidden/>
              </w:rPr>
              <w:fldChar w:fldCharType="begin"/>
            </w:r>
            <w:r w:rsidR="002975CE">
              <w:rPr>
                <w:webHidden/>
              </w:rPr>
              <w:instrText xml:space="preserve"> PAGEREF _Toc62609858 \h </w:instrText>
            </w:r>
            <w:r w:rsidR="002975CE">
              <w:rPr>
                <w:webHidden/>
              </w:rPr>
            </w:r>
            <w:r w:rsidR="002975CE">
              <w:rPr>
                <w:webHidden/>
              </w:rPr>
              <w:fldChar w:fldCharType="separate"/>
            </w:r>
            <w:r w:rsidR="002975CE">
              <w:rPr>
                <w:webHidden/>
              </w:rPr>
              <w:t>12</w:t>
            </w:r>
            <w:r w:rsidR="002975CE">
              <w:rPr>
                <w:webHidden/>
              </w:rPr>
              <w:fldChar w:fldCharType="end"/>
            </w:r>
          </w:hyperlink>
        </w:p>
        <w:p w14:paraId="03C3D6DC" w14:textId="3364014D" w:rsidR="002975CE" w:rsidRDefault="002C74EE">
          <w:pPr>
            <w:pStyle w:val="TDC3"/>
            <w:rPr>
              <w:rFonts w:asciiTheme="minorHAnsi" w:eastAsiaTheme="minorEastAsia" w:hAnsiTheme="minorHAnsi" w:cstheme="minorBidi"/>
              <w:b w:val="0"/>
              <w:bCs w:val="0"/>
              <w:lang w:eastAsia="es-CL"/>
            </w:rPr>
          </w:pPr>
          <w:hyperlink w:anchor="_Toc62609859" w:history="1">
            <w:r w:rsidR="002975CE" w:rsidRPr="00477688">
              <w:rPr>
                <w:rStyle w:val="Hipervnculo"/>
              </w:rPr>
              <w:t>5.1.4</w:t>
            </w:r>
            <w:r w:rsidR="002975CE">
              <w:rPr>
                <w:rFonts w:asciiTheme="minorHAnsi" w:eastAsiaTheme="minorEastAsia" w:hAnsiTheme="minorHAnsi" w:cstheme="minorBidi"/>
                <w:b w:val="0"/>
                <w:bCs w:val="0"/>
                <w:lang w:eastAsia="es-CL"/>
              </w:rPr>
              <w:tab/>
            </w:r>
            <w:r w:rsidR="002975CE" w:rsidRPr="00477688">
              <w:rPr>
                <w:rStyle w:val="Hipervnculo"/>
              </w:rPr>
              <w:t>Condiciones para la reducción de la generación</w:t>
            </w:r>
            <w:r w:rsidR="002975CE">
              <w:rPr>
                <w:webHidden/>
              </w:rPr>
              <w:tab/>
            </w:r>
            <w:r w:rsidR="002975CE">
              <w:rPr>
                <w:webHidden/>
              </w:rPr>
              <w:fldChar w:fldCharType="begin"/>
            </w:r>
            <w:r w:rsidR="002975CE">
              <w:rPr>
                <w:webHidden/>
              </w:rPr>
              <w:instrText xml:space="preserve"> PAGEREF _Toc62609859 \h </w:instrText>
            </w:r>
            <w:r w:rsidR="002975CE">
              <w:rPr>
                <w:webHidden/>
              </w:rPr>
            </w:r>
            <w:r w:rsidR="002975CE">
              <w:rPr>
                <w:webHidden/>
              </w:rPr>
              <w:fldChar w:fldCharType="separate"/>
            </w:r>
            <w:r w:rsidR="002975CE">
              <w:rPr>
                <w:webHidden/>
              </w:rPr>
              <w:t>16</w:t>
            </w:r>
            <w:r w:rsidR="002975CE">
              <w:rPr>
                <w:webHidden/>
              </w:rPr>
              <w:fldChar w:fldCharType="end"/>
            </w:r>
          </w:hyperlink>
        </w:p>
        <w:p w14:paraId="0B165BFD" w14:textId="1607CE3E" w:rsidR="002975CE" w:rsidRDefault="002C74EE">
          <w:pPr>
            <w:pStyle w:val="TDC2"/>
            <w:tabs>
              <w:tab w:val="left" w:pos="880"/>
              <w:tab w:val="right" w:leader="dot" w:pos="9962"/>
            </w:tabs>
            <w:rPr>
              <w:rFonts w:eastAsiaTheme="minorEastAsia"/>
              <w:noProof/>
              <w:lang w:eastAsia="es-CL"/>
            </w:rPr>
          </w:pPr>
          <w:hyperlink w:anchor="_Toc62609860" w:history="1">
            <w:r w:rsidR="002975CE" w:rsidRPr="00477688">
              <w:rPr>
                <w:rStyle w:val="Hipervnculo"/>
                <w:noProof/>
              </w:rPr>
              <w:t>5.2</w:t>
            </w:r>
            <w:r w:rsidR="002975CE">
              <w:rPr>
                <w:rFonts w:eastAsiaTheme="minorEastAsia"/>
                <w:noProof/>
                <w:lang w:eastAsia="es-CL"/>
              </w:rPr>
              <w:tab/>
            </w:r>
            <w:r w:rsidR="002975CE" w:rsidRPr="00477688">
              <w:rPr>
                <w:rStyle w:val="Hipervnculo"/>
                <w:noProof/>
              </w:rPr>
              <w:t>Medidas para la reducción de Material Particulado (MP)</w:t>
            </w:r>
            <w:r w:rsidR="002975CE">
              <w:rPr>
                <w:noProof/>
                <w:webHidden/>
              </w:rPr>
              <w:tab/>
            </w:r>
            <w:r w:rsidR="002975CE">
              <w:rPr>
                <w:noProof/>
                <w:webHidden/>
              </w:rPr>
              <w:fldChar w:fldCharType="begin"/>
            </w:r>
            <w:r w:rsidR="002975CE">
              <w:rPr>
                <w:noProof/>
                <w:webHidden/>
              </w:rPr>
              <w:instrText xml:space="preserve"> PAGEREF _Toc62609860 \h </w:instrText>
            </w:r>
            <w:r w:rsidR="002975CE">
              <w:rPr>
                <w:noProof/>
                <w:webHidden/>
              </w:rPr>
            </w:r>
            <w:r w:rsidR="002975CE">
              <w:rPr>
                <w:noProof/>
                <w:webHidden/>
              </w:rPr>
              <w:fldChar w:fldCharType="separate"/>
            </w:r>
            <w:r w:rsidR="002975CE">
              <w:rPr>
                <w:noProof/>
                <w:webHidden/>
              </w:rPr>
              <w:t>19</w:t>
            </w:r>
            <w:r w:rsidR="002975CE">
              <w:rPr>
                <w:noProof/>
                <w:webHidden/>
              </w:rPr>
              <w:fldChar w:fldCharType="end"/>
            </w:r>
          </w:hyperlink>
        </w:p>
        <w:p w14:paraId="73D3B6DF" w14:textId="06C5ADBE" w:rsidR="002975CE" w:rsidRDefault="002C74EE">
          <w:pPr>
            <w:pStyle w:val="TDC3"/>
            <w:rPr>
              <w:rFonts w:asciiTheme="minorHAnsi" w:eastAsiaTheme="minorEastAsia" w:hAnsiTheme="minorHAnsi" w:cstheme="minorBidi"/>
              <w:b w:val="0"/>
              <w:bCs w:val="0"/>
              <w:lang w:eastAsia="es-CL"/>
            </w:rPr>
          </w:pPr>
          <w:hyperlink w:anchor="_Toc62609861" w:history="1">
            <w:r w:rsidR="002975CE" w:rsidRPr="00477688">
              <w:rPr>
                <w:rStyle w:val="Hipervnculo"/>
              </w:rPr>
              <w:t>5.2.1</w:t>
            </w:r>
            <w:r w:rsidR="002975CE">
              <w:rPr>
                <w:rFonts w:asciiTheme="minorHAnsi" w:eastAsiaTheme="minorEastAsia" w:hAnsiTheme="minorHAnsi" w:cstheme="minorBidi"/>
                <w:b w:val="0"/>
                <w:bCs w:val="0"/>
                <w:lang w:eastAsia="es-CL"/>
              </w:rPr>
              <w:tab/>
            </w:r>
            <w:r w:rsidR="002975CE" w:rsidRPr="00477688">
              <w:rPr>
                <w:rStyle w:val="Hipervnculo"/>
              </w:rPr>
              <w:t>Condiciones para reducir un 3% la emisión de MP</w:t>
            </w:r>
            <w:r w:rsidR="002975CE">
              <w:rPr>
                <w:webHidden/>
              </w:rPr>
              <w:tab/>
            </w:r>
            <w:r w:rsidR="002975CE">
              <w:rPr>
                <w:webHidden/>
              </w:rPr>
              <w:fldChar w:fldCharType="begin"/>
            </w:r>
            <w:r w:rsidR="002975CE">
              <w:rPr>
                <w:webHidden/>
              </w:rPr>
              <w:instrText xml:space="preserve"> PAGEREF _Toc62609861 \h </w:instrText>
            </w:r>
            <w:r w:rsidR="002975CE">
              <w:rPr>
                <w:webHidden/>
              </w:rPr>
            </w:r>
            <w:r w:rsidR="002975CE">
              <w:rPr>
                <w:webHidden/>
              </w:rPr>
              <w:fldChar w:fldCharType="separate"/>
            </w:r>
            <w:r w:rsidR="002975CE">
              <w:rPr>
                <w:webHidden/>
              </w:rPr>
              <w:t>19</w:t>
            </w:r>
            <w:r w:rsidR="002975CE">
              <w:rPr>
                <w:webHidden/>
              </w:rPr>
              <w:fldChar w:fldCharType="end"/>
            </w:r>
          </w:hyperlink>
        </w:p>
        <w:p w14:paraId="1C1B9189" w14:textId="76A26128" w:rsidR="002975CE" w:rsidRDefault="002C74EE">
          <w:pPr>
            <w:pStyle w:val="TDC3"/>
            <w:rPr>
              <w:rFonts w:asciiTheme="minorHAnsi" w:eastAsiaTheme="minorEastAsia" w:hAnsiTheme="minorHAnsi" w:cstheme="minorBidi"/>
              <w:b w:val="0"/>
              <w:bCs w:val="0"/>
              <w:lang w:eastAsia="es-CL"/>
            </w:rPr>
          </w:pPr>
          <w:hyperlink w:anchor="_Toc62609862" w:history="1">
            <w:r w:rsidR="002975CE" w:rsidRPr="00477688">
              <w:rPr>
                <w:rStyle w:val="Hipervnculo"/>
              </w:rPr>
              <w:t>5.2.2</w:t>
            </w:r>
            <w:r w:rsidR="002975CE">
              <w:rPr>
                <w:rFonts w:asciiTheme="minorHAnsi" w:eastAsiaTheme="minorEastAsia" w:hAnsiTheme="minorHAnsi" w:cstheme="minorBidi"/>
                <w:b w:val="0"/>
                <w:bCs w:val="0"/>
                <w:lang w:eastAsia="es-CL"/>
              </w:rPr>
              <w:tab/>
            </w:r>
            <w:r w:rsidR="002975CE" w:rsidRPr="00477688">
              <w:rPr>
                <w:rStyle w:val="Hipervnculo"/>
              </w:rPr>
              <w:t>Condiciones para reducir un 5% la emisión de MP</w:t>
            </w:r>
            <w:r w:rsidR="002975CE">
              <w:rPr>
                <w:webHidden/>
              </w:rPr>
              <w:tab/>
            </w:r>
            <w:r w:rsidR="002975CE">
              <w:rPr>
                <w:webHidden/>
              </w:rPr>
              <w:fldChar w:fldCharType="begin"/>
            </w:r>
            <w:r w:rsidR="002975CE">
              <w:rPr>
                <w:webHidden/>
              </w:rPr>
              <w:instrText xml:space="preserve"> PAGEREF _Toc62609862 \h </w:instrText>
            </w:r>
            <w:r w:rsidR="002975CE">
              <w:rPr>
                <w:webHidden/>
              </w:rPr>
            </w:r>
            <w:r w:rsidR="002975CE">
              <w:rPr>
                <w:webHidden/>
              </w:rPr>
              <w:fldChar w:fldCharType="separate"/>
            </w:r>
            <w:r w:rsidR="002975CE">
              <w:rPr>
                <w:webHidden/>
              </w:rPr>
              <w:t>21</w:t>
            </w:r>
            <w:r w:rsidR="002975CE">
              <w:rPr>
                <w:webHidden/>
              </w:rPr>
              <w:fldChar w:fldCharType="end"/>
            </w:r>
          </w:hyperlink>
        </w:p>
        <w:p w14:paraId="68AAE672" w14:textId="543364DC" w:rsidR="002975CE" w:rsidRDefault="002C74EE">
          <w:pPr>
            <w:pStyle w:val="TDC3"/>
            <w:rPr>
              <w:rFonts w:asciiTheme="minorHAnsi" w:eastAsiaTheme="minorEastAsia" w:hAnsiTheme="minorHAnsi" w:cstheme="minorBidi"/>
              <w:b w:val="0"/>
              <w:bCs w:val="0"/>
              <w:lang w:eastAsia="es-CL"/>
            </w:rPr>
          </w:pPr>
          <w:hyperlink w:anchor="_Toc62609863" w:history="1">
            <w:r w:rsidR="002975CE" w:rsidRPr="00477688">
              <w:rPr>
                <w:rStyle w:val="Hipervnculo"/>
              </w:rPr>
              <w:t>5.2.3</w:t>
            </w:r>
            <w:r w:rsidR="002975CE">
              <w:rPr>
                <w:rFonts w:asciiTheme="minorHAnsi" w:eastAsiaTheme="minorEastAsia" w:hAnsiTheme="minorHAnsi" w:cstheme="minorBidi"/>
                <w:b w:val="0"/>
                <w:bCs w:val="0"/>
                <w:lang w:eastAsia="es-CL"/>
              </w:rPr>
              <w:tab/>
            </w:r>
            <w:r w:rsidR="002975CE" w:rsidRPr="00477688">
              <w:rPr>
                <w:rStyle w:val="Hipervnculo"/>
              </w:rPr>
              <w:t>Condiciones para reducir un 10% la emisión de MP</w:t>
            </w:r>
            <w:r w:rsidR="002975CE">
              <w:rPr>
                <w:webHidden/>
              </w:rPr>
              <w:tab/>
            </w:r>
            <w:r w:rsidR="002975CE">
              <w:rPr>
                <w:webHidden/>
              </w:rPr>
              <w:fldChar w:fldCharType="begin"/>
            </w:r>
            <w:r w:rsidR="002975CE">
              <w:rPr>
                <w:webHidden/>
              </w:rPr>
              <w:instrText xml:space="preserve"> PAGEREF _Toc62609863 \h </w:instrText>
            </w:r>
            <w:r w:rsidR="002975CE">
              <w:rPr>
                <w:webHidden/>
              </w:rPr>
            </w:r>
            <w:r w:rsidR="002975CE">
              <w:rPr>
                <w:webHidden/>
              </w:rPr>
              <w:fldChar w:fldCharType="separate"/>
            </w:r>
            <w:r w:rsidR="002975CE">
              <w:rPr>
                <w:webHidden/>
              </w:rPr>
              <w:t>22</w:t>
            </w:r>
            <w:r w:rsidR="002975CE">
              <w:rPr>
                <w:webHidden/>
              </w:rPr>
              <w:fldChar w:fldCharType="end"/>
            </w:r>
          </w:hyperlink>
        </w:p>
        <w:p w14:paraId="7F578DA9" w14:textId="1334170C" w:rsidR="002975CE" w:rsidRDefault="002C74EE">
          <w:pPr>
            <w:pStyle w:val="TDC1"/>
            <w:tabs>
              <w:tab w:val="left" w:pos="442"/>
              <w:tab w:val="right" w:leader="dot" w:pos="9962"/>
            </w:tabs>
            <w:rPr>
              <w:rFonts w:eastAsiaTheme="minorEastAsia"/>
              <w:noProof/>
              <w:lang w:eastAsia="es-CL"/>
            </w:rPr>
          </w:pPr>
          <w:hyperlink w:anchor="_Toc62609864" w:history="1">
            <w:r w:rsidR="002975CE" w:rsidRPr="00477688">
              <w:rPr>
                <w:rStyle w:val="Hipervnculo"/>
                <w:noProof/>
              </w:rPr>
              <w:t>6</w:t>
            </w:r>
            <w:r w:rsidR="002975CE">
              <w:rPr>
                <w:rFonts w:eastAsiaTheme="minorEastAsia"/>
                <w:noProof/>
                <w:lang w:eastAsia="es-CL"/>
              </w:rPr>
              <w:tab/>
            </w:r>
            <w:r w:rsidR="002975CE" w:rsidRPr="00477688">
              <w:rPr>
                <w:rStyle w:val="Hipervnculo"/>
                <w:noProof/>
              </w:rPr>
              <w:t>CONCLUSIONES</w:t>
            </w:r>
            <w:r w:rsidR="002975CE">
              <w:rPr>
                <w:noProof/>
                <w:webHidden/>
              </w:rPr>
              <w:tab/>
            </w:r>
            <w:r w:rsidR="002975CE">
              <w:rPr>
                <w:noProof/>
                <w:webHidden/>
              </w:rPr>
              <w:fldChar w:fldCharType="begin"/>
            </w:r>
            <w:r w:rsidR="002975CE">
              <w:rPr>
                <w:noProof/>
                <w:webHidden/>
              </w:rPr>
              <w:instrText xml:space="preserve"> PAGEREF _Toc62609864 \h </w:instrText>
            </w:r>
            <w:r w:rsidR="002975CE">
              <w:rPr>
                <w:noProof/>
                <w:webHidden/>
              </w:rPr>
            </w:r>
            <w:r w:rsidR="002975CE">
              <w:rPr>
                <w:noProof/>
                <w:webHidden/>
              </w:rPr>
              <w:fldChar w:fldCharType="separate"/>
            </w:r>
            <w:r w:rsidR="002975CE">
              <w:rPr>
                <w:noProof/>
                <w:webHidden/>
              </w:rPr>
              <w:t>23</w:t>
            </w:r>
            <w:r w:rsidR="002975CE">
              <w:rPr>
                <w:noProof/>
                <w:webHidden/>
              </w:rPr>
              <w:fldChar w:fldCharType="end"/>
            </w:r>
          </w:hyperlink>
        </w:p>
        <w:p w14:paraId="5CE27BF6" w14:textId="27E63E08" w:rsidR="002975CE" w:rsidRDefault="002C74EE">
          <w:pPr>
            <w:pStyle w:val="TDC1"/>
            <w:tabs>
              <w:tab w:val="left" w:pos="442"/>
              <w:tab w:val="right" w:leader="dot" w:pos="9962"/>
            </w:tabs>
            <w:rPr>
              <w:rFonts w:eastAsiaTheme="minorEastAsia"/>
              <w:noProof/>
              <w:lang w:eastAsia="es-CL"/>
            </w:rPr>
          </w:pPr>
          <w:hyperlink w:anchor="_Toc62609865" w:history="1">
            <w:r w:rsidR="002975CE" w:rsidRPr="00477688">
              <w:rPr>
                <w:rStyle w:val="Hipervnculo"/>
                <w:noProof/>
              </w:rPr>
              <w:t>7</w:t>
            </w:r>
            <w:r w:rsidR="002975CE">
              <w:rPr>
                <w:rFonts w:eastAsiaTheme="minorEastAsia"/>
                <w:noProof/>
                <w:lang w:eastAsia="es-CL"/>
              </w:rPr>
              <w:tab/>
            </w:r>
            <w:r w:rsidR="002975CE" w:rsidRPr="00477688">
              <w:rPr>
                <w:rStyle w:val="Hipervnculo"/>
                <w:noProof/>
              </w:rPr>
              <w:t>ANEXOS</w:t>
            </w:r>
            <w:r w:rsidR="002975CE">
              <w:rPr>
                <w:noProof/>
                <w:webHidden/>
              </w:rPr>
              <w:tab/>
            </w:r>
            <w:r w:rsidR="002975CE">
              <w:rPr>
                <w:noProof/>
                <w:webHidden/>
              </w:rPr>
              <w:fldChar w:fldCharType="begin"/>
            </w:r>
            <w:r w:rsidR="002975CE">
              <w:rPr>
                <w:noProof/>
                <w:webHidden/>
              </w:rPr>
              <w:instrText xml:space="preserve"> PAGEREF _Toc62609865 \h </w:instrText>
            </w:r>
            <w:r w:rsidR="002975CE">
              <w:rPr>
                <w:noProof/>
                <w:webHidden/>
              </w:rPr>
            </w:r>
            <w:r w:rsidR="002975CE">
              <w:rPr>
                <w:noProof/>
                <w:webHidden/>
              </w:rPr>
              <w:fldChar w:fldCharType="separate"/>
            </w:r>
            <w:r w:rsidR="002975CE">
              <w:rPr>
                <w:noProof/>
                <w:webHidden/>
              </w:rPr>
              <w:t>24</w:t>
            </w:r>
            <w:r w:rsidR="002975CE">
              <w:rPr>
                <w:noProof/>
                <w:webHidden/>
              </w:rPr>
              <w:fldChar w:fldCharType="end"/>
            </w:r>
          </w:hyperlink>
        </w:p>
        <w:p w14:paraId="1F384BFC" w14:textId="77BA7809" w:rsidR="00DB2E57" w:rsidRDefault="007A7DEB" w:rsidP="00DB2E57">
          <w:pPr>
            <w:spacing w:after="60" w:line="240" w:lineRule="auto"/>
            <w:rPr>
              <w:bCs/>
              <w:lang w:val="es-ES"/>
            </w:rPr>
          </w:pPr>
          <w:r w:rsidRPr="007A7DEB">
            <w:rPr>
              <w:b/>
              <w:bCs/>
              <w:lang w:val="es-ES"/>
            </w:rPr>
            <w:fldChar w:fldCharType="end"/>
          </w:r>
        </w:p>
      </w:sdtContent>
    </w:sdt>
    <w:bookmarkStart w:id="5" w:name="_Toc449085405" w:displacedByCustomXml="prev"/>
    <w:p w14:paraId="3A0D8D21" w14:textId="77777777" w:rsidR="00DB2E57" w:rsidRDefault="00DB2E57">
      <w:pPr>
        <w:rPr>
          <w:rFonts w:ascii="Calibri" w:eastAsia="Calibri" w:hAnsi="Calibri" w:cs="Calibri"/>
          <w:b/>
          <w:sz w:val="24"/>
          <w:szCs w:val="20"/>
        </w:rPr>
      </w:pPr>
      <w:r>
        <w:br w:type="page"/>
      </w:r>
    </w:p>
    <w:p w14:paraId="3CF9DDC9" w14:textId="697B4B88" w:rsidR="00D42470" w:rsidRPr="00D42470" w:rsidRDefault="00D42470" w:rsidP="00987770">
      <w:pPr>
        <w:pStyle w:val="Ttulo1"/>
      </w:pPr>
      <w:bookmarkStart w:id="6" w:name="_Toc62609844"/>
      <w:r w:rsidRPr="00D42470">
        <w:lastRenderedPageBreak/>
        <w:t>RESUMEN</w:t>
      </w:r>
      <w:bookmarkEnd w:id="5"/>
      <w:bookmarkEnd w:id="6"/>
    </w:p>
    <w:p w14:paraId="362CFA56" w14:textId="77777777" w:rsidR="00FE21C5" w:rsidRDefault="00FE21C5" w:rsidP="00D42470">
      <w:pPr>
        <w:spacing w:after="0" w:line="240" w:lineRule="auto"/>
        <w:jc w:val="both"/>
        <w:rPr>
          <w:rFonts w:ascii="Calibri" w:eastAsia="Calibri" w:hAnsi="Calibri" w:cs="Calibri"/>
          <w:sz w:val="20"/>
          <w:szCs w:val="20"/>
        </w:rPr>
      </w:pPr>
    </w:p>
    <w:p w14:paraId="140B9C74" w14:textId="057B368F" w:rsidR="00E8789B"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El presente documento da cuenta de los </w:t>
      </w:r>
      <w:r w:rsidR="00E17659">
        <w:rPr>
          <w:rFonts w:ascii="Calibri" w:eastAsia="Calibri" w:hAnsi="Calibri" w:cs="Calibri"/>
          <w:sz w:val="20"/>
          <w:szCs w:val="20"/>
        </w:rPr>
        <w:t>resultados de las actividades de examen de información, realizadas en el período abril - julio de 2020 por la Superintendencia del Medio Ambiente</w:t>
      </w:r>
      <w:r w:rsidR="008A6FCB">
        <w:rPr>
          <w:rFonts w:ascii="Calibri" w:eastAsia="Calibri" w:hAnsi="Calibri" w:cs="Calibri"/>
          <w:sz w:val="20"/>
          <w:szCs w:val="20"/>
        </w:rPr>
        <w:t xml:space="preserve">, </w:t>
      </w:r>
      <w:r w:rsidRPr="00D42470">
        <w:rPr>
          <w:rFonts w:ascii="Calibri" w:eastAsia="Calibri" w:hAnsi="Calibri" w:cs="Calibri"/>
          <w:sz w:val="20"/>
          <w:szCs w:val="20"/>
        </w:rPr>
        <w:t xml:space="preserve">por </w:t>
      </w:r>
      <w:r w:rsidR="00A127C3">
        <w:rPr>
          <w:rFonts w:ascii="Calibri" w:eastAsia="Calibri" w:hAnsi="Calibri" w:cs="Calibri"/>
          <w:sz w:val="20"/>
          <w:szCs w:val="20"/>
        </w:rPr>
        <w:t>personal de la Superintendencia del Medio Ambiente</w:t>
      </w:r>
      <w:r w:rsidR="008A6FCB">
        <w:rPr>
          <w:rFonts w:ascii="Calibri" w:eastAsia="Calibri" w:hAnsi="Calibri" w:cs="Calibri"/>
          <w:sz w:val="20"/>
          <w:szCs w:val="20"/>
        </w:rPr>
        <w:t xml:space="preserve"> </w:t>
      </w:r>
      <w:r w:rsidR="006A13DD">
        <w:rPr>
          <w:rFonts w:ascii="Calibri" w:eastAsia="Calibri" w:hAnsi="Calibri" w:cs="Calibri"/>
          <w:sz w:val="20"/>
          <w:szCs w:val="20"/>
        </w:rPr>
        <w:t xml:space="preserve">en </w:t>
      </w:r>
      <w:r w:rsidR="00EA695B">
        <w:rPr>
          <w:rFonts w:ascii="Calibri" w:eastAsia="Calibri" w:hAnsi="Calibri" w:cs="Calibri"/>
          <w:sz w:val="20"/>
          <w:szCs w:val="20"/>
        </w:rPr>
        <w:t xml:space="preserve">el </w:t>
      </w:r>
      <w:r w:rsidR="006A13DD">
        <w:rPr>
          <w:rFonts w:ascii="Calibri" w:eastAsia="Calibri" w:hAnsi="Calibri" w:cs="Calibri"/>
          <w:sz w:val="20"/>
          <w:szCs w:val="20"/>
        </w:rPr>
        <w:t xml:space="preserve">marco </w:t>
      </w:r>
      <w:r w:rsidR="00B92DDF">
        <w:rPr>
          <w:rFonts w:ascii="Calibri" w:eastAsia="Calibri" w:hAnsi="Calibri" w:cs="Calibri"/>
          <w:sz w:val="20"/>
          <w:szCs w:val="20"/>
        </w:rPr>
        <w:t>del D</w:t>
      </w:r>
      <w:r w:rsidR="00D745DA">
        <w:rPr>
          <w:rFonts w:ascii="Calibri" w:eastAsia="Calibri" w:hAnsi="Calibri" w:cs="Calibri"/>
          <w:sz w:val="20"/>
          <w:szCs w:val="20"/>
        </w:rPr>
        <w:t>.</w:t>
      </w:r>
      <w:r w:rsidR="00B92DDF">
        <w:rPr>
          <w:rFonts w:ascii="Calibri" w:eastAsia="Calibri" w:hAnsi="Calibri" w:cs="Calibri"/>
          <w:sz w:val="20"/>
          <w:szCs w:val="20"/>
        </w:rPr>
        <w:t>S</w:t>
      </w:r>
      <w:r w:rsidR="00D745DA">
        <w:rPr>
          <w:rFonts w:ascii="Calibri" w:eastAsia="Calibri" w:hAnsi="Calibri" w:cs="Calibri"/>
          <w:sz w:val="20"/>
          <w:szCs w:val="20"/>
        </w:rPr>
        <w:t>. N°</w:t>
      </w:r>
      <w:r w:rsidR="00B92DDF">
        <w:rPr>
          <w:rFonts w:ascii="Calibri" w:eastAsia="Calibri" w:hAnsi="Calibri" w:cs="Calibri"/>
          <w:sz w:val="20"/>
          <w:szCs w:val="20"/>
        </w:rPr>
        <w:t xml:space="preserve"> 105</w:t>
      </w:r>
      <w:r w:rsidR="00D745DA">
        <w:rPr>
          <w:rFonts w:ascii="Calibri" w:eastAsia="Calibri" w:hAnsi="Calibri" w:cs="Calibri"/>
          <w:sz w:val="20"/>
          <w:szCs w:val="20"/>
        </w:rPr>
        <w:t>/2018</w:t>
      </w:r>
      <w:r w:rsidR="00B92DDF">
        <w:rPr>
          <w:rFonts w:ascii="Calibri" w:eastAsia="Calibri" w:hAnsi="Calibri" w:cs="Calibri"/>
          <w:sz w:val="20"/>
          <w:szCs w:val="20"/>
        </w:rPr>
        <w:t xml:space="preserve"> </w:t>
      </w:r>
      <w:r w:rsidR="00D745DA">
        <w:rPr>
          <w:rFonts w:ascii="Calibri" w:eastAsia="Calibri" w:hAnsi="Calibri" w:cs="Calibri"/>
          <w:sz w:val="20"/>
          <w:szCs w:val="20"/>
        </w:rPr>
        <w:t>que aprobó el “</w:t>
      </w:r>
      <w:r w:rsidR="00B92DDF">
        <w:rPr>
          <w:rFonts w:ascii="Calibri" w:eastAsia="Calibri" w:hAnsi="Calibri" w:cs="Calibri"/>
          <w:sz w:val="20"/>
          <w:szCs w:val="20"/>
        </w:rPr>
        <w:t>Plan</w:t>
      </w:r>
      <w:r w:rsidR="002770C3">
        <w:rPr>
          <w:rFonts w:ascii="Calibri" w:eastAsia="Calibri" w:hAnsi="Calibri" w:cs="Calibri"/>
          <w:sz w:val="20"/>
          <w:szCs w:val="20"/>
        </w:rPr>
        <w:t xml:space="preserve"> de Prevención y Descontaminación Atmosférica para las </w:t>
      </w:r>
      <w:r w:rsidR="00EA695B">
        <w:rPr>
          <w:rFonts w:ascii="Calibri" w:eastAsia="Calibri" w:hAnsi="Calibri" w:cs="Calibri"/>
          <w:sz w:val="20"/>
          <w:szCs w:val="20"/>
        </w:rPr>
        <w:t>c</w:t>
      </w:r>
      <w:r w:rsidR="002770C3">
        <w:rPr>
          <w:rFonts w:ascii="Calibri" w:eastAsia="Calibri" w:hAnsi="Calibri" w:cs="Calibri"/>
          <w:sz w:val="20"/>
          <w:szCs w:val="20"/>
        </w:rPr>
        <w:t>omunas de Concón, Quintero y Puchuncaví</w:t>
      </w:r>
      <w:r w:rsidR="00FA1571">
        <w:rPr>
          <w:rFonts w:ascii="Calibri" w:eastAsia="Calibri" w:hAnsi="Calibri" w:cs="Calibri"/>
          <w:sz w:val="20"/>
          <w:szCs w:val="20"/>
        </w:rPr>
        <w:t xml:space="preserve">, </w:t>
      </w:r>
      <w:r w:rsidR="002770C3">
        <w:rPr>
          <w:rFonts w:ascii="Calibri" w:eastAsia="Calibri" w:hAnsi="Calibri" w:cs="Calibri"/>
          <w:sz w:val="20"/>
          <w:szCs w:val="20"/>
        </w:rPr>
        <w:t>aprobado por el Ministerio del Medio Ambiente</w:t>
      </w:r>
      <w:r w:rsidR="00143441">
        <w:rPr>
          <w:rFonts w:ascii="Calibri" w:eastAsia="Calibri" w:hAnsi="Calibri" w:cs="Calibri"/>
          <w:sz w:val="20"/>
          <w:szCs w:val="20"/>
        </w:rPr>
        <w:t>”</w:t>
      </w:r>
      <w:r w:rsidR="002770C3" w:rsidRPr="00D42470">
        <w:rPr>
          <w:rFonts w:ascii="Calibri" w:eastAsia="Calibri" w:hAnsi="Calibri" w:cs="Calibri"/>
          <w:sz w:val="20"/>
          <w:szCs w:val="20"/>
        </w:rPr>
        <w:t>,</w:t>
      </w:r>
      <w:r w:rsidR="008A6FCB">
        <w:rPr>
          <w:rFonts w:ascii="Calibri" w:eastAsia="Calibri" w:hAnsi="Calibri" w:cs="Calibri"/>
          <w:sz w:val="20"/>
          <w:szCs w:val="20"/>
        </w:rPr>
        <w:t xml:space="preserve"> </w:t>
      </w:r>
      <w:r w:rsidR="00636B9A">
        <w:rPr>
          <w:rFonts w:ascii="Calibri" w:eastAsia="Calibri" w:hAnsi="Calibri" w:cs="Calibri"/>
          <w:sz w:val="20"/>
          <w:szCs w:val="20"/>
        </w:rPr>
        <w:t xml:space="preserve">en adelante PPDA, </w:t>
      </w:r>
      <w:r w:rsidRPr="00D42470">
        <w:rPr>
          <w:rFonts w:ascii="Calibri" w:eastAsia="Calibri" w:hAnsi="Calibri" w:cs="Calibri"/>
          <w:sz w:val="20"/>
          <w:szCs w:val="20"/>
        </w:rPr>
        <w:t>a la unidad fiscalizable “</w:t>
      </w:r>
      <w:r w:rsidR="00143441">
        <w:rPr>
          <w:rFonts w:cs="Calibri"/>
          <w:sz w:val="20"/>
          <w:szCs w:val="20"/>
        </w:rPr>
        <w:t>Complejo Termoeléctrico Ventanas</w:t>
      </w:r>
      <w:r w:rsidR="00A127C3">
        <w:rPr>
          <w:rFonts w:ascii="Calibri" w:eastAsia="Calibri" w:hAnsi="Calibri" w:cs="Calibri"/>
          <w:sz w:val="20"/>
          <w:szCs w:val="20"/>
        </w:rPr>
        <w:t xml:space="preserve">”, </w:t>
      </w:r>
      <w:r w:rsidR="008A6FCB">
        <w:rPr>
          <w:rFonts w:ascii="Calibri" w:eastAsia="Calibri" w:hAnsi="Calibri" w:cs="Calibri"/>
          <w:sz w:val="20"/>
          <w:szCs w:val="20"/>
        </w:rPr>
        <w:t xml:space="preserve">localizada en </w:t>
      </w:r>
      <w:r w:rsidR="00D45252">
        <w:rPr>
          <w:rFonts w:ascii="Calibri" w:eastAsia="Calibri" w:hAnsi="Calibri" w:cs="Calibri"/>
          <w:sz w:val="20"/>
          <w:szCs w:val="20"/>
        </w:rPr>
        <w:t>la localidad de Ventanas</w:t>
      </w:r>
      <w:r w:rsidR="008A6FCB">
        <w:rPr>
          <w:rFonts w:ascii="Calibri" w:eastAsia="Calibri" w:hAnsi="Calibri" w:cs="Calibri"/>
          <w:sz w:val="20"/>
          <w:szCs w:val="20"/>
        </w:rPr>
        <w:t xml:space="preserve">, comuna de </w:t>
      </w:r>
      <w:r w:rsidR="00D45252">
        <w:rPr>
          <w:rFonts w:ascii="Calibri" w:eastAsia="Calibri" w:hAnsi="Calibri" w:cs="Calibri"/>
          <w:sz w:val="20"/>
          <w:szCs w:val="20"/>
        </w:rPr>
        <w:t>Puchuncaví</w:t>
      </w:r>
      <w:r w:rsidR="008A6FCB">
        <w:rPr>
          <w:rFonts w:ascii="Calibri" w:eastAsia="Calibri" w:hAnsi="Calibri" w:cs="Calibri"/>
          <w:sz w:val="20"/>
          <w:szCs w:val="20"/>
        </w:rPr>
        <w:t>, provincia de Valparaíso</w:t>
      </w:r>
      <w:r w:rsidR="00A127C3">
        <w:rPr>
          <w:rFonts w:ascii="Calibri" w:eastAsia="Calibri" w:hAnsi="Calibri" w:cs="Calibri"/>
          <w:sz w:val="20"/>
          <w:szCs w:val="20"/>
        </w:rPr>
        <w:t>, región de Valparaíso</w:t>
      </w:r>
      <w:r w:rsidR="008A6FCB">
        <w:rPr>
          <w:rFonts w:ascii="Calibri" w:eastAsia="Calibri" w:hAnsi="Calibri" w:cs="Calibri"/>
          <w:sz w:val="20"/>
          <w:szCs w:val="20"/>
        </w:rPr>
        <w:t>.</w:t>
      </w:r>
    </w:p>
    <w:p w14:paraId="1C7DC717" w14:textId="77777777" w:rsidR="00196CC3" w:rsidRPr="00D42470" w:rsidRDefault="00196CC3" w:rsidP="00D42470">
      <w:pPr>
        <w:spacing w:after="0" w:line="240" w:lineRule="auto"/>
        <w:jc w:val="both"/>
        <w:rPr>
          <w:rFonts w:ascii="Calibri" w:eastAsia="Calibri" w:hAnsi="Calibri" w:cs="Calibri"/>
          <w:sz w:val="20"/>
          <w:szCs w:val="20"/>
        </w:rPr>
      </w:pPr>
    </w:p>
    <w:p w14:paraId="498D3708" w14:textId="77777777" w:rsidR="00A904BC" w:rsidRDefault="00A904BC" w:rsidP="00A904BC">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Pr="001A526B">
        <w:rPr>
          <w:rFonts w:ascii="Calibri" w:eastAsia="Calibri" w:hAnsi="Calibri" w:cs="Calibri"/>
          <w:sz w:val="20"/>
          <w:szCs w:val="20"/>
        </w:rPr>
        <w:t>proyecto que compone</w:t>
      </w:r>
      <w:r>
        <w:rPr>
          <w:rFonts w:ascii="Calibri" w:eastAsia="Calibri" w:hAnsi="Calibri" w:cs="Calibri"/>
          <w:sz w:val="20"/>
          <w:szCs w:val="20"/>
        </w:rPr>
        <w:t xml:space="preserve"> </w:t>
      </w:r>
      <w:r w:rsidRPr="001A526B">
        <w:rPr>
          <w:rFonts w:ascii="Calibri" w:eastAsia="Calibri" w:hAnsi="Calibri" w:cs="Calibri"/>
          <w:sz w:val="20"/>
          <w:szCs w:val="20"/>
        </w:rPr>
        <w:t>la unidad fiscalizable y que fue</w:t>
      </w:r>
      <w:r>
        <w:rPr>
          <w:rFonts w:ascii="Calibri" w:eastAsia="Calibri" w:hAnsi="Calibri" w:cs="Calibri"/>
          <w:sz w:val="20"/>
          <w:szCs w:val="20"/>
        </w:rPr>
        <w:t xml:space="preserve"> </w:t>
      </w:r>
      <w:r w:rsidRPr="001A526B">
        <w:rPr>
          <w:rFonts w:ascii="Calibri" w:eastAsia="Calibri" w:hAnsi="Calibri" w:cs="Calibri"/>
          <w:sz w:val="20"/>
          <w:szCs w:val="20"/>
        </w:rPr>
        <w:t xml:space="preserve">fiscalizado durante el desarrollo de la actividad, consiste en </w:t>
      </w:r>
      <w:r>
        <w:rPr>
          <w:rFonts w:ascii="Calibri" w:eastAsia="Calibri" w:hAnsi="Calibri" w:cs="Calibri"/>
          <w:sz w:val="20"/>
          <w:szCs w:val="20"/>
        </w:rPr>
        <w:t>un complejo industrial destinado a la generación de energía eléctrica mediante 4 unidades o centrales de generación eléctrica que operan con combustible fósil (carbón). La capacidad de generación total del complejo es de 862 MW instalados.</w:t>
      </w:r>
    </w:p>
    <w:p w14:paraId="45311EC0" w14:textId="77777777" w:rsidR="0004245B" w:rsidRDefault="0004245B" w:rsidP="00D42470">
      <w:pPr>
        <w:spacing w:after="0" w:line="240" w:lineRule="auto"/>
        <w:jc w:val="both"/>
        <w:rPr>
          <w:rFonts w:ascii="Calibri" w:eastAsia="Calibri" w:hAnsi="Calibri" w:cs="Calibri"/>
          <w:sz w:val="20"/>
          <w:szCs w:val="20"/>
        </w:rPr>
      </w:pPr>
    </w:p>
    <w:p w14:paraId="42F225B0" w14:textId="16E1028D" w:rsidR="00A904BC" w:rsidRDefault="00A904BC" w:rsidP="00A904BC">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 materia relevante objeto de la fiscalización</w:t>
      </w:r>
      <w:r>
        <w:rPr>
          <w:rFonts w:ascii="Calibri" w:eastAsia="Calibri" w:hAnsi="Calibri" w:cs="Calibri"/>
          <w:sz w:val="20"/>
          <w:szCs w:val="20"/>
        </w:rPr>
        <w:t>,</w:t>
      </w:r>
      <w:r w:rsidRPr="00D42470">
        <w:rPr>
          <w:rFonts w:ascii="Calibri" w:eastAsia="Calibri" w:hAnsi="Calibri" w:cs="Calibri"/>
          <w:sz w:val="20"/>
          <w:szCs w:val="20"/>
        </w:rPr>
        <w:t xml:space="preserve"> </w:t>
      </w:r>
      <w:r>
        <w:rPr>
          <w:rFonts w:ascii="Calibri" w:eastAsia="Calibri" w:hAnsi="Calibri" w:cs="Calibri"/>
          <w:sz w:val="20"/>
          <w:szCs w:val="20"/>
        </w:rPr>
        <w:t>corresponde al control de</w:t>
      </w:r>
      <w:r w:rsidRPr="00413519">
        <w:rPr>
          <w:rFonts w:ascii="Calibri" w:eastAsia="Calibri" w:hAnsi="Calibri" w:cs="Calibri"/>
          <w:b/>
          <w:bCs/>
          <w:sz w:val="20"/>
          <w:szCs w:val="20"/>
        </w:rPr>
        <w:t xml:space="preserve"> </w:t>
      </w:r>
      <w:r w:rsidRPr="002770C3">
        <w:rPr>
          <w:rFonts w:ascii="Calibri" w:eastAsia="Calibri" w:hAnsi="Calibri" w:cs="Calibri"/>
          <w:b/>
          <w:bCs/>
          <w:sz w:val="20"/>
          <w:szCs w:val="20"/>
        </w:rPr>
        <w:t xml:space="preserve">emisiones </w:t>
      </w:r>
      <w:r>
        <w:rPr>
          <w:rFonts w:ascii="Calibri" w:eastAsia="Calibri" w:hAnsi="Calibri" w:cs="Calibri"/>
          <w:b/>
          <w:bCs/>
          <w:sz w:val="20"/>
          <w:szCs w:val="20"/>
        </w:rPr>
        <w:t xml:space="preserve">las </w:t>
      </w:r>
      <w:r w:rsidRPr="002770C3">
        <w:rPr>
          <w:rFonts w:ascii="Calibri" w:eastAsia="Calibri" w:hAnsi="Calibri" w:cs="Calibri"/>
          <w:b/>
          <w:bCs/>
          <w:sz w:val="20"/>
          <w:szCs w:val="20"/>
        </w:rPr>
        <w:t>atmosféricas</w:t>
      </w:r>
      <w:r w:rsidRPr="002770C3">
        <w:rPr>
          <w:rFonts w:ascii="Calibri" w:eastAsia="Calibri" w:hAnsi="Calibri" w:cs="Calibri"/>
          <w:sz w:val="20"/>
          <w:szCs w:val="20"/>
        </w:rPr>
        <w:t>,</w:t>
      </w:r>
      <w:r>
        <w:rPr>
          <w:rFonts w:ascii="Calibri" w:eastAsia="Calibri" w:hAnsi="Calibri" w:cs="Calibri"/>
          <w:sz w:val="20"/>
          <w:szCs w:val="20"/>
        </w:rPr>
        <w:t xml:space="preserve"> de acuerdo al Plan Operacional vigente del </w:t>
      </w:r>
      <w:r>
        <w:rPr>
          <w:rFonts w:cs="Calibri"/>
          <w:sz w:val="20"/>
          <w:szCs w:val="20"/>
        </w:rPr>
        <w:t>Complejo Termoeléctrico Ventanas</w:t>
      </w:r>
      <w:r>
        <w:rPr>
          <w:rFonts w:ascii="Calibri" w:eastAsia="Calibri" w:hAnsi="Calibri" w:cs="Calibri"/>
          <w:sz w:val="20"/>
          <w:szCs w:val="20"/>
        </w:rPr>
        <w:t>, aprobado por la SEREMI del Medio Ambiente mediante Res. Ex. N°07/2019.</w:t>
      </w:r>
    </w:p>
    <w:p w14:paraId="488C64B6" w14:textId="7C11F8B8" w:rsidR="00FE21C5" w:rsidRDefault="00FE21C5" w:rsidP="00D42470">
      <w:pPr>
        <w:spacing w:after="0" w:line="240" w:lineRule="auto"/>
        <w:jc w:val="both"/>
        <w:rPr>
          <w:rFonts w:ascii="Calibri" w:eastAsia="Calibri" w:hAnsi="Calibri" w:cs="Calibri"/>
          <w:sz w:val="20"/>
          <w:szCs w:val="20"/>
        </w:rPr>
      </w:pPr>
    </w:p>
    <w:p w14:paraId="5C8C1585" w14:textId="68AFC6F9" w:rsidR="00360031" w:rsidRPr="00CD3292" w:rsidRDefault="00360031" w:rsidP="00360031">
      <w:pPr>
        <w:spacing w:after="0" w:line="240" w:lineRule="auto"/>
        <w:jc w:val="both"/>
        <w:rPr>
          <w:rFonts w:ascii="Calibri" w:eastAsia="Calibri" w:hAnsi="Calibri" w:cs="Calibri"/>
          <w:sz w:val="20"/>
          <w:szCs w:val="20"/>
        </w:rPr>
      </w:pPr>
      <w:r w:rsidRPr="00CD3292">
        <w:rPr>
          <w:sz w:val="20"/>
          <w:szCs w:val="20"/>
        </w:rPr>
        <w:t xml:space="preserve">En el período </w:t>
      </w:r>
      <w:r w:rsidR="00E17659">
        <w:rPr>
          <w:sz w:val="20"/>
          <w:szCs w:val="20"/>
        </w:rPr>
        <w:t>abril</w:t>
      </w:r>
      <w:r>
        <w:rPr>
          <w:sz w:val="20"/>
          <w:szCs w:val="20"/>
        </w:rPr>
        <w:t xml:space="preserve"> – </w:t>
      </w:r>
      <w:r w:rsidR="00E17659">
        <w:rPr>
          <w:sz w:val="20"/>
          <w:szCs w:val="20"/>
        </w:rPr>
        <w:t>julio</w:t>
      </w:r>
      <w:r w:rsidR="009B201F">
        <w:rPr>
          <w:sz w:val="20"/>
          <w:szCs w:val="20"/>
        </w:rPr>
        <w:t xml:space="preserve"> </w:t>
      </w:r>
      <w:r w:rsidRPr="00CD3292">
        <w:rPr>
          <w:sz w:val="20"/>
          <w:szCs w:val="20"/>
        </w:rPr>
        <w:t xml:space="preserve">de </w:t>
      </w:r>
      <w:r w:rsidR="009B201F">
        <w:rPr>
          <w:sz w:val="20"/>
          <w:szCs w:val="20"/>
        </w:rPr>
        <w:t>2020</w:t>
      </w:r>
      <w:r w:rsidRPr="00CD3292">
        <w:rPr>
          <w:sz w:val="20"/>
          <w:szCs w:val="20"/>
        </w:rPr>
        <w:t xml:space="preserve">, la SMA realizó </w:t>
      </w:r>
      <w:r w:rsidR="00E17659">
        <w:rPr>
          <w:sz w:val="20"/>
          <w:szCs w:val="20"/>
        </w:rPr>
        <w:t>7</w:t>
      </w:r>
      <w:r w:rsidR="009B201F">
        <w:rPr>
          <w:sz w:val="20"/>
          <w:szCs w:val="20"/>
        </w:rPr>
        <w:t xml:space="preserve"> </w:t>
      </w:r>
      <w:r w:rsidRPr="00371C4A">
        <w:rPr>
          <w:sz w:val="20"/>
          <w:szCs w:val="20"/>
        </w:rPr>
        <w:t>i</w:t>
      </w:r>
      <w:r w:rsidRPr="00CD3292">
        <w:rPr>
          <w:sz w:val="20"/>
          <w:szCs w:val="20"/>
        </w:rPr>
        <w:t xml:space="preserve">nspecciones ambientales al </w:t>
      </w:r>
      <w:r>
        <w:rPr>
          <w:rFonts w:cs="Calibri"/>
          <w:sz w:val="20"/>
          <w:szCs w:val="20"/>
        </w:rPr>
        <w:t>Complejo Termoeléctrico Ventanas</w:t>
      </w:r>
      <w:r w:rsidRPr="00CD3292">
        <w:rPr>
          <w:rFonts w:cs="Calibri"/>
          <w:sz w:val="20"/>
          <w:szCs w:val="20"/>
        </w:rPr>
        <w:t xml:space="preserve"> </w:t>
      </w:r>
      <w:r w:rsidRPr="00CD3292">
        <w:rPr>
          <w:sz w:val="20"/>
          <w:szCs w:val="20"/>
        </w:rPr>
        <w:t>(Anexo 1)</w:t>
      </w:r>
      <w:r w:rsidRPr="00CD3292">
        <w:rPr>
          <w:rFonts w:cs="Calibri"/>
          <w:sz w:val="20"/>
          <w:szCs w:val="20"/>
        </w:rPr>
        <w:t>.</w:t>
      </w:r>
      <w:r w:rsidR="00E17659">
        <w:rPr>
          <w:rFonts w:cs="Calibri"/>
          <w:sz w:val="20"/>
          <w:szCs w:val="20"/>
        </w:rPr>
        <w:t xml:space="preserve"> Además, se </w:t>
      </w:r>
      <w:r w:rsidR="00E17659">
        <w:rPr>
          <w:sz w:val="20"/>
          <w:szCs w:val="20"/>
        </w:rPr>
        <w:t xml:space="preserve">realizaron </w:t>
      </w:r>
      <w:r w:rsidR="00BF51F3">
        <w:rPr>
          <w:sz w:val="20"/>
          <w:szCs w:val="20"/>
        </w:rPr>
        <w:t>10</w:t>
      </w:r>
      <w:r w:rsidR="00E17659">
        <w:rPr>
          <w:sz w:val="20"/>
          <w:szCs w:val="20"/>
        </w:rPr>
        <w:t xml:space="preserve"> exámenes de información a los reportes operacionales de la empresa </w:t>
      </w:r>
      <w:r w:rsidR="00E17659">
        <w:rPr>
          <w:rFonts w:cs="Calibri"/>
          <w:sz w:val="20"/>
          <w:szCs w:val="20"/>
        </w:rPr>
        <w:t>AES GENER</w:t>
      </w:r>
      <w:r w:rsidR="00E17659">
        <w:rPr>
          <w:sz w:val="20"/>
          <w:szCs w:val="20"/>
        </w:rPr>
        <w:t>, correspondientes a los días en los cuales se presentaron condiciones de mala ventilación y se registraron niveles de concentración de Dióxido de Azufre (SO</w:t>
      </w:r>
      <w:r w:rsidR="00E17659" w:rsidRPr="00E17659">
        <w:rPr>
          <w:sz w:val="20"/>
          <w:szCs w:val="20"/>
          <w:vertAlign w:val="subscript"/>
        </w:rPr>
        <w:t>2</w:t>
      </w:r>
      <w:r w:rsidR="00E17659">
        <w:rPr>
          <w:sz w:val="20"/>
          <w:szCs w:val="20"/>
        </w:rPr>
        <w:t xml:space="preserve">) que superaron el nivel de la norma horaria (350 </w:t>
      </w:r>
      <w:r w:rsidR="00E17659">
        <w:rPr>
          <w:rFonts w:cstheme="minorHAnsi"/>
          <w:sz w:val="20"/>
          <w:szCs w:val="20"/>
        </w:rPr>
        <w:t>µ</w:t>
      </w:r>
      <w:r w:rsidR="00E17659">
        <w:rPr>
          <w:sz w:val="20"/>
          <w:szCs w:val="20"/>
        </w:rPr>
        <w:t>g/m</w:t>
      </w:r>
      <w:r w:rsidR="00E17659">
        <w:rPr>
          <w:sz w:val="20"/>
          <w:szCs w:val="20"/>
          <w:vertAlign w:val="superscript"/>
        </w:rPr>
        <w:t>3</w:t>
      </w:r>
      <w:r w:rsidR="00E17659">
        <w:rPr>
          <w:sz w:val="20"/>
          <w:szCs w:val="20"/>
        </w:rPr>
        <w:t>N), los cuales se encuentran contenidos en el presente informe</w:t>
      </w:r>
      <w:r w:rsidR="00E17659">
        <w:rPr>
          <w:rFonts w:ascii="Calibri" w:eastAsia="Calibri" w:hAnsi="Calibri" w:cs="Calibri"/>
          <w:sz w:val="20"/>
          <w:szCs w:val="20"/>
        </w:rPr>
        <w:t>.</w:t>
      </w:r>
    </w:p>
    <w:p w14:paraId="3A2C9CE7" w14:textId="77777777" w:rsidR="00360031" w:rsidRDefault="00360031" w:rsidP="00D42470">
      <w:pPr>
        <w:spacing w:after="0" w:line="240" w:lineRule="auto"/>
        <w:jc w:val="both"/>
        <w:rPr>
          <w:rFonts w:ascii="Calibri" w:eastAsia="Calibri" w:hAnsi="Calibri" w:cs="Calibri"/>
          <w:sz w:val="20"/>
          <w:szCs w:val="20"/>
        </w:rPr>
      </w:pPr>
    </w:p>
    <w:p w14:paraId="34CA654E" w14:textId="2FE71FDE" w:rsidR="00203D7E" w:rsidRDefault="00203D7E" w:rsidP="00203D7E">
      <w:pPr>
        <w:spacing w:after="0" w:line="240" w:lineRule="auto"/>
        <w:jc w:val="both"/>
        <w:rPr>
          <w:rFonts w:ascii="Calibri" w:eastAsia="Calibri" w:hAnsi="Calibri" w:cs="Calibri"/>
          <w:sz w:val="20"/>
          <w:szCs w:val="20"/>
        </w:rPr>
      </w:pPr>
      <w:bookmarkStart w:id="7" w:name="_Toc390777017"/>
      <w:bookmarkStart w:id="8" w:name="_Toc449085406"/>
      <w:r w:rsidRPr="00BA0CD7">
        <w:rPr>
          <w:rFonts w:ascii="Calibri" w:eastAsia="Calibri" w:hAnsi="Calibri" w:cs="Calibri"/>
          <w:sz w:val="20"/>
          <w:szCs w:val="20"/>
        </w:rPr>
        <w:t>De los resultados obtenidos de las actividades de fiscalización ambiental, asociadas a las medida</w:t>
      </w:r>
      <w:r w:rsidRPr="002754F5">
        <w:rPr>
          <w:rFonts w:ascii="Calibri" w:eastAsia="Calibri" w:hAnsi="Calibri" w:cs="Calibri"/>
          <w:sz w:val="20"/>
          <w:szCs w:val="20"/>
        </w:rPr>
        <w:t xml:space="preserve">s del </w:t>
      </w:r>
      <w:r w:rsidRPr="00B406FC">
        <w:rPr>
          <w:rFonts w:ascii="Calibri" w:eastAsia="Calibri" w:hAnsi="Calibri" w:cs="Calibri"/>
          <w:sz w:val="20"/>
          <w:szCs w:val="20"/>
        </w:rPr>
        <w:t>Plan Operacional fiscalizado</w:t>
      </w:r>
      <w:r w:rsidRPr="00BF191A">
        <w:rPr>
          <w:rFonts w:ascii="Calibri" w:eastAsia="Calibri" w:hAnsi="Calibri" w:cs="Calibri"/>
          <w:sz w:val="20"/>
          <w:szCs w:val="20"/>
        </w:rPr>
        <w:t xml:space="preserve">, </w:t>
      </w:r>
      <w:r w:rsidRPr="00BA0CD7">
        <w:rPr>
          <w:sz w:val="20"/>
          <w:szCs w:val="20"/>
        </w:rPr>
        <w:t xml:space="preserve">durante el período </w:t>
      </w:r>
      <w:r w:rsidR="00E17659">
        <w:rPr>
          <w:sz w:val="20"/>
          <w:szCs w:val="20"/>
        </w:rPr>
        <w:t xml:space="preserve">abril – julio </w:t>
      </w:r>
      <w:r w:rsidRPr="00BA0CD7">
        <w:rPr>
          <w:sz w:val="20"/>
          <w:szCs w:val="20"/>
        </w:rPr>
        <w:t xml:space="preserve">de </w:t>
      </w:r>
      <w:r w:rsidR="004A62E2">
        <w:rPr>
          <w:sz w:val="20"/>
          <w:szCs w:val="20"/>
        </w:rPr>
        <w:t>2020</w:t>
      </w:r>
      <w:r w:rsidRPr="00BA0CD7">
        <w:rPr>
          <w:sz w:val="20"/>
          <w:szCs w:val="20"/>
        </w:rPr>
        <w:t xml:space="preserve">, </w:t>
      </w:r>
      <w:r w:rsidRPr="00BA0CD7">
        <w:rPr>
          <w:rFonts w:ascii="Calibri" w:eastAsia="Calibri" w:hAnsi="Calibri" w:cs="Calibri"/>
          <w:sz w:val="20"/>
          <w:szCs w:val="20"/>
        </w:rPr>
        <w:t xml:space="preserve">se concluye que </w:t>
      </w:r>
      <w:r w:rsidRPr="00BA0CD7">
        <w:rPr>
          <w:sz w:val="20"/>
          <w:szCs w:val="20"/>
        </w:rPr>
        <w:t>no se identificaron hallazgos ambientales con respecto a la materia objeto de fiscalización</w:t>
      </w:r>
      <w:r w:rsidRPr="00BA0CD7">
        <w:rPr>
          <w:rFonts w:ascii="Calibri" w:eastAsia="Calibri" w:hAnsi="Calibri" w:cs="Calibri"/>
          <w:sz w:val="20"/>
          <w:szCs w:val="20"/>
        </w:rPr>
        <w:t>.</w:t>
      </w:r>
    </w:p>
    <w:p w14:paraId="539D443E" w14:textId="77777777" w:rsidR="00203D7E" w:rsidRDefault="00203D7E" w:rsidP="00203D7E">
      <w:pPr>
        <w:spacing w:after="0" w:line="240" w:lineRule="auto"/>
        <w:jc w:val="both"/>
        <w:rPr>
          <w:rFonts w:ascii="Calibri" w:eastAsia="Calibri" w:hAnsi="Calibri" w:cs="Calibri"/>
          <w:sz w:val="20"/>
          <w:szCs w:val="20"/>
        </w:rPr>
      </w:pPr>
    </w:p>
    <w:p w14:paraId="534FCF5F" w14:textId="77777777" w:rsidR="00203D7E" w:rsidRPr="00D77613" w:rsidRDefault="00203D7E" w:rsidP="00203D7E">
      <w:pPr>
        <w:spacing w:after="0" w:line="240" w:lineRule="auto"/>
        <w:jc w:val="both"/>
        <w:rPr>
          <w:rFonts w:ascii="Calibri" w:eastAsia="Calibri" w:hAnsi="Calibri" w:cs="Calibri"/>
          <w:sz w:val="18"/>
          <w:szCs w:val="20"/>
        </w:rPr>
      </w:pPr>
      <w:r w:rsidRPr="00D77613">
        <w:rPr>
          <w:sz w:val="20"/>
        </w:rPr>
        <w:t>El resultado de la presente fiscalización ambiental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r>
        <w:rPr>
          <w:sz w:val="20"/>
        </w:rPr>
        <w:t>.</w:t>
      </w:r>
    </w:p>
    <w:p w14:paraId="4E3F5532" w14:textId="77777777" w:rsidR="00FE21C5" w:rsidRDefault="00FE21C5">
      <w:pPr>
        <w:rPr>
          <w:rFonts w:ascii="Calibri" w:eastAsia="Calibri" w:hAnsi="Calibri" w:cs="Calibri"/>
          <w:b/>
          <w:sz w:val="24"/>
          <w:szCs w:val="20"/>
        </w:rPr>
      </w:pPr>
      <w:r>
        <w:br w:type="page"/>
      </w:r>
    </w:p>
    <w:p w14:paraId="4B6B9708" w14:textId="14A9B988" w:rsidR="00D42470" w:rsidRDefault="00D42470" w:rsidP="00987770">
      <w:pPr>
        <w:pStyle w:val="Ttulo1"/>
      </w:pPr>
      <w:bookmarkStart w:id="9" w:name="_Toc62609845"/>
      <w:r w:rsidRPr="00D42470">
        <w:lastRenderedPageBreak/>
        <w:t xml:space="preserve">IDENTIFICACIÓN </w:t>
      </w:r>
      <w:bookmarkEnd w:id="7"/>
      <w:r w:rsidRPr="00D42470">
        <w:t>DE LA UNIDAD FISCALIZABLE</w:t>
      </w:r>
      <w:bookmarkEnd w:id="8"/>
      <w:bookmarkEnd w:id="9"/>
    </w:p>
    <w:p w14:paraId="26E842AF" w14:textId="77777777" w:rsidR="00FE21C5" w:rsidRPr="00FE21C5" w:rsidRDefault="00FE21C5" w:rsidP="00FE21C5">
      <w:bookmarkStart w:id="10" w:name="_Toc449085407"/>
    </w:p>
    <w:p w14:paraId="5702B966" w14:textId="768C7707" w:rsidR="00D42470" w:rsidRPr="00D42470" w:rsidRDefault="00D42470" w:rsidP="00987770">
      <w:pPr>
        <w:pStyle w:val="Ttulo2"/>
      </w:pPr>
      <w:bookmarkStart w:id="11" w:name="_Toc62609846"/>
      <w:r w:rsidRPr="00D42470">
        <w:t>Antecedentes Generales</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27142F40" w14:textId="77777777" w:rsidTr="00C93F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685DD4" w14:textId="77777777" w:rsidR="0004245B" w:rsidRPr="00D42470" w:rsidRDefault="0004245B" w:rsidP="0004245B">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1BAA54F" w14:textId="73E45A97" w:rsidR="00E55815" w:rsidRPr="00D42470" w:rsidRDefault="0004245B" w:rsidP="0004245B">
            <w:pPr>
              <w:spacing w:after="0" w:line="240" w:lineRule="auto"/>
              <w:jc w:val="both"/>
              <w:rPr>
                <w:rFonts w:ascii="Calibri" w:eastAsia="Calibri" w:hAnsi="Calibri" w:cs="Calibri"/>
                <w:b/>
                <w:sz w:val="20"/>
                <w:szCs w:val="20"/>
              </w:rPr>
            </w:pPr>
            <w:r>
              <w:rPr>
                <w:rFonts w:cs="Calibri"/>
                <w:sz w:val="20"/>
                <w:szCs w:val="20"/>
              </w:rPr>
              <w:t>Complejo Termoeléctrico Ventanas.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5BD9CE" w14:textId="77777777" w:rsidR="00FE21C5" w:rsidRDefault="00FE21C5" w:rsidP="00FE21C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83291E7" w14:textId="7EBF691B" w:rsidR="00E55815" w:rsidRPr="00680528" w:rsidRDefault="00FE21C5" w:rsidP="00FE21C5">
            <w:pPr>
              <w:spacing w:after="0" w:line="240" w:lineRule="auto"/>
              <w:jc w:val="both"/>
              <w:rPr>
                <w:rFonts w:ascii="Calibri" w:eastAsia="Calibri" w:hAnsi="Calibri" w:cs="Calibri"/>
                <w:bCs/>
                <w:sz w:val="20"/>
                <w:szCs w:val="20"/>
                <w:lang w:eastAsia="es-ES"/>
              </w:rPr>
            </w:pPr>
            <w:r w:rsidRPr="009D04D1">
              <w:rPr>
                <w:rFonts w:ascii="Calibri" w:eastAsia="Calibri" w:hAnsi="Calibri" w:cs="Calibri"/>
                <w:sz w:val="20"/>
                <w:szCs w:val="20"/>
                <w:lang w:eastAsia="es-ES"/>
              </w:rPr>
              <w:t>En Operación</w:t>
            </w:r>
          </w:p>
        </w:tc>
      </w:tr>
      <w:tr w:rsidR="00D42470" w:rsidRPr="00D42470" w14:paraId="6BC626BD" w14:textId="77777777" w:rsidTr="00C93F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CA12EF"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p>
          <w:p w14:paraId="4C65660B" w14:textId="7D454931" w:rsidR="00D42470" w:rsidRPr="00D42470" w:rsidRDefault="00FE21C5" w:rsidP="00FE21C5">
            <w:pPr>
              <w:spacing w:after="0" w:line="240" w:lineRule="auto"/>
              <w:jc w:val="both"/>
              <w:rPr>
                <w:rFonts w:ascii="Calibri" w:eastAsia="Calibri" w:hAnsi="Calibri" w:cs="Calibri"/>
                <w:b/>
                <w:sz w:val="20"/>
                <w:szCs w:val="20"/>
              </w:rPr>
            </w:pPr>
            <w:r>
              <w:rPr>
                <w:rFonts w:ascii="Calibri" w:eastAsia="Calibri" w:hAnsi="Calibri" w:cs="Calibri"/>
                <w:sz w:val="20"/>
                <w:szCs w:val="20"/>
              </w:rPr>
              <w:t>Región de 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3ACEBAA1" w14:textId="77777777" w:rsidR="0004245B" w:rsidRDefault="0004245B" w:rsidP="0004245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07EB5FC8" w14:textId="27DA8F07" w:rsidR="00680528" w:rsidRPr="00D42470" w:rsidRDefault="0004245B" w:rsidP="0004245B">
            <w:pPr>
              <w:spacing w:after="100" w:line="276" w:lineRule="auto"/>
              <w:ind w:left="46"/>
              <w:jc w:val="both"/>
              <w:rPr>
                <w:rFonts w:ascii="Calibri" w:eastAsia="Calibri" w:hAnsi="Calibri" w:cs="Calibri"/>
                <w:sz w:val="20"/>
                <w:szCs w:val="20"/>
              </w:rPr>
            </w:pPr>
            <w:r>
              <w:rPr>
                <w:rFonts w:cs="Times New Roman"/>
                <w:sz w:val="20"/>
                <w:szCs w:val="20"/>
              </w:rPr>
              <w:t>Calle camino Costero s/n, Las Ventanas, Puchuncaví</w:t>
            </w:r>
          </w:p>
        </w:tc>
      </w:tr>
      <w:tr w:rsidR="00D42470" w:rsidRPr="00D42470" w14:paraId="4587604C" w14:textId="77777777" w:rsidTr="00C93F00">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E0633"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p>
          <w:p w14:paraId="2BC90B82" w14:textId="58B0A71F" w:rsidR="00D42470" w:rsidRPr="00D42470" w:rsidRDefault="00FE21C5" w:rsidP="00FE21C5">
            <w:pPr>
              <w:spacing w:after="0" w:line="240" w:lineRule="auto"/>
              <w:jc w:val="both"/>
              <w:rPr>
                <w:rFonts w:ascii="Calibri" w:eastAsia="Calibri" w:hAnsi="Calibri" w:cs="Calibri"/>
                <w:sz w:val="20"/>
                <w:szCs w:val="20"/>
              </w:rPr>
            </w:pPr>
            <w:r w:rsidRPr="009D04D1">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14:paraId="5ACB54F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150E002" w14:textId="77777777" w:rsidTr="00C93F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560A9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p>
          <w:p w14:paraId="758611E8" w14:textId="462D0237" w:rsidR="00D42470" w:rsidRPr="00D42470" w:rsidRDefault="00C93F00" w:rsidP="00FE21C5">
            <w:pPr>
              <w:spacing w:after="100" w:line="276" w:lineRule="auto"/>
              <w:jc w:val="both"/>
              <w:rPr>
                <w:rFonts w:ascii="Calibri" w:eastAsia="Calibri" w:hAnsi="Calibri" w:cs="Calibri"/>
                <w:sz w:val="20"/>
                <w:szCs w:val="20"/>
              </w:rPr>
            </w:pPr>
            <w:r>
              <w:rPr>
                <w:rFonts w:ascii="Calibri" w:eastAsia="Calibri" w:hAnsi="Calibri" w:cs="Calibri"/>
                <w:sz w:val="20"/>
                <w:szCs w:val="20"/>
              </w:rPr>
              <w:t>Puchuncaví</w:t>
            </w:r>
          </w:p>
        </w:tc>
        <w:tc>
          <w:tcPr>
            <w:tcW w:w="2296" w:type="pct"/>
            <w:vMerge/>
            <w:tcBorders>
              <w:left w:val="single" w:sz="4" w:space="0" w:color="auto"/>
              <w:bottom w:val="single" w:sz="4" w:space="0" w:color="auto"/>
              <w:right w:val="single" w:sz="4" w:space="0" w:color="auto"/>
            </w:tcBorders>
            <w:shd w:val="clear" w:color="auto" w:fill="FFFFFF"/>
          </w:tcPr>
          <w:p w14:paraId="3369EA5E"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1CB7861" w14:textId="77777777" w:rsidTr="00C93F0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A6576C"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14:paraId="16AE67A0" w14:textId="4A74862D" w:rsidR="00D42470" w:rsidRPr="00D42470" w:rsidRDefault="0004245B" w:rsidP="0004245B">
            <w:pPr>
              <w:spacing w:after="100" w:line="276" w:lineRule="auto"/>
              <w:jc w:val="both"/>
              <w:rPr>
                <w:rFonts w:ascii="Calibri" w:eastAsia="Calibri" w:hAnsi="Calibri" w:cs="Calibri"/>
                <w:sz w:val="20"/>
                <w:szCs w:val="20"/>
                <w:lang w:eastAsia="es-ES"/>
              </w:rPr>
            </w:pPr>
            <w:r>
              <w:rPr>
                <w:rFonts w:cs="Calibri"/>
                <w:sz w:val="20"/>
                <w:szCs w:val="20"/>
              </w:rPr>
              <w:t>AES GENER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76AA63"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3BCA0FC3" w14:textId="1B7358DB" w:rsidR="00D42470" w:rsidRPr="00D42470" w:rsidRDefault="0004245B" w:rsidP="0004245B">
            <w:pPr>
              <w:spacing w:after="100" w:line="276" w:lineRule="auto"/>
              <w:jc w:val="both"/>
              <w:rPr>
                <w:rFonts w:ascii="Calibri" w:eastAsia="Calibri" w:hAnsi="Calibri" w:cs="Calibri"/>
                <w:sz w:val="20"/>
                <w:szCs w:val="20"/>
                <w:lang w:val="es-ES" w:eastAsia="es-ES"/>
              </w:rPr>
            </w:pPr>
            <w:r>
              <w:rPr>
                <w:sz w:val="20"/>
                <w:szCs w:val="20"/>
              </w:rPr>
              <w:t>94.272.000-9</w:t>
            </w:r>
          </w:p>
        </w:tc>
      </w:tr>
      <w:tr w:rsidR="00D42470" w:rsidRPr="00D42470" w14:paraId="4CD9F7A7" w14:textId="77777777" w:rsidTr="00C93F0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2325E8"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7D501CF6" w14:textId="6B723C4D" w:rsidR="00680528" w:rsidRPr="00D42470" w:rsidRDefault="0004245B" w:rsidP="0004245B">
            <w:pPr>
              <w:spacing w:after="100" w:line="276" w:lineRule="auto"/>
              <w:jc w:val="both"/>
              <w:rPr>
                <w:rFonts w:ascii="Calibri" w:eastAsia="Calibri" w:hAnsi="Calibri" w:cs="Calibri"/>
                <w:sz w:val="20"/>
                <w:szCs w:val="20"/>
              </w:rPr>
            </w:pPr>
            <w:r>
              <w:rPr>
                <w:rFonts w:cs="Times New Roman"/>
                <w:sz w:val="20"/>
                <w:szCs w:val="20"/>
              </w:rPr>
              <w:t>Calle camino Costero s/n, Las Ventanas, Puchuncaví</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F20FCB"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0573F711" w14:textId="3454D103" w:rsidR="00D42470" w:rsidRPr="00D42470" w:rsidRDefault="002C74EE" w:rsidP="0004245B">
            <w:pPr>
              <w:spacing w:after="100" w:line="276" w:lineRule="auto"/>
              <w:jc w:val="both"/>
              <w:rPr>
                <w:rFonts w:ascii="Calibri" w:eastAsia="Calibri" w:hAnsi="Calibri" w:cs="Calibri"/>
                <w:sz w:val="20"/>
                <w:szCs w:val="20"/>
              </w:rPr>
            </w:pPr>
            <w:hyperlink r:id="rId12" w:history="1">
              <w:r w:rsidR="0004245B" w:rsidRPr="00CC3A75">
                <w:rPr>
                  <w:rStyle w:val="Hipervnculo"/>
                  <w:rFonts w:cs="Calibri"/>
                  <w:sz w:val="20"/>
                  <w:szCs w:val="20"/>
                </w:rPr>
                <w:t>m</w:t>
              </w:r>
              <w:r w:rsidR="0004245B" w:rsidRPr="00F67E54">
                <w:rPr>
                  <w:rStyle w:val="Hipervnculo"/>
                  <w:rFonts w:cs="Calibri"/>
                  <w:sz w:val="20"/>
                  <w:szCs w:val="20"/>
                </w:rPr>
                <w:t>ilka.kera@aes</w:t>
              </w:r>
              <w:r w:rsidR="0004245B" w:rsidRPr="00CC3A75">
                <w:rPr>
                  <w:rStyle w:val="Hipervnculo"/>
                  <w:rFonts w:cs="Calibri"/>
                  <w:sz w:val="20"/>
                  <w:szCs w:val="20"/>
                </w:rPr>
                <w:t>.c</w:t>
              </w:r>
              <w:r w:rsidR="0004245B">
                <w:rPr>
                  <w:rStyle w:val="Hipervnculo"/>
                  <w:rFonts w:cs="Calibri"/>
                  <w:sz w:val="20"/>
                  <w:szCs w:val="20"/>
                </w:rPr>
                <w:t>om</w:t>
              </w:r>
            </w:hyperlink>
          </w:p>
        </w:tc>
      </w:tr>
      <w:tr w:rsidR="00D42470" w:rsidRPr="00D42470" w14:paraId="09FA10C1" w14:textId="77777777" w:rsidTr="00C93F0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FEAF8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E490CC"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25A0195F" w14:textId="7A93B9C6" w:rsidR="00D42470" w:rsidRPr="00C93F00" w:rsidRDefault="0004245B" w:rsidP="0004245B">
            <w:pPr>
              <w:spacing w:after="100" w:line="276" w:lineRule="auto"/>
              <w:jc w:val="both"/>
              <w:rPr>
                <w:rFonts w:cs="Calibri"/>
                <w:bCs/>
                <w:sz w:val="20"/>
                <w:szCs w:val="20"/>
              </w:rPr>
            </w:pPr>
            <w:r>
              <w:rPr>
                <w:sz w:val="20"/>
                <w:szCs w:val="20"/>
              </w:rPr>
              <w:t>32</w:t>
            </w:r>
            <w:r w:rsidRPr="005F48EC">
              <w:rPr>
                <w:sz w:val="20"/>
                <w:szCs w:val="20"/>
              </w:rPr>
              <w:t>-</w:t>
            </w:r>
            <w:r>
              <w:rPr>
                <w:sz w:val="20"/>
                <w:szCs w:val="20"/>
              </w:rPr>
              <w:t>2160200</w:t>
            </w:r>
          </w:p>
        </w:tc>
      </w:tr>
      <w:tr w:rsidR="00D42470" w:rsidRPr="00D42470" w14:paraId="3D29678A" w14:textId="77777777" w:rsidTr="00C93F0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2E417A" w14:textId="77777777" w:rsidR="0004245B" w:rsidRDefault="0004245B" w:rsidP="0004245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0BC3315B" w14:textId="2892B845" w:rsidR="00680528" w:rsidRPr="00D42470" w:rsidRDefault="0004245B" w:rsidP="0004245B">
            <w:pPr>
              <w:spacing w:after="100" w:line="276" w:lineRule="auto"/>
              <w:jc w:val="both"/>
              <w:rPr>
                <w:rFonts w:ascii="Calibri" w:eastAsia="Calibri" w:hAnsi="Calibri" w:cs="Calibri"/>
                <w:sz w:val="20"/>
                <w:szCs w:val="20"/>
              </w:rPr>
            </w:pPr>
            <w:r>
              <w:rPr>
                <w:rFonts w:cs="Calibri"/>
                <w:sz w:val="20"/>
                <w:szCs w:val="20"/>
              </w:rPr>
              <w:t>N</w:t>
            </w:r>
            <w:r>
              <w:rPr>
                <w:sz w:val="20"/>
                <w:szCs w:val="20"/>
              </w:rPr>
              <w:t>orberto Corredor Díaz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D55DD9"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4438412E" w14:textId="6E7DFFCF" w:rsidR="00680528" w:rsidRPr="00D42470" w:rsidRDefault="0004245B" w:rsidP="0004245B">
            <w:pPr>
              <w:spacing w:after="100" w:line="276" w:lineRule="auto"/>
              <w:jc w:val="both"/>
              <w:rPr>
                <w:rFonts w:ascii="Calibri" w:eastAsia="Calibri" w:hAnsi="Calibri" w:cs="Calibri"/>
                <w:sz w:val="20"/>
                <w:szCs w:val="20"/>
                <w:lang w:val="es-ES" w:eastAsia="es-ES"/>
              </w:rPr>
            </w:pPr>
            <w:r>
              <w:rPr>
                <w:rFonts w:cs="Times New Roman"/>
                <w:sz w:val="20"/>
                <w:szCs w:val="20"/>
              </w:rPr>
              <w:t>23.763.229-K</w:t>
            </w:r>
          </w:p>
        </w:tc>
      </w:tr>
      <w:tr w:rsidR="00D42470" w:rsidRPr="00D42470" w14:paraId="479742B9" w14:textId="77777777" w:rsidTr="00C93F0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EE588A"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5F19B616" w14:textId="1FC76E97" w:rsidR="00680528" w:rsidRPr="00D42470" w:rsidRDefault="0004245B" w:rsidP="0004245B">
            <w:pPr>
              <w:spacing w:after="100" w:line="276" w:lineRule="auto"/>
              <w:jc w:val="both"/>
              <w:rPr>
                <w:rFonts w:ascii="Calibri" w:eastAsia="Calibri" w:hAnsi="Calibri" w:cs="Calibri"/>
                <w:sz w:val="20"/>
                <w:szCs w:val="20"/>
                <w:lang w:val="es-ES" w:eastAsia="es-ES"/>
              </w:rPr>
            </w:pPr>
            <w:r>
              <w:rPr>
                <w:rFonts w:cs="Times New Roman"/>
                <w:sz w:val="20"/>
                <w:szCs w:val="20"/>
              </w:rPr>
              <w:t>Calle camino Costero s/n, Las Ventanas, Puchuncaví</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5D3790"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786B4DDE" w14:textId="52296721" w:rsidR="00D42470" w:rsidRPr="00C93F00" w:rsidRDefault="002C74EE" w:rsidP="0004245B">
            <w:pPr>
              <w:spacing w:after="100" w:line="276" w:lineRule="auto"/>
              <w:jc w:val="both"/>
              <w:rPr>
                <w:rFonts w:cs="Calibri"/>
                <w:b/>
                <w:sz w:val="20"/>
                <w:szCs w:val="20"/>
              </w:rPr>
            </w:pPr>
            <w:hyperlink r:id="rId13" w:history="1">
              <w:r w:rsidR="0004245B" w:rsidRPr="00F67E54">
                <w:rPr>
                  <w:rStyle w:val="Hipervnculo"/>
                  <w:rFonts w:cs="Calibri"/>
                  <w:sz w:val="20"/>
                  <w:szCs w:val="20"/>
                </w:rPr>
                <w:t>norberto.corredor@a</w:t>
              </w:r>
              <w:r w:rsidR="0004245B" w:rsidRPr="00CC3A75">
                <w:rPr>
                  <w:rStyle w:val="Hipervnculo"/>
                  <w:sz w:val="20"/>
                  <w:szCs w:val="20"/>
                </w:rPr>
                <w:t>es.com</w:t>
              </w:r>
            </w:hyperlink>
          </w:p>
        </w:tc>
      </w:tr>
      <w:tr w:rsidR="00D42470" w:rsidRPr="00D42470" w14:paraId="6D821E09" w14:textId="77777777" w:rsidTr="00C93F00">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E77D7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0B74EE"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1BC4F1EF" w14:textId="6391A47A" w:rsidR="00D42470" w:rsidRPr="00D42470" w:rsidRDefault="0004245B" w:rsidP="0004245B">
            <w:pPr>
              <w:spacing w:after="100" w:line="276" w:lineRule="auto"/>
              <w:jc w:val="both"/>
              <w:rPr>
                <w:rFonts w:ascii="Calibri" w:eastAsia="Calibri" w:hAnsi="Calibri" w:cs="Calibri"/>
                <w:sz w:val="20"/>
                <w:szCs w:val="20"/>
                <w:lang w:val="es-ES" w:eastAsia="es-ES"/>
              </w:rPr>
            </w:pPr>
            <w:r>
              <w:rPr>
                <w:rFonts w:cs="Times New Roman"/>
                <w:sz w:val="20"/>
                <w:szCs w:val="20"/>
              </w:rPr>
              <w:t>32-2160200</w:t>
            </w:r>
          </w:p>
        </w:tc>
      </w:tr>
    </w:tbl>
    <w:p w14:paraId="7CEAB6CD" w14:textId="77777777" w:rsidR="00D42470" w:rsidRPr="00D42470" w:rsidRDefault="00D42470" w:rsidP="006C153D">
      <w:pPr>
        <w:rPr>
          <w:rFonts w:ascii="Calibri" w:eastAsia="Calibri" w:hAnsi="Calibri" w:cs="Calibri"/>
          <w:sz w:val="28"/>
          <w:szCs w:val="32"/>
        </w:rPr>
      </w:pPr>
    </w:p>
    <w:p w14:paraId="5373D10E" w14:textId="77777777" w:rsidR="00D42470" w:rsidRPr="00D42470" w:rsidRDefault="00D42470" w:rsidP="004C66CD">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64D0B">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1D27E639" w14:textId="77777777" w:rsidR="00D42470" w:rsidRPr="00D42470" w:rsidRDefault="00D42470" w:rsidP="00EF1051">
      <w:pPr>
        <w:pStyle w:val="Ttulo2"/>
      </w:pPr>
      <w:bookmarkStart w:id="21" w:name="_Toc449085408"/>
      <w:bookmarkStart w:id="22" w:name="_Toc62609847"/>
      <w:r w:rsidRPr="00D42470">
        <w:lastRenderedPageBreak/>
        <w:t>Ubicación</w:t>
      </w:r>
      <w:bookmarkEnd w:id="12"/>
      <w:bookmarkEnd w:id="13"/>
      <w:bookmarkEnd w:id="14"/>
      <w:bookmarkEnd w:id="15"/>
      <w:bookmarkEnd w:id="16"/>
      <w:bookmarkEnd w:id="17"/>
      <w:r w:rsidRPr="00D42470">
        <w:t xml:space="preserve"> y Layout</w:t>
      </w:r>
      <w:bookmarkEnd w:id="18"/>
      <w:bookmarkEnd w:id="19"/>
      <w:bookmarkEnd w:id="20"/>
      <w:bookmarkEnd w:id="21"/>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1E1252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EB7CDE9" w14:textId="77777777" w:rsidR="00D42470" w:rsidRDefault="00D42470" w:rsidP="00D42470">
            <w:pPr>
              <w:spacing w:after="0" w:line="240" w:lineRule="auto"/>
              <w:jc w:val="both"/>
              <w:rPr>
                <w:rFonts w:ascii="Calibri" w:eastAsia="Calibri" w:hAnsi="Calibri" w:cs="Times New Roman"/>
                <w:sz w:val="20"/>
                <w:szCs w:val="20"/>
              </w:rPr>
            </w:pPr>
            <w:bookmarkStart w:id="23" w:name="_Toc352840382"/>
            <w:bookmarkStart w:id="24" w:name="_Toc352841442"/>
            <w:bookmarkStart w:id="25" w:name="_Toc352940732"/>
            <w:bookmarkStart w:id="26" w:name="_Toc353998108"/>
            <w:bookmarkStart w:id="27" w:name="_Toc353998181"/>
            <w:r w:rsidRPr="00D42470">
              <w:rPr>
                <w:rFonts w:ascii="Calibri" w:eastAsia="Calibri" w:hAnsi="Calibri" w:cs="Times New Roman"/>
                <w:b/>
              </w:rPr>
              <w:t xml:space="preserve">Figura 1. Mapa de ubicación local </w:t>
            </w:r>
            <w:r w:rsidR="00133716">
              <w:rPr>
                <w:rFonts w:ascii="Calibri" w:eastAsia="Calibri" w:hAnsi="Calibri" w:cs="Times New Roman"/>
                <w:bCs/>
              </w:rPr>
              <w:t>(</w:t>
            </w:r>
            <w:r w:rsidRPr="00D42470">
              <w:rPr>
                <w:rFonts w:ascii="Calibri" w:eastAsia="Calibri" w:hAnsi="Calibri" w:cs="Times New Roman"/>
                <w:sz w:val="20"/>
                <w:szCs w:val="20"/>
              </w:rPr>
              <w:t xml:space="preserve">Fuente: </w:t>
            </w:r>
            <w:r w:rsidR="00133716">
              <w:rPr>
                <w:rFonts w:ascii="Calibri" w:eastAsia="Calibri" w:hAnsi="Calibri" w:cs="Times New Roman"/>
                <w:sz w:val="20"/>
                <w:szCs w:val="20"/>
              </w:rPr>
              <w:t>Imagen</w:t>
            </w:r>
            <w:r w:rsidR="00BD5629">
              <w:rPr>
                <w:rFonts w:ascii="Calibri" w:eastAsia="Calibri" w:hAnsi="Calibri" w:cs="Times New Roman"/>
                <w:sz w:val="20"/>
                <w:szCs w:val="20"/>
              </w:rPr>
              <w:t xml:space="preserve"> satelital, Google Earth Pro</w:t>
            </w:r>
            <w:r w:rsidR="00133716">
              <w:rPr>
                <w:rFonts w:ascii="Calibri" w:eastAsia="Calibri" w:hAnsi="Calibri" w:cs="Times New Roman"/>
                <w:sz w:val="20"/>
                <w:szCs w:val="20"/>
              </w:rPr>
              <w:t>, 2019</w:t>
            </w:r>
            <w:r w:rsidRPr="00D42470">
              <w:rPr>
                <w:rFonts w:ascii="Calibri" w:eastAsia="Calibri" w:hAnsi="Calibri" w:cs="Times New Roman"/>
                <w:sz w:val="20"/>
                <w:szCs w:val="20"/>
              </w:rPr>
              <w:t>)</w:t>
            </w:r>
            <w:bookmarkEnd w:id="23"/>
            <w:bookmarkEnd w:id="24"/>
            <w:r w:rsidRPr="00D42470">
              <w:rPr>
                <w:rFonts w:ascii="Calibri" w:eastAsia="Calibri" w:hAnsi="Calibri" w:cs="Times New Roman"/>
                <w:sz w:val="20"/>
                <w:szCs w:val="20"/>
              </w:rPr>
              <w:t xml:space="preserve">. </w:t>
            </w:r>
            <w:bookmarkEnd w:id="25"/>
            <w:bookmarkEnd w:id="26"/>
            <w:bookmarkEnd w:id="27"/>
          </w:p>
          <w:p w14:paraId="50471443" w14:textId="371D9FFC" w:rsidR="00680528" w:rsidRPr="00D42470" w:rsidRDefault="00950425" w:rsidP="00900666">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0D84332A" wp14:editId="7256B9CA">
                  <wp:extent cx="6046749" cy="45275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5862"/>
                          <a:stretch/>
                        </pic:blipFill>
                        <pic:spPr bwMode="auto">
                          <a:xfrm>
                            <a:off x="0" y="0"/>
                            <a:ext cx="6061907" cy="45388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D42470" w14:paraId="31997B56" w14:textId="77777777" w:rsidTr="00556C92">
        <w:trPr>
          <w:trHeight w:val="229"/>
          <w:jc w:val="center"/>
        </w:trPr>
        <w:tc>
          <w:tcPr>
            <w:tcW w:w="1798" w:type="pct"/>
            <w:shd w:val="clear" w:color="auto" w:fill="FFFFFF"/>
            <w:tcMar>
              <w:top w:w="58" w:type="dxa"/>
              <w:left w:w="58" w:type="dxa"/>
              <w:bottom w:w="58" w:type="dxa"/>
              <w:right w:w="58" w:type="dxa"/>
            </w:tcMar>
            <w:hideMark/>
          </w:tcPr>
          <w:p w14:paraId="455C438E" w14:textId="77777777" w:rsidR="00D42470" w:rsidRPr="00D42470" w:rsidRDefault="00D42470" w:rsidP="00D42470">
            <w:pPr>
              <w:spacing w:after="0" w:line="240" w:lineRule="auto"/>
              <w:jc w:val="both"/>
              <w:rPr>
                <w:rFonts w:ascii="Calibri" w:eastAsia="Calibri" w:hAnsi="Calibri" w:cs="Calibri"/>
                <w:b/>
                <w:sz w:val="20"/>
                <w:szCs w:val="18"/>
              </w:rPr>
            </w:pPr>
            <w:r w:rsidRPr="004C24C2">
              <w:rPr>
                <w:rFonts w:ascii="Calibri" w:eastAsia="Calibri" w:hAnsi="Calibri" w:cs="Calibri"/>
                <w:b/>
                <w:sz w:val="20"/>
                <w:szCs w:val="18"/>
              </w:rPr>
              <w:t>DATUM WGS 84</w:t>
            </w:r>
          </w:p>
        </w:tc>
        <w:tc>
          <w:tcPr>
            <w:tcW w:w="928" w:type="pct"/>
            <w:shd w:val="clear" w:color="auto" w:fill="FFFFFF"/>
          </w:tcPr>
          <w:p w14:paraId="7F98835C"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33716">
              <w:rPr>
                <w:rFonts w:ascii="Calibri" w:eastAsia="Calibri" w:hAnsi="Calibri" w:cs="Calibri"/>
                <w:b/>
                <w:sz w:val="20"/>
                <w:szCs w:val="18"/>
              </w:rPr>
              <w:t xml:space="preserve"> 19</w:t>
            </w:r>
          </w:p>
        </w:tc>
        <w:tc>
          <w:tcPr>
            <w:tcW w:w="1146" w:type="pct"/>
            <w:shd w:val="clear" w:color="auto" w:fill="FFFFFF"/>
          </w:tcPr>
          <w:p w14:paraId="18F46C64" w14:textId="720020A5" w:rsidR="00D42470" w:rsidRPr="00D42470" w:rsidRDefault="00DE08CC"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w:t>
            </w:r>
            <w:r w:rsidR="00E20B00" w:rsidRPr="00E20B00">
              <w:rPr>
                <w:rFonts w:ascii="Calibri" w:eastAsia="Calibri" w:hAnsi="Calibri" w:cs="Calibri"/>
                <w:bCs/>
                <w:sz w:val="20"/>
                <w:szCs w:val="18"/>
              </w:rPr>
              <w:t>6</w:t>
            </w:r>
            <w:r w:rsidR="00E20B00">
              <w:rPr>
                <w:rFonts w:ascii="Calibri" w:eastAsia="Calibri" w:hAnsi="Calibri" w:cs="Calibri"/>
                <w:bCs/>
                <w:sz w:val="20"/>
                <w:szCs w:val="18"/>
              </w:rPr>
              <w:t>.</w:t>
            </w:r>
            <w:r w:rsidR="00E20B00" w:rsidRPr="00E20B00">
              <w:rPr>
                <w:rFonts w:ascii="Calibri" w:eastAsia="Calibri" w:hAnsi="Calibri" w:cs="Calibri"/>
                <w:bCs/>
                <w:sz w:val="20"/>
                <w:szCs w:val="18"/>
              </w:rPr>
              <w:t>372</w:t>
            </w:r>
            <w:r w:rsidR="00E20B00">
              <w:rPr>
                <w:rFonts w:ascii="Calibri" w:eastAsia="Calibri" w:hAnsi="Calibri" w:cs="Calibri"/>
                <w:bCs/>
                <w:sz w:val="20"/>
                <w:szCs w:val="18"/>
              </w:rPr>
              <w:t>.</w:t>
            </w:r>
            <w:r w:rsidR="00E20B00" w:rsidRPr="00E20B00">
              <w:rPr>
                <w:rFonts w:ascii="Calibri" w:eastAsia="Calibri" w:hAnsi="Calibri" w:cs="Calibri"/>
                <w:bCs/>
                <w:sz w:val="20"/>
                <w:szCs w:val="18"/>
              </w:rPr>
              <w:t>120</w:t>
            </w:r>
            <w:r w:rsidR="00E20B00">
              <w:rPr>
                <w:rFonts w:ascii="Calibri" w:eastAsia="Calibri" w:hAnsi="Calibri" w:cs="Calibri"/>
                <w:bCs/>
                <w:sz w:val="20"/>
                <w:szCs w:val="18"/>
              </w:rPr>
              <w:t>,</w:t>
            </w:r>
            <w:r w:rsidR="00E20B00" w:rsidRPr="00E20B00">
              <w:rPr>
                <w:rFonts w:ascii="Calibri" w:eastAsia="Calibri" w:hAnsi="Calibri" w:cs="Calibri"/>
                <w:bCs/>
                <w:sz w:val="20"/>
                <w:szCs w:val="18"/>
              </w:rPr>
              <w:t>00</w:t>
            </w:r>
            <w:r w:rsidR="00E20B00">
              <w:rPr>
                <w:rFonts w:ascii="Calibri" w:eastAsia="Calibri" w:hAnsi="Calibri" w:cs="Calibri"/>
                <w:bCs/>
                <w:sz w:val="20"/>
                <w:szCs w:val="18"/>
              </w:rPr>
              <w:t xml:space="preserve"> (m)</w:t>
            </w:r>
          </w:p>
        </w:tc>
        <w:tc>
          <w:tcPr>
            <w:tcW w:w="1128" w:type="pct"/>
            <w:shd w:val="clear" w:color="auto" w:fill="FFFFFF"/>
          </w:tcPr>
          <w:p w14:paraId="73EEF77D" w14:textId="003D757B" w:rsidR="00D42470" w:rsidRPr="00D42470" w:rsidRDefault="00DE08CC"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Pr="00CD0135">
              <w:rPr>
                <w:rFonts w:ascii="Calibri" w:eastAsia="Calibri" w:hAnsi="Calibri" w:cs="Calibri"/>
                <w:b/>
                <w:sz w:val="20"/>
                <w:szCs w:val="18"/>
              </w:rPr>
              <w:t xml:space="preserve">: </w:t>
            </w:r>
            <w:r w:rsidR="00E20B00" w:rsidRPr="00E20B00">
              <w:rPr>
                <w:rFonts w:ascii="Calibri" w:eastAsia="Calibri" w:hAnsi="Calibri" w:cs="Calibri"/>
                <w:bCs/>
                <w:sz w:val="20"/>
                <w:szCs w:val="18"/>
              </w:rPr>
              <w:t>267</w:t>
            </w:r>
            <w:r w:rsidR="00E20B00">
              <w:rPr>
                <w:rFonts w:ascii="Calibri" w:eastAsia="Calibri" w:hAnsi="Calibri" w:cs="Calibri"/>
                <w:bCs/>
                <w:sz w:val="20"/>
                <w:szCs w:val="18"/>
              </w:rPr>
              <w:t>.</w:t>
            </w:r>
            <w:r w:rsidR="00E20B00" w:rsidRPr="00E20B00">
              <w:rPr>
                <w:rFonts w:ascii="Calibri" w:eastAsia="Calibri" w:hAnsi="Calibri" w:cs="Calibri"/>
                <w:bCs/>
                <w:sz w:val="20"/>
                <w:szCs w:val="18"/>
              </w:rPr>
              <w:t>472</w:t>
            </w:r>
            <w:r w:rsidR="00E20B00">
              <w:rPr>
                <w:rFonts w:ascii="Calibri" w:eastAsia="Calibri" w:hAnsi="Calibri" w:cs="Calibri"/>
                <w:bCs/>
                <w:sz w:val="20"/>
                <w:szCs w:val="18"/>
              </w:rPr>
              <w:t>,00 (m)</w:t>
            </w:r>
          </w:p>
        </w:tc>
      </w:tr>
      <w:tr w:rsidR="00D42470" w:rsidRPr="00D42470" w14:paraId="476165FF"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81D4EB5" w14:textId="498AE609" w:rsidR="00D42470" w:rsidRPr="00570405" w:rsidRDefault="00D42470" w:rsidP="00133716">
            <w:pPr>
              <w:spacing w:after="0" w:line="240" w:lineRule="auto"/>
              <w:jc w:val="both"/>
              <w:rPr>
                <w:rFonts w:ascii="Calibri" w:eastAsia="Calibri" w:hAnsi="Calibri" w:cs="Calibri"/>
                <w:b/>
                <w:sz w:val="20"/>
                <w:szCs w:val="18"/>
              </w:rPr>
            </w:pPr>
            <w:r w:rsidRPr="00570405">
              <w:rPr>
                <w:rFonts w:ascii="Calibri" w:eastAsia="Calibri" w:hAnsi="Calibri" w:cs="Calibri"/>
                <w:b/>
                <w:sz w:val="20"/>
                <w:szCs w:val="18"/>
              </w:rPr>
              <w:t xml:space="preserve">Ruta de acceso: </w:t>
            </w:r>
            <w:r w:rsidR="00133716" w:rsidRPr="00570405">
              <w:rPr>
                <w:rFonts w:ascii="Calibri" w:eastAsia="Calibri" w:hAnsi="Calibri" w:cs="Calibri"/>
                <w:sz w:val="20"/>
                <w:szCs w:val="18"/>
              </w:rPr>
              <w:t xml:space="preserve">Desde la </w:t>
            </w:r>
            <w:r w:rsidR="003D389C" w:rsidRPr="00570405">
              <w:rPr>
                <w:rFonts w:ascii="Calibri" w:eastAsia="Calibri" w:hAnsi="Calibri" w:cs="Calibri"/>
                <w:sz w:val="20"/>
                <w:szCs w:val="18"/>
              </w:rPr>
              <w:t>c</w:t>
            </w:r>
            <w:r w:rsidR="00133716" w:rsidRPr="00570405">
              <w:rPr>
                <w:rFonts w:ascii="Calibri" w:eastAsia="Calibri" w:hAnsi="Calibri" w:cs="Calibri"/>
                <w:sz w:val="20"/>
                <w:szCs w:val="18"/>
              </w:rPr>
              <w:t xml:space="preserve">iudad de </w:t>
            </w:r>
            <w:r w:rsidR="00E20B00" w:rsidRPr="00570405">
              <w:rPr>
                <w:rFonts w:ascii="Calibri" w:eastAsia="Calibri" w:hAnsi="Calibri" w:cs="Calibri"/>
                <w:sz w:val="20"/>
                <w:szCs w:val="18"/>
              </w:rPr>
              <w:t>Quintero</w:t>
            </w:r>
            <w:r w:rsidR="00133716" w:rsidRPr="00570405">
              <w:rPr>
                <w:rFonts w:ascii="Calibri" w:eastAsia="Calibri" w:hAnsi="Calibri" w:cs="Calibri"/>
                <w:sz w:val="20"/>
                <w:szCs w:val="18"/>
              </w:rPr>
              <w:t>,</w:t>
            </w:r>
            <w:r w:rsidR="003D389C" w:rsidRPr="00570405">
              <w:rPr>
                <w:rFonts w:ascii="Calibri" w:eastAsia="Calibri" w:hAnsi="Calibri" w:cs="Calibri"/>
                <w:sz w:val="20"/>
                <w:szCs w:val="18"/>
              </w:rPr>
              <w:t xml:space="preserve"> </w:t>
            </w:r>
            <w:r w:rsidR="00E20B00" w:rsidRPr="00570405">
              <w:rPr>
                <w:rFonts w:ascii="Calibri" w:eastAsia="Calibri" w:hAnsi="Calibri" w:cs="Calibri"/>
                <w:sz w:val="20"/>
                <w:szCs w:val="18"/>
              </w:rPr>
              <w:t xml:space="preserve">por Ruta F-201 </w:t>
            </w:r>
            <w:r w:rsidR="00533890" w:rsidRPr="00570405">
              <w:rPr>
                <w:rFonts w:ascii="Calibri" w:eastAsia="Calibri" w:hAnsi="Calibri" w:cs="Calibri"/>
                <w:sz w:val="20"/>
                <w:szCs w:val="18"/>
              </w:rPr>
              <w:t xml:space="preserve">tomar desvío ruta Nogales, y acceder a </w:t>
            </w:r>
            <w:r w:rsidR="00E20B00" w:rsidRPr="00570405">
              <w:rPr>
                <w:rFonts w:ascii="Calibri" w:eastAsia="Calibri" w:hAnsi="Calibri" w:cs="Calibri"/>
                <w:sz w:val="20"/>
                <w:szCs w:val="18"/>
              </w:rPr>
              <w:t xml:space="preserve">ruta F-30-E dirección norte, </w:t>
            </w:r>
            <w:r w:rsidR="00533890" w:rsidRPr="00570405">
              <w:rPr>
                <w:rFonts w:ascii="Calibri" w:eastAsia="Calibri" w:hAnsi="Calibri" w:cs="Calibri"/>
                <w:sz w:val="20"/>
                <w:szCs w:val="18"/>
              </w:rPr>
              <w:t>hacia Ventanas. Seguir por ruta F-30-E hasta desvío “Terminal de Granos - Gener - Puerto Ventanas”</w:t>
            </w:r>
            <w:r w:rsidR="00570405" w:rsidRPr="00570405">
              <w:rPr>
                <w:rFonts w:ascii="Calibri" w:eastAsia="Calibri" w:hAnsi="Calibri" w:cs="Calibri"/>
                <w:sz w:val="20"/>
                <w:szCs w:val="18"/>
              </w:rPr>
              <w:t>, a través de salida Gener – Puerto Ventanas</w:t>
            </w:r>
            <w:r w:rsidR="00533890" w:rsidRPr="00570405">
              <w:rPr>
                <w:rFonts w:ascii="Calibri" w:eastAsia="Calibri" w:hAnsi="Calibri" w:cs="Calibri"/>
                <w:sz w:val="20"/>
                <w:szCs w:val="18"/>
              </w:rPr>
              <w:t xml:space="preserve"> </w:t>
            </w:r>
            <w:r w:rsidR="00950425">
              <w:rPr>
                <w:rFonts w:ascii="Calibri" w:eastAsia="Calibri" w:hAnsi="Calibri" w:cs="Calibri"/>
                <w:sz w:val="20"/>
                <w:szCs w:val="18"/>
              </w:rPr>
              <w:t>girar a mano derecha e ingresar al Puerto Ventanas. Ingresar por 250 metros aproximadamente, hasta llegar al acceso principal del Complejo Termoeléctrico, de AES GENER, ubicado a mano derecha de la vía</w:t>
            </w:r>
            <w:r w:rsidR="003C062E" w:rsidRPr="00570405">
              <w:rPr>
                <w:rFonts w:ascii="Calibri" w:eastAsia="Calibri" w:hAnsi="Calibri" w:cs="Calibri"/>
                <w:sz w:val="20"/>
                <w:szCs w:val="18"/>
              </w:rPr>
              <w:t>.</w:t>
            </w:r>
          </w:p>
        </w:tc>
      </w:tr>
    </w:tbl>
    <w:p w14:paraId="4AA7FD1F" w14:textId="77777777" w:rsidR="00D42470" w:rsidRPr="00D42470" w:rsidRDefault="00D42470" w:rsidP="00AF4288">
      <w:pPr>
        <w:contextualSpacing/>
        <w:sectPr w:rsidR="00D42470" w:rsidRPr="00D42470" w:rsidSect="00064D0B">
          <w:type w:val="nextColumn"/>
          <w:pgSz w:w="15840" w:h="12240" w:orient="landscape" w:code="1"/>
          <w:pgMar w:top="1134" w:right="1134" w:bottom="1134" w:left="1134" w:header="709" w:footer="709" w:gutter="0"/>
          <w:pgNumType w:start="4"/>
          <w:cols w:space="708"/>
          <w:docGrid w:linePitch="360"/>
        </w:sectPr>
      </w:pPr>
    </w:p>
    <w:p w14:paraId="1A520523" w14:textId="77777777" w:rsidR="00E3189A" w:rsidRDefault="00E3189A" w:rsidP="00E3189A">
      <w:pPr>
        <w:pStyle w:val="Ttulo1"/>
      </w:pPr>
      <w:bookmarkStart w:id="28" w:name="_Toc390777020"/>
      <w:bookmarkStart w:id="29" w:name="_Toc449085409"/>
      <w:bookmarkStart w:id="30" w:name="_Toc13753743"/>
      <w:bookmarkStart w:id="31" w:name="_Toc62609848"/>
      <w:bookmarkStart w:id="32" w:name="_Toc352840385"/>
      <w:bookmarkStart w:id="33" w:name="_Toc352841445"/>
      <w:bookmarkStart w:id="34" w:name="_Toc447875232"/>
      <w:bookmarkStart w:id="35" w:name="_Toc449085410"/>
      <w:r w:rsidRPr="00D42470">
        <w:lastRenderedPageBreak/>
        <w:t>INSTRUMENTOS DE CARÁCTER AMBIENTAL FISCALIZADOS</w:t>
      </w:r>
      <w:bookmarkEnd w:id="28"/>
      <w:bookmarkEnd w:id="29"/>
      <w:bookmarkEnd w:id="30"/>
      <w:bookmarkEnd w:id="31"/>
    </w:p>
    <w:p w14:paraId="579BCE0E" w14:textId="77777777" w:rsidR="00E3189A" w:rsidRDefault="00E3189A" w:rsidP="00E3189A">
      <w:pPr>
        <w:pStyle w:val="Listaconnmeros"/>
        <w:numPr>
          <w:ilvl w:val="0"/>
          <w:numId w:val="0"/>
        </w:numPr>
        <w:ind w:left="360" w:hanging="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134"/>
        <w:gridCol w:w="1276"/>
        <w:gridCol w:w="1290"/>
        <w:gridCol w:w="2112"/>
        <w:gridCol w:w="2312"/>
      </w:tblGrid>
      <w:tr w:rsidR="00E3189A" w:rsidRPr="00D42470" w14:paraId="2AACF57F" w14:textId="77777777" w:rsidTr="00F570C1">
        <w:trPr>
          <w:trHeight w:val="397"/>
          <w:jc w:val="center"/>
        </w:trPr>
        <w:tc>
          <w:tcPr>
            <w:tcW w:w="9962" w:type="dxa"/>
            <w:gridSpan w:val="7"/>
            <w:shd w:val="clear" w:color="000000" w:fill="D9D9D9"/>
            <w:noWrap/>
          </w:tcPr>
          <w:p w14:paraId="0F3CCDB9" w14:textId="77777777" w:rsidR="00E3189A" w:rsidRPr="00D42470" w:rsidRDefault="00E3189A" w:rsidP="00F570C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3189A" w:rsidRPr="00D42470" w14:paraId="3ADA511F" w14:textId="77777777" w:rsidTr="007B7315">
        <w:trPr>
          <w:trHeight w:val="397"/>
          <w:jc w:val="center"/>
        </w:trPr>
        <w:tc>
          <w:tcPr>
            <w:tcW w:w="421" w:type="dxa"/>
            <w:shd w:val="clear" w:color="auto" w:fill="auto"/>
            <w:vAlign w:val="center"/>
            <w:hideMark/>
          </w:tcPr>
          <w:p w14:paraId="4852C0F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417" w:type="dxa"/>
            <w:shd w:val="clear" w:color="auto" w:fill="auto"/>
            <w:vAlign w:val="center"/>
            <w:hideMark/>
          </w:tcPr>
          <w:p w14:paraId="29C15D3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instrumento</w:t>
            </w:r>
          </w:p>
        </w:tc>
        <w:tc>
          <w:tcPr>
            <w:tcW w:w="1134" w:type="dxa"/>
            <w:shd w:val="clear" w:color="auto" w:fill="auto"/>
            <w:vAlign w:val="center"/>
            <w:hideMark/>
          </w:tcPr>
          <w:p w14:paraId="7A218ACC"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Descripción</w:t>
            </w:r>
          </w:p>
        </w:tc>
        <w:tc>
          <w:tcPr>
            <w:tcW w:w="1276" w:type="dxa"/>
            <w:vAlign w:val="center"/>
          </w:tcPr>
          <w:p w14:paraId="73D6BE6D"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90" w:type="dxa"/>
            <w:shd w:val="clear" w:color="auto" w:fill="auto"/>
            <w:vAlign w:val="center"/>
            <w:hideMark/>
          </w:tcPr>
          <w:p w14:paraId="1054416E"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Comisión/ </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Institución</w:t>
            </w:r>
          </w:p>
        </w:tc>
        <w:tc>
          <w:tcPr>
            <w:tcW w:w="2112" w:type="dxa"/>
            <w:shd w:val="clear" w:color="auto" w:fill="auto"/>
            <w:vAlign w:val="center"/>
            <w:hideMark/>
          </w:tcPr>
          <w:p w14:paraId="0B5EC6BF"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312" w:type="dxa"/>
            <w:vAlign w:val="center"/>
          </w:tcPr>
          <w:p w14:paraId="4DFB4030"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3189A" w:rsidRPr="00D42470" w14:paraId="51D50875" w14:textId="77777777" w:rsidTr="007B7315">
        <w:trPr>
          <w:trHeight w:val="397"/>
          <w:jc w:val="center"/>
        </w:trPr>
        <w:tc>
          <w:tcPr>
            <w:tcW w:w="421" w:type="dxa"/>
            <w:shd w:val="clear" w:color="auto" w:fill="auto"/>
            <w:noWrap/>
            <w:vAlign w:val="center"/>
            <w:hideMark/>
          </w:tcPr>
          <w:p w14:paraId="6466EA60"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417" w:type="dxa"/>
            <w:shd w:val="clear" w:color="auto" w:fill="auto"/>
            <w:noWrap/>
            <w:vAlign w:val="center"/>
          </w:tcPr>
          <w:p w14:paraId="5B3A5617"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Decreto </w:t>
            </w:r>
            <w:r>
              <w:rPr>
                <w:rFonts w:ascii="Calibri" w:eastAsia="Calibri" w:hAnsi="Calibri" w:cs="Times New Roman"/>
                <w:color w:val="000000"/>
                <w:sz w:val="20"/>
              </w:rPr>
              <w:br/>
              <w:t>Supremo</w:t>
            </w:r>
          </w:p>
        </w:tc>
        <w:tc>
          <w:tcPr>
            <w:tcW w:w="1134" w:type="dxa"/>
            <w:shd w:val="clear" w:color="auto" w:fill="auto"/>
            <w:noWrap/>
            <w:vAlign w:val="center"/>
          </w:tcPr>
          <w:p w14:paraId="68059BCD"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105</w:t>
            </w:r>
          </w:p>
        </w:tc>
        <w:tc>
          <w:tcPr>
            <w:tcW w:w="1276" w:type="dxa"/>
            <w:vAlign w:val="center"/>
          </w:tcPr>
          <w:p w14:paraId="3A36F372"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27-12-2018</w:t>
            </w:r>
          </w:p>
        </w:tc>
        <w:tc>
          <w:tcPr>
            <w:tcW w:w="1290" w:type="dxa"/>
            <w:shd w:val="clear" w:color="auto" w:fill="auto"/>
            <w:noWrap/>
            <w:vAlign w:val="center"/>
          </w:tcPr>
          <w:p w14:paraId="69262C6F"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Ministerio del </w:t>
            </w:r>
            <w:r>
              <w:rPr>
                <w:rFonts w:ascii="Calibri" w:eastAsia="Calibri" w:hAnsi="Calibri" w:cs="Times New Roman"/>
                <w:color w:val="000000"/>
                <w:sz w:val="20"/>
              </w:rPr>
              <w:br/>
              <w:t>Medio Ambiente</w:t>
            </w:r>
          </w:p>
        </w:tc>
        <w:tc>
          <w:tcPr>
            <w:tcW w:w="2112" w:type="dxa"/>
            <w:shd w:val="clear" w:color="auto" w:fill="auto"/>
            <w:noWrap/>
            <w:vAlign w:val="center"/>
          </w:tcPr>
          <w:p w14:paraId="78839E39" w14:textId="77777777" w:rsidR="00E3189A" w:rsidRPr="00D42470" w:rsidRDefault="00E3189A" w:rsidP="00F570C1">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Plan de Prevención y de Descontaminación Atmosférica para las comunas de Concón, Quintero y Puchuncaví</w:t>
            </w:r>
          </w:p>
        </w:tc>
        <w:tc>
          <w:tcPr>
            <w:tcW w:w="2312" w:type="dxa"/>
            <w:vAlign w:val="center"/>
          </w:tcPr>
          <w:p w14:paraId="6C59F33B" w14:textId="0D113B34" w:rsidR="00E45E32" w:rsidRPr="00D42470" w:rsidRDefault="00E45E32" w:rsidP="007B7315">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Plan Operacional: </w:t>
            </w:r>
            <w:r>
              <w:rPr>
                <w:rFonts w:ascii="Calibri" w:eastAsia="Times New Roman" w:hAnsi="Calibri" w:cs="Calibri"/>
                <w:color w:val="000000"/>
                <w:sz w:val="20"/>
                <w:szCs w:val="20"/>
                <w:lang w:eastAsia="es-CL"/>
              </w:rPr>
              <w:br/>
            </w:r>
            <w:r w:rsidRPr="00093616">
              <w:rPr>
                <w:rFonts w:ascii="Calibri" w:eastAsia="Times New Roman" w:hAnsi="Calibri" w:cs="Calibri"/>
                <w:i/>
                <w:iCs/>
                <w:color w:val="000000"/>
                <w:sz w:val="20"/>
                <w:szCs w:val="20"/>
                <w:lang w:eastAsia="es-CL"/>
              </w:rPr>
              <w:t>Res. N°</w:t>
            </w:r>
            <w:r w:rsidR="00F369F7">
              <w:rPr>
                <w:rFonts w:ascii="Calibri" w:eastAsia="Times New Roman" w:hAnsi="Calibri" w:cs="Calibri"/>
                <w:i/>
                <w:iCs/>
                <w:color w:val="000000"/>
                <w:sz w:val="20"/>
                <w:szCs w:val="20"/>
                <w:lang w:eastAsia="es-CL"/>
              </w:rPr>
              <w:t>07</w:t>
            </w:r>
            <w:r w:rsidRPr="00093616">
              <w:rPr>
                <w:rFonts w:ascii="Calibri" w:eastAsia="Times New Roman" w:hAnsi="Calibri" w:cs="Calibri"/>
                <w:i/>
                <w:iCs/>
                <w:color w:val="000000"/>
                <w:sz w:val="20"/>
                <w:szCs w:val="20"/>
                <w:lang w:eastAsia="es-CL"/>
              </w:rPr>
              <w:t>/</w:t>
            </w:r>
            <w:r>
              <w:rPr>
                <w:rFonts w:ascii="Calibri" w:eastAsia="Times New Roman" w:hAnsi="Calibri" w:cs="Calibri"/>
                <w:i/>
                <w:iCs/>
                <w:color w:val="000000"/>
                <w:sz w:val="20"/>
                <w:szCs w:val="20"/>
                <w:lang w:eastAsia="es-CL"/>
              </w:rPr>
              <w:t>2019</w:t>
            </w:r>
            <w:r w:rsidRPr="00093616">
              <w:rPr>
                <w:rFonts w:ascii="Calibri" w:eastAsia="Times New Roman" w:hAnsi="Calibri" w:cs="Calibri"/>
                <w:i/>
                <w:iCs/>
                <w:color w:val="000000"/>
                <w:sz w:val="20"/>
                <w:szCs w:val="20"/>
                <w:lang w:eastAsia="es-CL"/>
              </w:rPr>
              <w:t xml:space="preserve"> </w:t>
            </w:r>
            <w:r>
              <w:rPr>
                <w:rFonts w:ascii="Calibri" w:eastAsia="Times New Roman" w:hAnsi="Calibri" w:cs="Calibri"/>
                <w:i/>
                <w:iCs/>
                <w:color w:val="000000"/>
                <w:sz w:val="20"/>
                <w:szCs w:val="20"/>
                <w:lang w:eastAsia="es-CL"/>
              </w:rPr>
              <w:t>MMA</w:t>
            </w:r>
          </w:p>
        </w:tc>
      </w:tr>
    </w:tbl>
    <w:p w14:paraId="0E807599" w14:textId="38692C9D" w:rsidR="00E3189A" w:rsidRDefault="00E3189A" w:rsidP="00E3189A">
      <w:pPr>
        <w:pStyle w:val="Listaconnmeros"/>
        <w:numPr>
          <w:ilvl w:val="0"/>
          <w:numId w:val="0"/>
        </w:numPr>
        <w:ind w:left="360" w:hanging="360"/>
      </w:pPr>
    </w:p>
    <w:p w14:paraId="35E150E3" w14:textId="77777777" w:rsidR="007B7315" w:rsidRPr="00E3189A" w:rsidRDefault="007B7315" w:rsidP="00E3189A">
      <w:pPr>
        <w:pStyle w:val="Listaconnmeros"/>
        <w:numPr>
          <w:ilvl w:val="0"/>
          <w:numId w:val="0"/>
        </w:numPr>
        <w:ind w:left="360" w:hanging="360"/>
      </w:pPr>
    </w:p>
    <w:p w14:paraId="1C2FA507" w14:textId="71A8DACD" w:rsidR="00D42470" w:rsidRDefault="00D42470" w:rsidP="00C1662A">
      <w:pPr>
        <w:pStyle w:val="Ttulo1"/>
      </w:pPr>
      <w:bookmarkStart w:id="36" w:name="_Toc62609849"/>
      <w:r w:rsidRPr="00D42470">
        <w:t>ANTECEDENTES DE LA ACTIVIDAD DE FISCALIZACIÓN</w:t>
      </w:r>
      <w:bookmarkEnd w:id="32"/>
      <w:bookmarkEnd w:id="33"/>
      <w:bookmarkEnd w:id="34"/>
      <w:bookmarkEnd w:id="35"/>
      <w:bookmarkEnd w:id="36"/>
    </w:p>
    <w:p w14:paraId="6ADAC087" w14:textId="77777777" w:rsidR="00D14AAD" w:rsidRPr="001E6B3B" w:rsidRDefault="00D14AAD" w:rsidP="001E6B3B">
      <w:pPr>
        <w:spacing w:after="0" w:line="240" w:lineRule="auto"/>
        <w:jc w:val="both"/>
        <w:rPr>
          <w:rFonts w:ascii="Calibri" w:eastAsia="Calibri" w:hAnsi="Calibri" w:cs="Times New Roman"/>
        </w:rPr>
      </w:pPr>
    </w:p>
    <w:p w14:paraId="6518E3B7" w14:textId="77777777" w:rsidR="00D42470"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62609850"/>
      <w:r w:rsidRPr="00D42470">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14:paraId="06E4DA3F" w14:textId="77777777" w:rsidR="005933B2" w:rsidRPr="001E6B3B" w:rsidRDefault="005933B2" w:rsidP="001E6B3B">
      <w:pPr>
        <w:spacing w:after="0" w:line="240" w:lineRule="auto"/>
        <w:jc w:val="both"/>
        <w:rPr>
          <w:rFonts w:ascii="Calibri" w:eastAsia="Calibri" w:hAnsi="Calibri" w:cs="Times New Roman"/>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833EC79" w14:textId="77777777" w:rsidTr="0031512B">
        <w:trPr>
          <w:trHeight w:val="350"/>
        </w:trPr>
        <w:tc>
          <w:tcPr>
            <w:tcW w:w="1210" w:type="pct"/>
            <w:gridSpan w:val="2"/>
            <w:vAlign w:val="center"/>
          </w:tcPr>
          <w:p w14:paraId="1495528B" w14:textId="77777777" w:rsidR="00D42470" w:rsidRPr="00D42470" w:rsidRDefault="00D42470" w:rsidP="00D42470">
            <w:pPr>
              <w:rPr>
                <w:b/>
              </w:rPr>
            </w:pPr>
            <w:r w:rsidRPr="00D42470">
              <w:rPr>
                <w:b/>
              </w:rPr>
              <w:t>Motivo</w:t>
            </w:r>
          </w:p>
        </w:tc>
        <w:tc>
          <w:tcPr>
            <w:tcW w:w="3790" w:type="pct"/>
            <w:gridSpan w:val="2"/>
            <w:vAlign w:val="center"/>
          </w:tcPr>
          <w:p w14:paraId="3F8C660E" w14:textId="77777777" w:rsidR="00D42470" w:rsidRPr="00D42470" w:rsidRDefault="00D42470" w:rsidP="00D42470">
            <w:pPr>
              <w:rPr>
                <w:b/>
              </w:rPr>
            </w:pPr>
            <w:r w:rsidRPr="00D42470">
              <w:rPr>
                <w:b/>
              </w:rPr>
              <w:t>Descripción</w:t>
            </w:r>
          </w:p>
        </w:tc>
      </w:tr>
      <w:tr w:rsidR="00D42470" w:rsidRPr="00D42470" w14:paraId="79C2BF72" w14:textId="77777777" w:rsidTr="0031512B">
        <w:trPr>
          <w:trHeight w:val="481"/>
        </w:trPr>
        <w:tc>
          <w:tcPr>
            <w:tcW w:w="246" w:type="pct"/>
            <w:vAlign w:val="center"/>
          </w:tcPr>
          <w:p w14:paraId="4B039913" w14:textId="77777777" w:rsidR="00D42470" w:rsidRPr="00D42470" w:rsidRDefault="00D42470" w:rsidP="00D42470">
            <w:pPr>
              <w:jc w:val="center"/>
            </w:pPr>
          </w:p>
        </w:tc>
        <w:tc>
          <w:tcPr>
            <w:tcW w:w="964" w:type="pct"/>
            <w:vAlign w:val="center"/>
          </w:tcPr>
          <w:p w14:paraId="641453CE" w14:textId="77777777" w:rsidR="00D42470" w:rsidRPr="00D42470" w:rsidRDefault="00D42470" w:rsidP="00D42470">
            <w:r w:rsidRPr="00D42470">
              <w:t>Programada</w:t>
            </w:r>
          </w:p>
        </w:tc>
        <w:tc>
          <w:tcPr>
            <w:tcW w:w="3790" w:type="pct"/>
            <w:gridSpan w:val="2"/>
            <w:vAlign w:val="center"/>
          </w:tcPr>
          <w:p w14:paraId="7ADFE0DF" w14:textId="77777777" w:rsidR="00D42470" w:rsidRPr="00D42470" w:rsidRDefault="00D42470" w:rsidP="00D42470"/>
        </w:tc>
      </w:tr>
      <w:tr w:rsidR="00D42470" w:rsidRPr="00D42470" w14:paraId="6427718D" w14:textId="77777777" w:rsidTr="0031512B">
        <w:trPr>
          <w:trHeight w:val="350"/>
        </w:trPr>
        <w:tc>
          <w:tcPr>
            <w:tcW w:w="246" w:type="pct"/>
            <w:vMerge w:val="restart"/>
            <w:vAlign w:val="center"/>
          </w:tcPr>
          <w:p w14:paraId="3F37831B" w14:textId="77777777" w:rsidR="00D42470" w:rsidRPr="00D42470" w:rsidRDefault="00D42470" w:rsidP="00D42470">
            <w:pPr>
              <w:jc w:val="center"/>
            </w:pPr>
            <w:r w:rsidRPr="001D3922">
              <w:t>X</w:t>
            </w:r>
          </w:p>
        </w:tc>
        <w:tc>
          <w:tcPr>
            <w:tcW w:w="964" w:type="pct"/>
            <w:vMerge w:val="restart"/>
            <w:vAlign w:val="center"/>
          </w:tcPr>
          <w:p w14:paraId="4FAD850A" w14:textId="77777777" w:rsidR="00D42470" w:rsidRPr="00D42470" w:rsidRDefault="00D42470" w:rsidP="00D42470">
            <w:r w:rsidRPr="00D42470">
              <w:t>No programada</w:t>
            </w:r>
          </w:p>
        </w:tc>
        <w:tc>
          <w:tcPr>
            <w:tcW w:w="266" w:type="pct"/>
            <w:vAlign w:val="center"/>
          </w:tcPr>
          <w:p w14:paraId="4ED5AF7E" w14:textId="77777777" w:rsidR="00D42470" w:rsidRPr="00D42470" w:rsidRDefault="00D42470" w:rsidP="00D42470">
            <w:pPr>
              <w:jc w:val="center"/>
            </w:pPr>
          </w:p>
        </w:tc>
        <w:tc>
          <w:tcPr>
            <w:tcW w:w="3524" w:type="pct"/>
            <w:vAlign w:val="center"/>
          </w:tcPr>
          <w:p w14:paraId="76BA4CF6" w14:textId="77777777" w:rsidR="00D42470" w:rsidRPr="00D42470" w:rsidRDefault="00D42470" w:rsidP="00D42470">
            <w:r w:rsidRPr="00D42470">
              <w:t>Denuncia</w:t>
            </w:r>
          </w:p>
        </w:tc>
      </w:tr>
      <w:tr w:rsidR="00D42470" w:rsidRPr="00D42470" w14:paraId="03ACC22F" w14:textId="77777777" w:rsidTr="0031512B">
        <w:trPr>
          <w:trHeight w:val="372"/>
        </w:trPr>
        <w:tc>
          <w:tcPr>
            <w:tcW w:w="246" w:type="pct"/>
            <w:vMerge/>
          </w:tcPr>
          <w:p w14:paraId="583C158C" w14:textId="77777777" w:rsidR="00D42470" w:rsidRPr="00D42470" w:rsidRDefault="00D42470" w:rsidP="00D42470"/>
        </w:tc>
        <w:tc>
          <w:tcPr>
            <w:tcW w:w="964" w:type="pct"/>
            <w:vMerge/>
          </w:tcPr>
          <w:p w14:paraId="14138835" w14:textId="77777777" w:rsidR="00D42470" w:rsidRPr="00D42470" w:rsidRDefault="00D42470" w:rsidP="00D42470"/>
        </w:tc>
        <w:tc>
          <w:tcPr>
            <w:tcW w:w="266" w:type="pct"/>
            <w:vAlign w:val="center"/>
          </w:tcPr>
          <w:p w14:paraId="4C5D25C1" w14:textId="77777777" w:rsidR="00D42470" w:rsidRPr="00D42470" w:rsidRDefault="00D42470" w:rsidP="00D42470">
            <w:pPr>
              <w:jc w:val="center"/>
            </w:pPr>
          </w:p>
        </w:tc>
        <w:tc>
          <w:tcPr>
            <w:tcW w:w="3524" w:type="pct"/>
            <w:vAlign w:val="center"/>
          </w:tcPr>
          <w:p w14:paraId="2C7E486A" w14:textId="77777777" w:rsidR="00D42470" w:rsidRPr="00D42470" w:rsidRDefault="00D42470" w:rsidP="00D42470">
            <w:r w:rsidRPr="00D42470">
              <w:t>Autodenuncia</w:t>
            </w:r>
          </w:p>
        </w:tc>
      </w:tr>
      <w:tr w:rsidR="001E6B3B" w:rsidRPr="001E6B3B" w14:paraId="13738A24" w14:textId="77777777" w:rsidTr="0031512B">
        <w:trPr>
          <w:trHeight w:val="372"/>
        </w:trPr>
        <w:tc>
          <w:tcPr>
            <w:tcW w:w="246" w:type="pct"/>
            <w:vMerge/>
          </w:tcPr>
          <w:p w14:paraId="15A236FB" w14:textId="77777777" w:rsidR="001E6B3B" w:rsidRPr="00D42470" w:rsidRDefault="001E6B3B" w:rsidP="001E6B3B"/>
        </w:tc>
        <w:tc>
          <w:tcPr>
            <w:tcW w:w="964" w:type="pct"/>
            <w:vMerge/>
          </w:tcPr>
          <w:p w14:paraId="0B23ED9D" w14:textId="77777777" w:rsidR="001E6B3B" w:rsidRPr="00D42470" w:rsidRDefault="001E6B3B" w:rsidP="001E6B3B"/>
        </w:tc>
        <w:tc>
          <w:tcPr>
            <w:tcW w:w="266" w:type="pct"/>
            <w:vAlign w:val="center"/>
          </w:tcPr>
          <w:p w14:paraId="7C5F5CE0" w14:textId="2DAEDFAA" w:rsidR="001E6B3B" w:rsidRPr="001E6B3B" w:rsidRDefault="001E6B3B" w:rsidP="001E6B3B">
            <w:pPr>
              <w:jc w:val="center"/>
            </w:pPr>
            <w:r>
              <w:t>X</w:t>
            </w:r>
          </w:p>
        </w:tc>
        <w:tc>
          <w:tcPr>
            <w:tcW w:w="3524" w:type="pct"/>
            <w:vAlign w:val="center"/>
          </w:tcPr>
          <w:p w14:paraId="717AEA18" w14:textId="7849437C" w:rsidR="001E6B3B" w:rsidRPr="001E6B3B" w:rsidRDefault="001E6B3B" w:rsidP="001E6B3B">
            <w:r>
              <w:t>Oficio</w:t>
            </w:r>
          </w:p>
        </w:tc>
      </w:tr>
      <w:tr w:rsidR="00D42470" w:rsidRPr="00D42470" w14:paraId="2AB5FDD1" w14:textId="77777777" w:rsidTr="0031512B">
        <w:trPr>
          <w:trHeight w:val="372"/>
        </w:trPr>
        <w:tc>
          <w:tcPr>
            <w:tcW w:w="246" w:type="pct"/>
            <w:vMerge/>
          </w:tcPr>
          <w:p w14:paraId="52873E73" w14:textId="77777777" w:rsidR="00D42470" w:rsidRPr="00D42470" w:rsidRDefault="00D42470" w:rsidP="00D42470"/>
        </w:tc>
        <w:tc>
          <w:tcPr>
            <w:tcW w:w="964" w:type="pct"/>
            <w:vMerge/>
          </w:tcPr>
          <w:p w14:paraId="2973A489" w14:textId="77777777" w:rsidR="00D42470" w:rsidRPr="00D42470" w:rsidRDefault="00D42470" w:rsidP="00D42470"/>
        </w:tc>
        <w:tc>
          <w:tcPr>
            <w:tcW w:w="266" w:type="pct"/>
            <w:vAlign w:val="center"/>
          </w:tcPr>
          <w:p w14:paraId="547BDEAE" w14:textId="77777777" w:rsidR="00D42470" w:rsidRPr="00D42470" w:rsidRDefault="00D42470" w:rsidP="00D42470">
            <w:pPr>
              <w:jc w:val="center"/>
              <w:rPr>
                <w:color w:val="FF0000"/>
              </w:rPr>
            </w:pPr>
          </w:p>
        </w:tc>
        <w:tc>
          <w:tcPr>
            <w:tcW w:w="3524" w:type="pct"/>
            <w:vAlign w:val="center"/>
          </w:tcPr>
          <w:p w14:paraId="2F1A9AEB" w14:textId="77777777" w:rsidR="00D42470" w:rsidRPr="00D42470" w:rsidRDefault="00D42470" w:rsidP="00D42470">
            <w:r w:rsidRPr="00D42470">
              <w:t>Otro</w:t>
            </w:r>
          </w:p>
        </w:tc>
      </w:tr>
      <w:tr w:rsidR="00D42470" w:rsidRPr="00D42470" w14:paraId="6EBB1537" w14:textId="77777777" w:rsidTr="0031512B">
        <w:trPr>
          <w:trHeight w:val="372"/>
        </w:trPr>
        <w:tc>
          <w:tcPr>
            <w:tcW w:w="246" w:type="pct"/>
            <w:vMerge/>
          </w:tcPr>
          <w:p w14:paraId="22D7099A" w14:textId="77777777" w:rsidR="00D42470" w:rsidRPr="00D42470" w:rsidRDefault="00D42470" w:rsidP="00D42470"/>
        </w:tc>
        <w:tc>
          <w:tcPr>
            <w:tcW w:w="964" w:type="pct"/>
            <w:vMerge/>
          </w:tcPr>
          <w:p w14:paraId="2E982825" w14:textId="77777777" w:rsidR="00D42470" w:rsidRPr="00D42470" w:rsidRDefault="00D42470" w:rsidP="00D42470"/>
        </w:tc>
        <w:tc>
          <w:tcPr>
            <w:tcW w:w="3790" w:type="pct"/>
            <w:gridSpan w:val="2"/>
            <w:vAlign w:val="center"/>
          </w:tcPr>
          <w:p w14:paraId="1E48ED0F" w14:textId="1E3AEA2D" w:rsidR="00D42470" w:rsidRPr="00D42470" w:rsidRDefault="004A62E2" w:rsidP="001E6B3B">
            <w:pPr>
              <w:jc w:val="both"/>
            </w:pPr>
            <w:r w:rsidRPr="00A87C6A">
              <w:t xml:space="preserve">Según </w:t>
            </w:r>
            <w:r>
              <w:t>Resolución SMA N°1.948 de 2019 que fija Programa y Subprogramas de Fiscalización Ambiental de Planes de Prevención y/o Descontaminación para el año 2020.</w:t>
            </w:r>
          </w:p>
        </w:tc>
      </w:tr>
    </w:tbl>
    <w:p w14:paraId="1A29C4BC" w14:textId="77777777" w:rsidR="005933B2" w:rsidRPr="001E6B3B" w:rsidRDefault="005933B2" w:rsidP="001E6B3B">
      <w:pPr>
        <w:spacing w:after="0" w:line="240" w:lineRule="auto"/>
        <w:jc w:val="both"/>
        <w:rPr>
          <w:rFonts w:ascii="Calibri" w:eastAsia="Calibri" w:hAnsi="Calibri" w:cs="Times New Roman"/>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14:paraId="4F6D2D8C" w14:textId="77777777" w:rsidR="005933B2" w:rsidRPr="001E6B3B" w:rsidRDefault="005933B2" w:rsidP="001E6B3B">
      <w:pPr>
        <w:spacing w:after="0" w:line="240" w:lineRule="auto"/>
        <w:jc w:val="both"/>
        <w:rPr>
          <w:rFonts w:ascii="Calibri" w:eastAsia="Calibri" w:hAnsi="Calibri" w:cs="Times New Roman"/>
        </w:rPr>
      </w:pPr>
    </w:p>
    <w:p w14:paraId="2A79381D" w14:textId="77777777" w:rsidR="00D42470" w:rsidRDefault="00D42470" w:rsidP="00987770">
      <w:pPr>
        <w:pStyle w:val="Ttulo2"/>
      </w:pPr>
      <w:bookmarkStart w:id="60" w:name="_Toc62609851"/>
      <w:r w:rsidRPr="00D42470">
        <w:t>Materia Específica Objeto de la Fiscalización Ambiental</w:t>
      </w:r>
      <w:bookmarkEnd w:id="49"/>
      <w:bookmarkEnd w:id="50"/>
      <w:bookmarkEnd w:id="51"/>
      <w:bookmarkEnd w:id="52"/>
      <w:bookmarkEnd w:id="53"/>
      <w:bookmarkEnd w:id="54"/>
      <w:bookmarkEnd w:id="55"/>
      <w:bookmarkEnd w:id="56"/>
      <w:bookmarkEnd w:id="57"/>
      <w:bookmarkEnd w:id="58"/>
      <w:bookmarkEnd w:id="59"/>
      <w:bookmarkEnd w:id="60"/>
    </w:p>
    <w:p w14:paraId="076A8BBA" w14:textId="77777777" w:rsidR="00D14AAD" w:rsidRPr="001E6B3B" w:rsidRDefault="00D14AAD" w:rsidP="001E6B3B">
      <w:pPr>
        <w:spacing w:after="0" w:line="240" w:lineRule="auto"/>
        <w:jc w:val="both"/>
        <w:rPr>
          <w:rFonts w:ascii="Calibri" w:eastAsia="Calibri" w:hAnsi="Calibri"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F4B0BB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DA931F" w14:textId="38A9CC4C" w:rsidR="00D42470" w:rsidRPr="001E6B3B" w:rsidRDefault="00711C2A" w:rsidP="004C66CD">
            <w:pPr>
              <w:pStyle w:val="Prrafodelista"/>
              <w:widowControl w:val="0"/>
              <w:numPr>
                <w:ilvl w:val="0"/>
                <w:numId w:val="6"/>
              </w:numPr>
              <w:overflowPunct w:val="0"/>
              <w:autoSpaceDE w:val="0"/>
              <w:autoSpaceDN w:val="0"/>
              <w:adjustRightInd w:val="0"/>
              <w:ind w:right="57"/>
              <w:rPr>
                <w:rFonts w:eastAsia="Times New Roman"/>
                <w:sz w:val="16"/>
                <w:szCs w:val="16"/>
                <w:lang w:eastAsia="es-CL"/>
              </w:rPr>
            </w:pPr>
            <w:r w:rsidRPr="001E6B3B">
              <w:rPr>
                <w:rFonts w:ascii="Calibri" w:hAnsi="Calibri" w:cs="Calibri"/>
                <w:sz w:val="20"/>
                <w:szCs w:val="20"/>
              </w:rPr>
              <w:t>Control de e</w:t>
            </w:r>
            <w:r w:rsidR="00C1662A" w:rsidRPr="001E6B3B">
              <w:rPr>
                <w:rFonts w:ascii="Calibri" w:hAnsi="Calibri" w:cs="Calibri"/>
                <w:sz w:val="20"/>
                <w:szCs w:val="20"/>
              </w:rPr>
              <w:t>misiones atmosféricas.</w:t>
            </w:r>
          </w:p>
        </w:tc>
      </w:tr>
    </w:tbl>
    <w:p w14:paraId="7D0D4444" w14:textId="77777777" w:rsidR="00D42470" w:rsidRDefault="00D42470" w:rsidP="00D42470">
      <w:pPr>
        <w:spacing w:after="0" w:line="240" w:lineRule="auto"/>
        <w:jc w:val="both"/>
        <w:rPr>
          <w:rFonts w:ascii="Calibri" w:eastAsia="Calibri" w:hAnsi="Calibri" w:cs="Times New Roman"/>
        </w:rPr>
      </w:pPr>
    </w:p>
    <w:p w14:paraId="7226DD81" w14:textId="77777777" w:rsidR="00EA5473" w:rsidRPr="001E6B3B" w:rsidRDefault="00EA5473" w:rsidP="001E6B3B">
      <w:pPr>
        <w:spacing w:after="0" w:line="240" w:lineRule="auto"/>
        <w:jc w:val="both"/>
        <w:rPr>
          <w:rFonts w:ascii="Calibri" w:eastAsia="Calibri" w:hAnsi="Calibri" w:cs="Times New Roman"/>
        </w:rPr>
      </w:pPr>
    </w:p>
    <w:p w14:paraId="53F0F019" w14:textId="56A08196" w:rsidR="001E6B3B" w:rsidRDefault="001E6B3B">
      <w:pPr>
        <w:rPr>
          <w:rFonts w:ascii="Calibri" w:eastAsia="Calibri" w:hAnsi="Calibri" w:cs="Calibri"/>
          <w:b/>
          <w:sz w:val="24"/>
          <w:szCs w:val="20"/>
        </w:rPr>
      </w:pPr>
      <w:bookmarkStart w:id="61" w:name="_Toc390777030"/>
      <w:bookmarkStart w:id="62" w:name="_Toc449085419"/>
    </w:p>
    <w:p w14:paraId="1F3F0253" w14:textId="77777777" w:rsidR="001E6B3B" w:rsidRDefault="001E6B3B" w:rsidP="005863D4">
      <w:pPr>
        <w:pStyle w:val="Ttulo1"/>
        <w:sectPr w:rsidR="001E6B3B" w:rsidSect="00064D0B">
          <w:footerReference w:type="default" r:id="rId15"/>
          <w:type w:val="nextColumn"/>
          <w:pgSz w:w="12240" w:h="15840" w:code="1"/>
          <w:pgMar w:top="1134" w:right="1134" w:bottom="1134" w:left="1134" w:header="708" w:footer="708" w:gutter="0"/>
          <w:cols w:space="708"/>
          <w:docGrid w:linePitch="360"/>
        </w:sectPr>
      </w:pPr>
    </w:p>
    <w:p w14:paraId="1136E265" w14:textId="77777777" w:rsidR="00203D7E" w:rsidRPr="00FB7C83" w:rsidRDefault="00203D7E" w:rsidP="00203D7E">
      <w:pPr>
        <w:pStyle w:val="Ttulo2"/>
        <w:ind w:left="578" w:hanging="578"/>
        <w:contextualSpacing w:val="0"/>
        <w:jc w:val="left"/>
      </w:pPr>
      <w:bookmarkStart w:id="63" w:name="_Toc379479498"/>
      <w:bookmarkStart w:id="64" w:name="_Toc28456770"/>
      <w:bookmarkStart w:id="65" w:name="_Toc38036507"/>
      <w:bookmarkStart w:id="66" w:name="_Toc62609852"/>
      <w:r>
        <w:lastRenderedPageBreak/>
        <w:t>Revisión Documental</w:t>
      </w:r>
      <w:bookmarkEnd w:id="63"/>
      <w:bookmarkEnd w:id="64"/>
      <w:bookmarkEnd w:id="65"/>
      <w:bookmarkEnd w:id="66"/>
    </w:p>
    <w:p w14:paraId="0197F471" w14:textId="77777777" w:rsidR="00203D7E" w:rsidRPr="00FB7C83" w:rsidRDefault="00203D7E" w:rsidP="00203D7E">
      <w:pPr>
        <w:pStyle w:val="Ttulo3"/>
        <w:keepNext w:val="0"/>
        <w:keepLines w:val="0"/>
        <w:spacing w:before="160" w:after="180" w:line="240" w:lineRule="auto"/>
        <w:rPr>
          <w:bCs/>
        </w:rPr>
      </w:pPr>
      <w:bookmarkStart w:id="67" w:name="_Toc379479499"/>
      <w:bookmarkStart w:id="68" w:name="_Toc28456771"/>
      <w:bookmarkStart w:id="69" w:name="_Toc38036508"/>
      <w:bookmarkStart w:id="70" w:name="_Toc62609853"/>
      <w:r w:rsidRPr="00FB7C83">
        <w:rPr>
          <w:bCs/>
        </w:rPr>
        <w:t>Documentos Revisado</w:t>
      </w:r>
      <w:bookmarkEnd w:id="67"/>
      <w:r>
        <w:rPr>
          <w:bCs/>
        </w:rPr>
        <w:t>s</w:t>
      </w:r>
      <w:bookmarkEnd w:id="68"/>
      <w:bookmarkEnd w:id="69"/>
      <w:bookmarkEnd w:id="70"/>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14"/>
        <w:gridCol w:w="3120"/>
        <w:gridCol w:w="5386"/>
        <w:gridCol w:w="4632"/>
      </w:tblGrid>
      <w:tr w:rsidR="00203D7E" w:rsidRPr="0011328A" w14:paraId="1A790FC1" w14:textId="77777777" w:rsidTr="005101E9">
        <w:trPr>
          <w:trHeight w:val="576"/>
          <w:jc w:val="center"/>
        </w:trPr>
        <w:tc>
          <w:tcPr>
            <w:tcW w:w="153" w:type="pct"/>
            <w:shd w:val="clear" w:color="auto" w:fill="D9D9D9"/>
            <w:vAlign w:val="center"/>
          </w:tcPr>
          <w:p w14:paraId="3D894BEC" w14:textId="77777777" w:rsidR="00203D7E" w:rsidRPr="0011328A" w:rsidRDefault="00203D7E" w:rsidP="00521498">
            <w:pPr>
              <w:spacing w:after="0"/>
              <w:jc w:val="center"/>
              <w:rPr>
                <w:rFonts w:ascii="Calibri" w:hAnsi="Calibri"/>
                <w:b/>
                <w:bCs/>
                <w:sz w:val="18"/>
                <w:szCs w:val="20"/>
                <w:lang w:val="es-ES" w:eastAsia="es-ES"/>
              </w:rPr>
            </w:pPr>
            <w:r w:rsidRPr="0011328A">
              <w:rPr>
                <w:rFonts w:ascii="Calibri" w:hAnsi="Calibri"/>
                <w:b/>
                <w:bCs/>
                <w:sz w:val="18"/>
                <w:szCs w:val="20"/>
                <w:lang w:val="es-ES" w:eastAsia="es-ES"/>
              </w:rPr>
              <w:t>ID</w:t>
            </w:r>
          </w:p>
        </w:tc>
        <w:tc>
          <w:tcPr>
            <w:tcW w:w="1151" w:type="pct"/>
            <w:shd w:val="clear" w:color="auto" w:fill="D9D9D9"/>
            <w:tcMar>
              <w:top w:w="0" w:type="dxa"/>
              <w:left w:w="108" w:type="dxa"/>
              <w:bottom w:w="0" w:type="dxa"/>
              <w:right w:w="108" w:type="dxa"/>
            </w:tcMar>
            <w:vAlign w:val="center"/>
          </w:tcPr>
          <w:p w14:paraId="57327167" w14:textId="77777777" w:rsidR="00203D7E" w:rsidRPr="0011328A" w:rsidRDefault="00203D7E" w:rsidP="00521498">
            <w:pPr>
              <w:spacing w:after="0"/>
              <w:jc w:val="center"/>
              <w:rPr>
                <w:rFonts w:ascii="Calibri" w:hAnsi="Calibri"/>
                <w:b/>
                <w:bCs/>
                <w:sz w:val="18"/>
                <w:szCs w:val="20"/>
                <w:lang w:val="es-ES" w:eastAsia="es-ES"/>
              </w:rPr>
            </w:pPr>
            <w:r w:rsidRPr="0011328A">
              <w:rPr>
                <w:rFonts w:ascii="Calibri" w:hAnsi="Calibri"/>
                <w:b/>
                <w:bCs/>
                <w:sz w:val="18"/>
                <w:szCs w:val="20"/>
                <w:lang w:val="es-ES" w:eastAsia="es-ES"/>
              </w:rPr>
              <w:t>Nombre del documento revisado</w:t>
            </w:r>
          </w:p>
        </w:tc>
        <w:tc>
          <w:tcPr>
            <w:tcW w:w="1987" w:type="pct"/>
            <w:shd w:val="clear" w:color="auto" w:fill="D9D9D9"/>
            <w:vAlign w:val="center"/>
          </w:tcPr>
          <w:p w14:paraId="45356B76" w14:textId="77777777" w:rsidR="00203D7E" w:rsidRPr="0011328A" w:rsidRDefault="00203D7E" w:rsidP="00521498">
            <w:pPr>
              <w:spacing w:after="0"/>
              <w:jc w:val="center"/>
              <w:rPr>
                <w:rFonts w:ascii="Calibri" w:hAnsi="Calibri"/>
                <w:b/>
                <w:bCs/>
                <w:sz w:val="18"/>
                <w:szCs w:val="20"/>
                <w:lang w:val="es-ES" w:eastAsia="es-ES"/>
              </w:rPr>
            </w:pPr>
            <w:r w:rsidRPr="0011328A">
              <w:rPr>
                <w:rFonts w:ascii="Calibri" w:hAnsi="Calibri"/>
                <w:b/>
                <w:bCs/>
                <w:sz w:val="18"/>
                <w:szCs w:val="20"/>
                <w:lang w:val="es-ES" w:eastAsia="es-ES"/>
              </w:rPr>
              <w:t>Origen/ Fuente</w:t>
            </w:r>
          </w:p>
        </w:tc>
        <w:tc>
          <w:tcPr>
            <w:tcW w:w="1709" w:type="pct"/>
            <w:shd w:val="clear" w:color="auto" w:fill="D9D9D9"/>
            <w:vAlign w:val="center"/>
          </w:tcPr>
          <w:p w14:paraId="2D686F0D" w14:textId="77777777" w:rsidR="00203D7E" w:rsidRPr="0011328A" w:rsidRDefault="00203D7E" w:rsidP="00521498">
            <w:pPr>
              <w:spacing w:after="0"/>
              <w:jc w:val="center"/>
              <w:rPr>
                <w:rFonts w:ascii="Calibri" w:hAnsi="Calibri"/>
                <w:b/>
                <w:bCs/>
                <w:sz w:val="18"/>
                <w:szCs w:val="20"/>
                <w:lang w:val="es-ES" w:eastAsia="es-ES"/>
              </w:rPr>
            </w:pPr>
            <w:r>
              <w:rPr>
                <w:rFonts w:ascii="Calibri" w:hAnsi="Calibri"/>
                <w:b/>
                <w:bCs/>
                <w:sz w:val="18"/>
                <w:szCs w:val="20"/>
                <w:lang w:val="es-ES" w:eastAsia="es-ES"/>
              </w:rPr>
              <w:t>Observaciones</w:t>
            </w:r>
          </w:p>
        </w:tc>
      </w:tr>
      <w:tr w:rsidR="00203D7E" w:rsidRPr="0011328A" w14:paraId="2A42C80F" w14:textId="77777777" w:rsidTr="005101E9">
        <w:trPr>
          <w:trHeight w:val="60"/>
          <w:jc w:val="center"/>
        </w:trPr>
        <w:tc>
          <w:tcPr>
            <w:tcW w:w="153" w:type="pct"/>
            <w:vAlign w:val="center"/>
          </w:tcPr>
          <w:p w14:paraId="315E2446" w14:textId="77777777" w:rsidR="00203D7E" w:rsidRPr="0011328A" w:rsidRDefault="00203D7E" w:rsidP="00521498">
            <w:pPr>
              <w:spacing w:before="60" w:after="60" w:line="240" w:lineRule="auto"/>
              <w:jc w:val="center"/>
              <w:rPr>
                <w:rFonts w:ascii="Calibri" w:hAnsi="Calibri"/>
                <w:sz w:val="20"/>
                <w:szCs w:val="20"/>
                <w:lang w:val="es-ES"/>
              </w:rPr>
            </w:pPr>
            <w:r w:rsidRPr="0011328A">
              <w:rPr>
                <w:rFonts w:ascii="Calibri" w:hAnsi="Calibri"/>
                <w:sz w:val="20"/>
                <w:szCs w:val="20"/>
                <w:lang w:val="es-ES"/>
              </w:rPr>
              <w:t>1</w:t>
            </w:r>
          </w:p>
        </w:tc>
        <w:tc>
          <w:tcPr>
            <w:tcW w:w="1151" w:type="pct"/>
            <w:tcMar>
              <w:top w:w="0" w:type="dxa"/>
              <w:left w:w="108" w:type="dxa"/>
              <w:bottom w:w="0" w:type="dxa"/>
              <w:right w:w="108" w:type="dxa"/>
            </w:tcMar>
            <w:vAlign w:val="center"/>
          </w:tcPr>
          <w:p w14:paraId="03A25E03" w14:textId="77777777" w:rsidR="00203D7E" w:rsidRPr="0057308B" w:rsidRDefault="00203D7E" w:rsidP="00521498">
            <w:pPr>
              <w:spacing w:before="60" w:after="60" w:line="240" w:lineRule="auto"/>
              <w:ind w:left="-82"/>
              <w:jc w:val="center"/>
              <w:rPr>
                <w:iCs/>
                <w:sz w:val="20"/>
                <w:szCs w:val="20"/>
              </w:rPr>
            </w:pPr>
            <w:r>
              <w:rPr>
                <w:iCs/>
                <w:sz w:val="20"/>
                <w:szCs w:val="20"/>
              </w:rPr>
              <w:t>Bitácoras unidad Ventana 1</w:t>
            </w:r>
          </w:p>
        </w:tc>
        <w:tc>
          <w:tcPr>
            <w:tcW w:w="1987" w:type="pct"/>
            <w:vAlign w:val="center"/>
          </w:tcPr>
          <w:p w14:paraId="06FD3EA2" w14:textId="77777777" w:rsidR="00203D7E" w:rsidRPr="0057308B" w:rsidRDefault="00203D7E" w:rsidP="00521498">
            <w:pPr>
              <w:spacing w:before="60" w:after="60" w:line="240" w:lineRule="auto"/>
              <w:jc w:val="center"/>
              <w:rPr>
                <w:rFonts w:cs="Calibri"/>
                <w:sz w:val="20"/>
                <w:szCs w:val="16"/>
              </w:rPr>
            </w:pPr>
            <w:r>
              <w:rPr>
                <w:rFonts w:cs="Calibri"/>
                <w:sz w:val="20"/>
                <w:szCs w:val="16"/>
              </w:rPr>
              <w:t>Resolución Exenta N°589 SMA de fecha 30 de abril de 2019</w:t>
            </w:r>
          </w:p>
        </w:tc>
        <w:tc>
          <w:tcPr>
            <w:tcW w:w="1709" w:type="pct"/>
            <w:vAlign w:val="center"/>
          </w:tcPr>
          <w:p w14:paraId="3C588067" w14:textId="45707B13" w:rsidR="00203D7E" w:rsidRDefault="00203D7E" w:rsidP="00521498">
            <w:pPr>
              <w:spacing w:before="60" w:after="60" w:line="240" w:lineRule="auto"/>
              <w:jc w:val="both"/>
              <w:rPr>
                <w:rFonts w:ascii="Calibri" w:hAnsi="Calibri"/>
                <w:sz w:val="20"/>
                <w:szCs w:val="16"/>
                <w:lang w:val="es-ES" w:eastAsia="es-ES"/>
              </w:rPr>
            </w:pPr>
            <w:r>
              <w:rPr>
                <w:rFonts w:ascii="Calibri" w:hAnsi="Calibri"/>
                <w:sz w:val="20"/>
                <w:szCs w:val="16"/>
                <w:lang w:val="es-ES" w:eastAsia="es-ES"/>
              </w:rPr>
              <w:t xml:space="preserve">Registro correspondiente al </w:t>
            </w:r>
            <w:r w:rsidR="00E17659">
              <w:rPr>
                <w:rFonts w:ascii="Calibri" w:hAnsi="Calibri"/>
                <w:sz w:val="20"/>
                <w:szCs w:val="16"/>
                <w:lang w:val="es-ES" w:eastAsia="es-ES"/>
              </w:rPr>
              <w:t xml:space="preserve">02, 06, </w:t>
            </w:r>
            <w:r w:rsidR="00BF51F3">
              <w:rPr>
                <w:rFonts w:ascii="Calibri" w:hAnsi="Calibri"/>
                <w:sz w:val="20"/>
                <w:szCs w:val="16"/>
                <w:lang w:val="es-ES" w:eastAsia="es-ES"/>
              </w:rPr>
              <w:t xml:space="preserve">14, </w:t>
            </w:r>
            <w:r w:rsidR="00E17659">
              <w:rPr>
                <w:rFonts w:ascii="Calibri" w:hAnsi="Calibri"/>
                <w:sz w:val="20"/>
                <w:szCs w:val="16"/>
                <w:lang w:val="es-ES" w:eastAsia="es-ES"/>
              </w:rPr>
              <w:t xml:space="preserve">15, 25, 26 y 28 de abril; 23 y 24 de mayo; 13, 18, 29 y 30 de junio y 13, 14, </w:t>
            </w:r>
            <w:r w:rsidR="00BF51F3">
              <w:rPr>
                <w:rFonts w:ascii="Calibri" w:hAnsi="Calibri"/>
                <w:sz w:val="20"/>
                <w:szCs w:val="16"/>
                <w:lang w:val="es-ES" w:eastAsia="es-ES"/>
              </w:rPr>
              <w:t xml:space="preserve">19 </w:t>
            </w:r>
            <w:r w:rsidR="00E17659">
              <w:rPr>
                <w:rFonts w:ascii="Calibri" w:hAnsi="Calibri"/>
                <w:sz w:val="20"/>
                <w:szCs w:val="16"/>
                <w:lang w:val="es-ES" w:eastAsia="es-ES"/>
              </w:rPr>
              <w:t xml:space="preserve">y 22 de julio </w:t>
            </w:r>
            <w:r w:rsidR="004A62E2">
              <w:rPr>
                <w:rFonts w:ascii="Calibri" w:hAnsi="Calibri"/>
                <w:sz w:val="20"/>
                <w:szCs w:val="16"/>
                <w:lang w:val="es-ES" w:eastAsia="es-ES"/>
              </w:rPr>
              <w:t>de 2020</w:t>
            </w:r>
          </w:p>
        </w:tc>
      </w:tr>
      <w:tr w:rsidR="00203D7E" w:rsidRPr="0011328A" w14:paraId="0F74909B" w14:textId="77777777" w:rsidTr="005101E9">
        <w:trPr>
          <w:trHeight w:val="60"/>
          <w:jc w:val="center"/>
        </w:trPr>
        <w:tc>
          <w:tcPr>
            <w:tcW w:w="153" w:type="pct"/>
            <w:vAlign w:val="center"/>
          </w:tcPr>
          <w:p w14:paraId="5F01BCB7" w14:textId="77777777" w:rsidR="00203D7E" w:rsidRDefault="00203D7E" w:rsidP="00521498">
            <w:pPr>
              <w:spacing w:before="60" w:after="60" w:line="240" w:lineRule="auto"/>
              <w:jc w:val="center"/>
              <w:rPr>
                <w:rFonts w:ascii="Calibri" w:hAnsi="Calibri"/>
                <w:sz w:val="20"/>
                <w:szCs w:val="20"/>
                <w:lang w:val="es-ES"/>
              </w:rPr>
            </w:pPr>
            <w:r>
              <w:rPr>
                <w:rFonts w:ascii="Calibri" w:hAnsi="Calibri"/>
                <w:sz w:val="20"/>
                <w:szCs w:val="20"/>
                <w:lang w:val="es-ES"/>
              </w:rPr>
              <w:t>2</w:t>
            </w:r>
          </w:p>
        </w:tc>
        <w:tc>
          <w:tcPr>
            <w:tcW w:w="1151" w:type="pct"/>
            <w:tcMar>
              <w:top w:w="0" w:type="dxa"/>
              <w:left w:w="108" w:type="dxa"/>
              <w:bottom w:w="0" w:type="dxa"/>
              <w:right w:w="108" w:type="dxa"/>
            </w:tcMar>
            <w:vAlign w:val="center"/>
          </w:tcPr>
          <w:p w14:paraId="60B1AD71" w14:textId="77777777" w:rsidR="00203D7E" w:rsidRDefault="00203D7E" w:rsidP="00521498">
            <w:pPr>
              <w:spacing w:before="60" w:after="60" w:line="240" w:lineRule="auto"/>
              <w:ind w:left="-82"/>
              <w:jc w:val="center"/>
              <w:rPr>
                <w:iCs/>
                <w:sz w:val="20"/>
                <w:szCs w:val="20"/>
              </w:rPr>
            </w:pPr>
            <w:r>
              <w:rPr>
                <w:iCs/>
                <w:sz w:val="20"/>
                <w:szCs w:val="20"/>
              </w:rPr>
              <w:t>Bitácoras unidad Ventana 2</w:t>
            </w:r>
          </w:p>
        </w:tc>
        <w:tc>
          <w:tcPr>
            <w:tcW w:w="1987" w:type="pct"/>
            <w:vAlign w:val="center"/>
          </w:tcPr>
          <w:p w14:paraId="1B57B6A6" w14:textId="77777777" w:rsidR="00203D7E" w:rsidRDefault="00203D7E" w:rsidP="00521498">
            <w:pPr>
              <w:spacing w:before="60" w:after="60" w:line="240" w:lineRule="auto"/>
              <w:jc w:val="center"/>
              <w:rPr>
                <w:rFonts w:cs="Calibri"/>
                <w:sz w:val="20"/>
                <w:szCs w:val="16"/>
              </w:rPr>
            </w:pPr>
            <w:r>
              <w:rPr>
                <w:rFonts w:cs="Calibri"/>
                <w:sz w:val="20"/>
                <w:szCs w:val="16"/>
              </w:rPr>
              <w:t>Resolución Exenta N°589 SMA de fecha 30 de abril de 2019</w:t>
            </w:r>
          </w:p>
        </w:tc>
        <w:tc>
          <w:tcPr>
            <w:tcW w:w="1709" w:type="pct"/>
            <w:vAlign w:val="center"/>
          </w:tcPr>
          <w:p w14:paraId="0F06B5AE" w14:textId="4315E558" w:rsidR="00203D7E" w:rsidRDefault="00BF51F3" w:rsidP="00521498">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02, 06, 14, 15, 25, 26 y 28 de abril; 23 y 24 de mayo; 13, 18, 29 y 30 de junio y 13, 14, 19 y 22 de julio de 2020</w:t>
            </w:r>
          </w:p>
        </w:tc>
      </w:tr>
      <w:tr w:rsidR="00203D7E" w:rsidRPr="0011328A" w14:paraId="510ECCAE" w14:textId="77777777" w:rsidTr="005101E9">
        <w:trPr>
          <w:trHeight w:val="60"/>
          <w:jc w:val="center"/>
        </w:trPr>
        <w:tc>
          <w:tcPr>
            <w:tcW w:w="153" w:type="pct"/>
            <w:vAlign w:val="center"/>
          </w:tcPr>
          <w:p w14:paraId="05DC4D39" w14:textId="77777777" w:rsidR="00203D7E" w:rsidRDefault="00203D7E" w:rsidP="00521498">
            <w:pPr>
              <w:spacing w:before="60" w:after="60" w:line="240" w:lineRule="auto"/>
              <w:jc w:val="center"/>
              <w:rPr>
                <w:rFonts w:ascii="Calibri" w:hAnsi="Calibri"/>
                <w:sz w:val="20"/>
                <w:szCs w:val="20"/>
                <w:lang w:val="es-ES"/>
              </w:rPr>
            </w:pPr>
            <w:r>
              <w:rPr>
                <w:rFonts w:ascii="Calibri" w:hAnsi="Calibri"/>
                <w:sz w:val="20"/>
                <w:szCs w:val="20"/>
                <w:lang w:val="es-ES"/>
              </w:rPr>
              <w:t>3</w:t>
            </w:r>
          </w:p>
        </w:tc>
        <w:tc>
          <w:tcPr>
            <w:tcW w:w="1151" w:type="pct"/>
            <w:tcMar>
              <w:top w:w="0" w:type="dxa"/>
              <w:left w:w="108" w:type="dxa"/>
              <w:bottom w:w="0" w:type="dxa"/>
              <w:right w:w="108" w:type="dxa"/>
            </w:tcMar>
            <w:vAlign w:val="center"/>
          </w:tcPr>
          <w:p w14:paraId="6F8B3F0C" w14:textId="77777777" w:rsidR="00203D7E" w:rsidRDefault="00203D7E" w:rsidP="00521498">
            <w:pPr>
              <w:spacing w:before="60" w:after="60" w:line="240" w:lineRule="auto"/>
              <w:ind w:left="-82"/>
              <w:jc w:val="center"/>
              <w:rPr>
                <w:iCs/>
                <w:sz w:val="20"/>
                <w:szCs w:val="20"/>
              </w:rPr>
            </w:pPr>
            <w:r>
              <w:rPr>
                <w:iCs/>
                <w:sz w:val="20"/>
                <w:szCs w:val="20"/>
              </w:rPr>
              <w:t>Bitácoras unidad Ventana 3</w:t>
            </w:r>
          </w:p>
        </w:tc>
        <w:tc>
          <w:tcPr>
            <w:tcW w:w="1987" w:type="pct"/>
            <w:vAlign w:val="center"/>
          </w:tcPr>
          <w:p w14:paraId="4BFEAA2B" w14:textId="77777777" w:rsidR="00203D7E" w:rsidRDefault="00203D7E" w:rsidP="00521498">
            <w:pPr>
              <w:spacing w:before="60" w:after="60" w:line="240" w:lineRule="auto"/>
              <w:jc w:val="center"/>
              <w:rPr>
                <w:rFonts w:cs="Calibri"/>
                <w:sz w:val="20"/>
                <w:szCs w:val="16"/>
              </w:rPr>
            </w:pPr>
            <w:r>
              <w:rPr>
                <w:rFonts w:cs="Calibri"/>
                <w:sz w:val="20"/>
                <w:szCs w:val="16"/>
              </w:rPr>
              <w:t>Resolución Exenta N°589 SMA de fecha 30 de abril de 2019</w:t>
            </w:r>
          </w:p>
        </w:tc>
        <w:tc>
          <w:tcPr>
            <w:tcW w:w="1709" w:type="pct"/>
            <w:vAlign w:val="center"/>
          </w:tcPr>
          <w:p w14:paraId="03D30260" w14:textId="01C5EE0C" w:rsidR="00203D7E" w:rsidRDefault="00BF51F3" w:rsidP="00521498">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02, 06, 14, 15, 25, 26 y 28 de abril; 23 y 24 de mayo; 13, 18, 29 y 30 de junio y 13, 14, 19 y 22 de julio de 2020</w:t>
            </w:r>
          </w:p>
        </w:tc>
      </w:tr>
      <w:tr w:rsidR="00203D7E" w:rsidRPr="0011328A" w14:paraId="64AE21E8" w14:textId="77777777" w:rsidTr="005101E9">
        <w:trPr>
          <w:trHeight w:val="60"/>
          <w:jc w:val="center"/>
        </w:trPr>
        <w:tc>
          <w:tcPr>
            <w:tcW w:w="153" w:type="pct"/>
            <w:vAlign w:val="center"/>
          </w:tcPr>
          <w:p w14:paraId="3FCF04B4" w14:textId="77777777" w:rsidR="00203D7E" w:rsidRDefault="00203D7E" w:rsidP="00521498">
            <w:pPr>
              <w:spacing w:before="60" w:after="60" w:line="240" w:lineRule="auto"/>
              <w:jc w:val="center"/>
              <w:rPr>
                <w:rFonts w:ascii="Calibri" w:hAnsi="Calibri"/>
                <w:sz w:val="20"/>
                <w:szCs w:val="20"/>
                <w:lang w:val="es-ES"/>
              </w:rPr>
            </w:pPr>
            <w:r>
              <w:rPr>
                <w:rFonts w:ascii="Calibri" w:hAnsi="Calibri"/>
                <w:sz w:val="20"/>
                <w:szCs w:val="20"/>
                <w:lang w:val="es-ES"/>
              </w:rPr>
              <w:t>4</w:t>
            </w:r>
          </w:p>
        </w:tc>
        <w:tc>
          <w:tcPr>
            <w:tcW w:w="1151" w:type="pct"/>
            <w:tcMar>
              <w:top w:w="0" w:type="dxa"/>
              <w:left w:w="108" w:type="dxa"/>
              <w:bottom w:w="0" w:type="dxa"/>
              <w:right w:w="108" w:type="dxa"/>
            </w:tcMar>
            <w:vAlign w:val="center"/>
          </w:tcPr>
          <w:p w14:paraId="03F450E6" w14:textId="77777777" w:rsidR="00203D7E" w:rsidRDefault="00203D7E" w:rsidP="00521498">
            <w:pPr>
              <w:spacing w:before="60" w:after="60" w:line="240" w:lineRule="auto"/>
              <w:ind w:left="-82"/>
              <w:jc w:val="center"/>
              <w:rPr>
                <w:iCs/>
                <w:sz w:val="20"/>
                <w:szCs w:val="20"/>
              </w:rPr>
            </w:pPr>
            <w:r>
              <w:rPr>
                <w:iCs/>
                <w:sz w:val="20"/>
                <w:szCs w:val="20"/>
              </w:rPr>
              <w:t>Bitácoras unidad Ventana 4</w:t>
            </w:r>
          </w:p>
        </w:tc>
        <w:tc>
          <w:tcPr>
            <w:tcW w:w="1987" w:type="pct"/>
            <w:vAlign w:val="center"/>
          </w:tcPr>
          <w:p w14:paraId="4ED0436C" w14:textId="77777777" w:rsidR="00203D7E" w:rsidRDefault="00203D7E" w:rsidP="00521498">
            <w:pPr>
              <w:spacing w:before="60" w:after="60" w:line="240" w:lineRule="auto"/>
              <w:jc w:val="center"/>
              <w:rPr>
                <w:rFonts w:cs="Calibri"/>
                <w:sz w:val="20"/>
                <w:szCs w:val="16"/>
              </w:rPr>
            </w:pPr>
            <w:r>
              <w:rPr>
                <w:rFonts w:cs="Calibri"/>
                <w:sz w:val="20"/>
                <w:szCs w:val="16"/>
              </w:rPr>
              <w:t>Resolución Exenta N°589 SMA de fecha 30 de abril de 2019</w:t>
            </w:r>
          </w:p>
        </w:tc>
        <w:tc>
          <w:tcPr>
            <w:tcW w:w="1709" w:type="pct"/>
            <w:vAlign w:val="center"/>
          </w:tcPr>
          <w:p w14:paraId="26B76518" w14:textId="2F0C9189" w:rsidR="00203D7E" w:rsidRDefault="00BF51F3" w:rsidP="00521498">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02, 06, 14, 15, 25, 26 y 28 de abril; 23 y 24 de mayo; 13, 18, 29 y 30 de junio y 13, 14, 19 y 22 de julio de 2020</w:t>
            </w:r>
          </w:p>
        </w:tc>
      </w:tr>
      <w:tr w:rsidR="00203D7E" w:rsidRPr="0011328A" w14:paraId="36182473" w14:textId="77777777" w:rsidTr="005101E9">
        <w:trPr>
          <w:trHeight w:val="60"/>
          <w:jc w:val="center"/>
        </w:trPr>
        <w:tc>
          <w:tcPr>
            <w:tcW w:w="153" w:type="pct"/>
            <w:vAlign w:val="center"/>
          </w:tcPr>
          <w:p w14:paraId="0757B978" w14:textId="77777777" w:rsidR="00203D7E" w:rsidRDefault="00203D7E" w:rsidP="00521498">
            <w:pPr>
              <w:spacing w:before="60" w:after="60" w:line="240" w:lineRule="auto"/>
              <w:jc w:val="center"/>
              <w:rPr>
                <w:rFonts w:ascii="Calibri" w:hAnsi="Calibri"/>
                <w:sz w:val="20"/>
                <w:szCs w:val="20"/>
                <w:lang w:val="es-ES"/>
              </w:rPr>
            </w:pPr>
            <w:r>
              <w:rPr>
                <w:rFonts w:ascii="Calibri" w:hAnsi="Calibri"/>
                <w:sz w:val="20"/>
                <w:szCs w:val="20"/>
                <w:lang w:val="es-ES"/>
              </w:rPr>
              <w:t>5</w:t>
            </w:r>
          </w:p>
        </w:tc>
        <w:tc>
          <w:tcPr>
            <w:tcW w:w="1151" w:type="pct"/>
            <w:tcMar>
              <w:top w:w="0" w:type="dxa"/>
              <w:left w:w="108" w:type="dxa"/>
              <w:bottom w:w="0" w:type="dxa"/>
              <w:right w:w="108" w:type="dxa"/>
            </w:tcMar>
            <w:vAlign w:val="center"/>
          </w:tcPr>
          <w:p w14:paraId="4B72F18E" w14:textId="77777777" w:rsidR="00203D7E" w:rsidRDefault="00203D7E" w:rsidP="00521498">
            <w:pPr>
              <w:spacing w:before="60" w:after="60" w:line="240" w:lineRule="auto"/>
              <w:ind w:left="-82"/>
              <w:jc w:val="center"/>
              <w:rPr>
                <w:iCs/>
                <w:sz w:val="20"/>
                <w:szCs w:val="20"/>
              </w:rPr>
            </w:pPr>
            <w:r>
              <w:rPr>
                <w:iCs/>
                <w:sz w:val="20"/>
                <w:szCs w:val="20"/>
              </w:rPr>
              <w:t>Informes de reducción de emisiones</w:t>
            </w:r>
          </w:p>
        </w:tc>
        <w:tc>
          <w:tcPr>
            <w:tcW w:w="1987" w:type="pct"/>
            <w:vAlign w:val="center"/>
          </w:tcPr>
          <w:p w14:paraId="13A9C0EF" w14:textId="77777777" w:rsidR="00203D7E" w:rsidRDefault="00203D7E" w:rsidP="00521498">
            <w:pPr>
              <w:spacing w:before="60" w:after="60" w:line="240" w:lineRule="auto"/>
              <w:jc w:val="center"/>
              <w:rPr>
                <w:rFonts w:cs="Calibri"/>
                <w:sz w:val="20"/>
                <w:szCs w:val="16"/>
              </w:rPr>
            </w:pPr>
            <w:r>
              <w:rPr>
                <w:rFonts w:cs="Calibri"/>
                <w:sz w:val="20"/>
                <w:szCs w:val="16"/>
              </w:rPr>
              <w:t>Resolución Exenta N°589 SMA de fecha 30 de abril de 2019</w:t>
            </w:r>
          </w:p>
        </w:tc>
        <w:tc>
          <w:tcPr>
            <w:tcW w:w="1709" w:type="pct"/>
            <w:vAlign w:val="center"/>
          </w:tcPr>
          <w:p w14:paraId="725B5D53" w14:textId="51086EAE" w:rsidR="00203D7E" w:rsidRDefault="00BF51F3" w:rsidP="00521498">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02, 06, 14, 15, 25, 26 y 28 de abril; 23 y 24 de mayo; 13, 18, 29 y 30 de junio y 13, 14, 19 y 22 de julio de 2020</w:t>
            </w:r>
          </w:p>
        </w:tc>
      </w:tr>
    </w:tbl>
    <w:p w14:paraId="573B2DD0" w14:textId="77777777" w:rsidR="00203D7E" w:rsidRDefault="00203D7E" w:rsidP="00203D7E">
      <w:pPr>
        <w:spacing w:after="0" w:line="240" w:lineRule="auto"/>
        <w:jc w:val="both"/>
      </w:pPr>
    </w:p>
    <w:p w14:paraId="14595CD5" w14:textId="77777777" w:rsidR="00203D7E" w:rsidRDefault="00203D7E" w:rsidP="00203D7E">
      <w:r>
        <w:br w:type="page"/>
      </w:r>
    </w:p>
    <w:p w14:paraId="580C8DA8" w14:textId="11B671F8" w:rsidR="00D42470" w:rsidRPr="00D42470" w:rsidRDefault="00D42470" w:rsidP="005863D4">
      <w:pPr>
        <w:pStyle w:val="Ttulo1"/>
      </w:pPr>
      <w:bookmarkStart w:id="71" w:name="_Toc62609854"/>
      <w:r w:rsidRPr="00D42470">
        <w:lastRenderedPageBreak/>
        <w:t>HECHOS CONSTATADOS.</w:t>
      </w:r>
      <w:bookmarkStart w:id="72" w:name="_Ref352922216"/>
      <w:bookmarkStart w:id="73" w:name="_Toc353998120"/>
      <w:bookmarkStart w:id="74" w:name="_Toc353998193"/>
      <w:bookmarkStart w:id="75" w:name="_Toc382383547"/>
      <w:bookmarkStart w:id="76" w:name="_Toc382472369"/>
      <w:bookmarkStart w:id="77" w:name="_Toc390184279"/>
      <w:bookmarkStart w:id="78" w:name="_Toc390360010"/>
      <w:bookmarkStart w:id="79" w:name="_Toc390777031"/>
      <w:bookmarkEnd w:id="61"/>
      <w:bookmarkEnd w:id="62"/>
      <w:bookmarkEnd w:id="71"/>
    </w:p>
    <w:p w14:paraId="74A3402B" w14:textId="77777777" w:rsidR="00D42470" w:rsidRPr="00FE6469" w:rsidRDefault="00D42470" w:rsidP="002C7BA5">
      <w:pPr>
        <w:spacing w:after="0" w:line="240" w:lineRule="auto"/>
        <w:jc w:val="both"/>
        <w:rPr>
          <w:rFonts w:ascii="Calibri" w:eastAsia="Calibri" w:hAnsi="Calibri" w:cs="Times New Roman"/>
          <w:sz w:val="18"/>
          <w:szCs w:val="18"/>
        </w:rPr>
      </w:pPr>
    </w:p>
    <w:p w14:paraId="5EA20A4B" w14:textId="1A29B69A" w:rsidR="00570405" w:rsidRDefault="00252BE3" w:rsidP="002C7BA5">
      <w:pPr>
        <w:pStyle w:val="Ttulo2"/>
      </w:pPr>
      <w:bookmarkStart w:id="80" w:name="_Toc14791231"/>
      <w:bookmarkStart w:id="81" w:name="_Toc62609855"/>
      <w:r>
        <w:t xml:space="preserve">Medidas </w:t>
      </w:r>
      <w:bookmarkEnd w:id="80"/>
      <w:r w:rsidR="00DE6220">
        <w:t>para la Reducción de SO</w:t>
      </w:r>
      <w:r w:rsidR="00DE6220" w:rsidRPr="00DE6220">
        <w:rPr>
          <w:vertAlign w:val="subscript"/>
        </w:rPr>
        <w:t>2</w:t>
      </w:r>
      <w:bookmarkEnd w:id="81"/>
    </w:p>
    <w:p w14:paraId="35E19F2B" w14:textId="31CE03FC" w:rsidR="00EC022E" w:rsidRDefault="00DE6220" w:rsidP="00570405">
      <w:pPr>
        <w:pStyle w:val="Ttulo3"/>
      </w:pPr>
      <w:bookmarkStart w:id="82" w:name="_Toc62609856"/>
      <w:r>
        <w:t>Reprogramación de Mantenciones a Atomizadores</w:t>
      </w:r>
      <w:bookmarkEnd w:id="82"/>
    </w:p>
    <w:p w14:paraId="2BA3FDAE" w14:textId="77777777" w:rsidR="00E44A46" w:rsidRPr="006F2EB0" w:rsidRDefault="00E44A46" w:rsidP="006F2EB0">
      <w:pPr>
        <w:spacing w:after="0"/>
      </w:pPr>
    </w:p>
    <w:tbl>
      <w:tblPr>
        <w:tblStyle w:val="Tablaconcuadrcula"/>
        <w:tblW w:w="5001" w:type="pct"/>
        <w:tblLook w:val="04A0" w:firstRow="1" w:lastRow="0" w:firstColumn="1" w:lastColumn="0" w:noHBand="0" w:noVBand="1"/>
      </w:tblPr>
      <w:tblGrid>
        <w:gridCol w:w="13565"/>
      </w:tblGrid>
      <w:tr w:rsidR="00203D7E" w:rsidRPr="00D42470" w14:paraId="5B0C0320" w14:textId="77777777" w:rsidTr="00521498">
        <w:trPr>
          <w:trHeight w:val="57"/>
        </w:trPr>
        <w:tc>
          <w:tcPr>
            <w:tcW w:w="5000" w:type="pct"/>
          </w:tcPr>
          <w:p w14:paraId="5EC8DE7B" w14:textId="77777777" w:rsidR="00203D7E" w:rsidRPr="007A7DEB" w:rsidRDefault="00203D7E" w:rsidP="00521498">
            <w:pPr>
              <w:rPr>
                <w:b/>
              </w:rPr>
            </w:pPr>
            <w:r w:rsidRPr="0045162E">
              <w:rPr>
                <w:rFonts w:eastAsia="Times New Roman"/>
                <w:b/>
                <w:bCs/>
                <w:lang w:eastAsia="es-CL"/>
              </w:rPr>
              <w:t>Número de Hecho Constatado</w:t>
            </w:r>
            <w:r w:rsidRPr="0045162E">
              <w:rPr>
                <w:rFonts w:eastAsia="Times New Roman"/>
                <w:lang w:eastAsia="es-CL"/>
              </w:rPr>
              <w:t xml:space="preserve">: </w:t>
            </w:r>
            <w:r w:rsidRPr="0045162E">
              <w:t>1</w:t>
            </w:r>
          </w:p>
        </w:tc>
      </w:tr>
      <w:tr w:rsidR="00203D7E" w:rsidRPr="00D42470" w14:paraId="2AE98205" w14:textId="77777777" w:rsidTr="00521498">
        <w:trPr>
          <w:trHeight w:val="98"/>
        </w:trPr>
        <w:tc>
          <w:tcPr>
            <w:tcW w:w="5000" w:type="pct"/>
          </w:tcPr>
          <w:p w14:paraId="76E0D8C9" w14:textId="77777777" w:rsidR="00203D7E" w:rsidRPr="00566EAE" w:rsidRDefault="00203D7E" w:rsidP="00521498">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3, ID 4</w:t>
            </w:r>
          </w:p>
        </w:tc>
      </w:tr>
      <w:bookmarkEnd w:id="72"/>
      <w:bookmarkEnd w:id="73"/>
      <w:bookmarkEnd w:id="74"/>
      <w:bookmarkEnd w:id="75"/>
      <w:bookmarkEnd w:id="76"/>
      <w:bookmarkEnd w:id="77"/>
      <w:bookmarkEnd w:id="78"/>
      <w:bookmarkEnd w:id="79"/>
      <w:tr w:rsidR="00CF3542" w:rsidRPr="00D42470" w14:paraId="398C7EB2" w14:textId="77777777" w:rsidTr="00BA7CB5">
        <w:trPr>
          <w:trHeight w:val="627"/>
        </w:trPr>
        <w:tc>
          <w:tcPr>
            <w:tcW w:w="5000" w:type="pct"/>
          </w:tcPr>
          <w:p w14:paraId="000837E8" w14:textId="77777777" w:rsidR="00203D7E" w:rsidRDefault="00203D7E" w:rsidP="00203D7E">
            <w:pPr>
              <w:rPr>
                <w:b/>
              </w:rPr>
            </w:pPr>
            <w:r w:rsidRPr="007A7DEB">
              <w:rPr>
                <w:b/>
              </w:rPr>
              <w:t>Exigencia (s):</w:t>
            </w:r>
          </w:p>
          <w:p w14:paraId="5655777A" w14:textId="77777777" w:rsidR="00203D7E" w:rsidRDefault="00203D7E" w:rsidP="00203D7E">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27D56601" w14:textId="77777777" w:rsidR="00203D7E" w:rsidRPr="00C9062B" w:rsidRDefault="00203D7E" w:rsidP="00203D7E">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40B6FDF1" w14:textId="77777777" w:rsidR="00203D7E" w:rsidRDefault="00203D7E" w:rsidP="00203D7E">
            <w:pPr>
              <w:spacing w:before="20"/>
              <w:jc w:val="both"/>
              <w:rPr>
                <w:color w:val="000000" w:themeColor="text1"/>
              </w:rPr>
            </w:pPr>
            <w:r>
              <w:rPr>
                <w:color w:val="000000" w:themeColor="text1"/>
              </w:rPr>
              <w:t>(...)</w:t>
            </w:r>
          </w:p>
          <w:p w14:paraId="4738EEA0" w14:textId="77777777" w:rsidR="00203D7E" w:rsidRDefault="00203D7E" w:rsidP="00203D7E">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6E27556D" w14:textId="77777777" w:rsidR="00203D7E" w:rsidRDefault="00203D7E" w:rsidP="00203D7E">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7605269D" w14:textId="77777777" w:rsidR="00203D7E" w:rsidRDefault="00203D7E" w:rsidP="00203D7E">
            <w:pPr>
              <w:spacing w:before="60"/>
              <w:jc w:val="both"/>
              <w:rPr>
                <w:rFonts w:cs="Calibri"/>
              </w:rPr>
            </w:pPr>
            <w:r>
              <w:rPr>
                <w:rFonts w:cs="Calibri"/>
              </w:rPr>
              <w:t>(…)</w:t>
            </w:r>
          </w:p>
          <w:p w14:paraId="3EA74427" w14:textId="77777777" w:rsidR="00203D7E" w:rsidRPr="00B7267A" w:rsidRDefault="00203D7E" w:rsidP="00203D7E">
            <w:pPr>
              <w:spacing w:before="120"/>
              <w:jc w:val="both"/>
              <w:rPr>
                <w:rFonts w:cs="Calibri"/>
                <w:i/>
              </w:rPr>
            </w:pPr>
            <w:r w:rsidRPr="00B7267A">
              <w:rPr>
                <w:rFonts w:cs="Calibri"/>
                <w:i/>
              </w:rPr>
              <w:t>(...) La SEREMI del Medio Ambiente aprobará los planes operacionales propuestos mediante resolución fundada (...).</w:t>
            </w:r>
          </w:p>
          <w:p w14:paraId="7568F4DD" w14:textId="77777777" w:rsidR="00203D7E" w:rsidRDefault="00203D7E" w:rsidP="00203D7E">
            <w:pPr>
              <w:spacing w:before="240"/>
              <w:jc w:val="both"/>
            </w:pPr>
            <w:r w:rsidRPr="00760249">
              <w:rPr>
                <w:b/>
              </w:rPr>
              <w:t xml:space="preserve">Res. </w:t>
            </w:r>
            <w:r>
              <w:rPr>
                <w:b/>
              </w:rPr>
              <w:t xml:space="preserve">Ex. </w:t>
            </w:r>
            <w:r w:rsidRPr="00760249">
              <w:rPr>
                <w:b/>
              </w:rPr>
              <w:t>N°</w:t>
            </w:r>
            <w:r>
              <w:rPr>
                <w:b/>
              </w:rPr>
              <w:t>07</w:t>
            </w:r>
            <w:r w:rsidRPr="00760249">
              <w:rPr>
                <w:b/>
              </w:rPr>
              <w:t>/201</w:t>
            </w:r>
            <w:r>
              <w:rPr>
                <w:b/>
              </w:rPr>
              <w:t>9</w:t>
            </w:r>
            <w:r w:rsidRPr="00760249">
              <w:rPr>
                <w:b/>
              </w:rPr>
              <w:t>, SEREMI del Medio Ambiente de Valparaíso</w:t>
            </w:r>
            <w:r>
              <w:t>, del 12.06.2019</w:t>
            </w:r>
          </w:p>
          <w:p w14:paraId="5686AEEE" w14:textId="77777777" w:rsidR="00203D7E" w:rsidRPr="00DF5B8D" w:rsidRDefault="00203D7E" w:rsidP="00203D7E">
            <w:pPr>
              <w:spacing w:before="80"/>
              <w:jc w:val="both"/>
              <w:rPr>
                <w:b/>
                <w:bCs/>
                <w:i/>
                <w:iCs/>
              </w:rPr>
            </w:pPr>
            <w:r>
              <w:rPr>
                <w:b/>
                <w:bCs/>
                <w:i/>
                <w:iCs/>
              </w:rPr>
              <w:t>4° “</w:t>
            </w:r>
            <w:r w:rsidRPr="00DF5B8D">
              <w:rPr>
                <w:b/>
                <w:bCs/>
                <w:i/>
                <w:iCs/>
              </w:rPr>
              <w:t>DÉJESE ESTABLECIDO las siguientes condiciones adicionales a cumplir:</w:t>
            </w:r>
            <w:r>
              <w:rPr>
                <w:b/>
                <w:bCs/>
                <w:i/>
                <w:iCs/>
              </w:rPr>
              <w:t>”</w:t>
            </w:r>
          </w:p>
          <w:p w14:paraId="07F1C8FD" w14:textId="77777777" w:rsidR="00203D7E" w:rsidRDefault="00203D7E" w:rsidP="00203D7E">
            <w:pPr>
              <w:spacing w:before="40"/>
              <w:jc w:val="both"/>
              <w:rPr>
                <w:b/>
                <w:bCs/>
              </w:rPr>
            </w:pPr>
            <w:r w:rsidRPr="00DF5B8D">
              <w:rPr>
                <w:b/>
                <w:bCs/>
                <w:i/>
                <w:iCs/>
              </w:rPr>
              <w:t>(…)</w:t>
            </w:r>
          </w:p>
          <w:p w14:paraId="61B8544B" w14:textId="77777777" w:rsidR="00203D7E" w:rsidRDefault="00203D7E" w:rsidP="00203D7E">
            <w:pPr>
              <w:spacing w:before="40"/>
              <w:jc w:val="both"/>
              <w:rPr>
                <w:i/>
                <w:iCs/>
              </w:rPr>
            </w:pPr>
            <w:r>
              <w:rPr>
                <w:b/>
                <w:bCs/>
              </w:rPr>
              <w:t xml:space="preserve">b) </w:t>
            </w:r>
            <w:r w:rsidRPr="00D939E1">
              <w:t>“</w:t>
            </w:r>
            <w:r w:rsidRPr="00D939E1">
              <w:rPr>
                <w:i/>
                <w:iCs/>
              </w:rPr>
              <w:t>Reprograma</w:t>
            </w:r>
            <w:r>
              <w:rPr>
                <w:i/>
                <w:iCs/>
              </w:rPr>
              <w:t>r</w:t>
            </w:r>
            <w:r w:rsidRPr="00D939E1">
              <w:rPr>
                <w:i/>
                <w:iCs/>
              </w:rPr>
              <w:t xml:space="preserve"> las actividades de mantenimiento de los atomizadores de los FGD (fuel Gas Desulfuration) de las Unidades 3 y 4 hasta tener condiciones de ventilación Regular (R) y/o Buena (B) y con la carga reducida de la respectiva Unidad, en coordinación y comunicación con el Coordinador Eléctrico Nacional (CEN)”</w:t>
            </w:r>
          </w:p>
          <w:p w14:paraId="46C61E7D" w14:textId="31072E39" w:rsidR="000B2CAE" w:rsidRPr="00FE6469" w:rsidRDefault="000B2CAE" w:rsidP="00642D05">
            <w:pPr>
              <w:jc w:val="both"/>
              <w:rPr>
                <w:sz w:val="18"/>
                <w:szCs w:val="18"/>
              </w:rPr>
            </w:pPr>
          </w:p>
        </w:tc>
      </w:tr>
      <w:tr w:rsidR="00CF3542" w:rsidRPr="00D42470" w14:paraId="314658BD" w14:textId="77777777" w:rsidTr="00BA7CB5">
        <w:trPr>
          <w:trHeight w:val="627"/>
        </w:trPr>
        <w:tc>
          <w:tcPr>
            <w:tcW w:w="5000" w:type="pct"/>
          </w:tcPr>
          <w:p w14:paraId="5DE551F9" w14:textId="77777777" w:rsidR="0094003A" w:rsidRPr="00D42470" w:rsidRDefault="0094003A" w:rsidP="00BA7CB5">
            <w:r w:rsidRPr="00D42470">
              <w:rPr>
                <w:b/>
              </w:rPr>
              <w:t>Hecho (s):</w:t>
            </w:r>
            <w:r w:rsidRPr="00D42470">
              <w:t xml:space="preserve"> </w:t>
            </w:r>
          </w:p>
          <w:p w14:paraId="0296C10A" w14:textId="7D90E9F4" w:rsidR="007F3F49" w:rsidRPr="00FE6469" w:rsidRDefault="007F3F49" w:rsidP="00BA7CB5">
            <w:pPr>
              <w:rPr>
                <w:sz w:val="16"/>
                <w:szCs w:val="16"/>
              </w:rPr>
            </w:pPr>
          </w:p>
          <w:p w14:paraId="39950F7B" w14:textId="063D11C7" w:rsidR="00203D7E" w:rsidRPr="00203D7E" w:rsidRDefault="00203D7E" w:rsidP="00CA37EB">
            <w:pPr>
              <w:pStyle w:val="Prrafodelista"/>
              <w:numPr>
                <w:ilvl w:val="0"/>
                <w:numId w:val="7"/>
              </w:numPr>
              <w:ind w:left="457" w:hanging="457"/>
            </w:pPr>
            <w:r>
              <w:rPr>
                <w:rFonts w:cs="Calibri"/>
                <w:lang w:eastAsia="es-CL"/>
              </w:rPr>
              <w:t>S</w:t>
            </w:r>
            <w:r w:rsidRPr="0020173C">
              <w:rPr>
                <w:rFonts w:cs="Calibri"/>
                <w:lang w:eastAsia="es-CL"/>
              </w:rPr>
              <w:t xml:space="preserve">e </w:t>
            </w:r>
            <w:r w:rsidRPr="00266CE2">
              <w:rPr>
                <w:rFonts w:eastAsia="Times New Roman"/>
                <w:color w:val="000000"/>
                <w:lang w:eastAsia="es-CL"/>
              </w:rPr>
              <w:t>realizaron</w:t>
            </w:r>
            <w:r w:rsidRPr="0020173C">
              <w:rPr>
                <w:rFonts w:cs="Calibri"/>
                <w:lang w:eastAsia="es-CL"/>
              </w:rPr>
              <w:t xml:space="preserve"> las </w:t>
            </w:r>
            <w:bookmarkStart w:id="83" w:name="_Hlk34318775"/>
            <w:r w:rsidRPr="0020173C">
              <w:rPr>
                <w:rFonts w:cs="Calibri"/>
                <w:lang w:eastAsia="es-CL"/>
              </w:rPr>
              <w:t xml:space="preserve">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w:t>
            </w:r>
            <w:bookmarkEnd w:id="83"/>
            <w:r>
              <w:rPr>
                <w:rFonts w:cs="Calibri"/>
                <w:lang w:eastAsia="es-CL"/>
              </w:rPr>
              <w:t>, de acuerdo a Res. Ex N° 1/2019 las cuales se detallan en el Anexo 2.</w:t>
            </w:r>
          </w:p>
          <w:p w14:paraId="09B4DE9C" w14:textId="77777777" w:rsidR="00203D7E" w:rsidRPr="00203D7E" w:rsidRDefault="00203D7E" w:rsidP="00203D7E"/>
          <w:p w14:paraId="3B6C31CC" w14:textId="640A5A72" w:rsidR="00346297" w:rsidRPr="00025709" w:rsidRDefault="000D5C39" w:rsidP="00CA37EB">
            <w:pPr>
              <w:pStyle w:val="Prrafodelista"/>
              <w:numPr>
                <w:ilvl w:val="0"/>
                <w:numId w:val="7"/>
              </w:numPr>
              <w:ind w:left="457" w:hanging="457"/>
            </w:pPr>
            <w:r w:rsidRPr="00041EC2">
              <w:rPr>
                <w:rFonts w:eastAsia="Times New Roman"/>
                <w:color w:val="000000"/>
                <w:lang w:eastAsia="es-CL"/>
              </w:rPr>
              <w:t>De</w:t>
            </w:r>
            <w:r w:rsidR="00DA4E2E">
              <w:rPr>
                <w:rFonts w:eastAsia="Times New Roman"/>
                <w:color w:val="000000"/>
                <w:lang w:eastAsia="es-CL"/>
              </w:rPr>
              <w:t xml:space="preserve"> </w:t>
            </w:r>
            <w:r w:rsidRPr="00041EC2">
              <w:rPr>
                <w:rFonts w:eastAsia="Times New Roman"/>
                <w:color w:val="000000"/>
                <w:lang w:eastAsia="es-CL"/>
              </w:rPr>
              <w:t>l</w:t>
            </w:r>
            <w:r w:rsidR="00DA4E2E">
              <w:rPr>
                <w:rFonts w:eastAsia="Times New Roman"/>
                <w:color w:val="000000"/>
                <w:lang w:eastAsia="es-CL"/>
              </w:rPr>
              <w:t>a revisión de las bitácoras de operación (Anexos 5 y 6)</w:t>
            </w:r>
            <w:r w:rsidRPr="00041EC2">
              <w:rPr>
                <w:rFonts w:eastAsia="Times New Roman"/>
                <w:color w:val="000000"/>
                <w:lang w:eastAsia="es-CL"/>
              </w:rPr>
              <w:t xml:space="preserve"> </w:t>
            </w:r>
            <w:r w:rsidR="00346297" w:rsidRPr="00DD251F">
              <w:rPr>
                <w:rFonts w:eastAsia="Times New Roman"/>
                <w:color w:val="000000"/>
                <w:lang w:eastAsia="es-CL"/>
              </w:rPr>
              <w:t xml:space="preserve">se </w:t>
            </w:r>
            <w:r w:rsidR="00DA4E2E" w:rsidRPr="00DD251F">
              <w:rPr>
                <w:rFonts w:eastAsia="Times New Roman"/>
                <w:color w:val="000000"/>
                <w:lang w:eastAsia="es-CL"/>
              </w:rPr>
              <w:t>verific</w:t>
            </w:r>
            <w:r w:rsidR="00DA4E2E">
              <w:rPr>
                <w:rFonts w:eastAsia="Times New Roman"/>
                <w:color w:val="000000"/>
                <w:lang w:eastAsia="es-CL"/>
              </w:rPr>
              <w:t>ó</w:t>
            </w:r>
            <w:r w:rsidR="00DA4E2E" w:rsidRPr="00DD251F">
              <w:rPr>
                <w:rFonts w:eastAsia="Times New Roman"/>
                <w:color w:val="000000"/>
                <w:lang w:eastAsia="es-CL"/>
              </w:rPr>
              <w:t xml:space="preserve"> </w:t>
            </w:r>
            <w:r w:rsidR="00346297" w:rsidRPr="00DD251F">
              <w:rPr>
                <w:rFonts w:eastAsia="Times New Roman"/>
                <w:color w:val="000000"/>
                <w:lang w:eastAsia="es-CL"/>
              </w:rPr>
              <w:t xml:space="preserve">que durante los períodos analizados bajo condición </w:t>
            </w:r>
            <w:r w:rsidR="00346297" w:rsidRPr="00DD251F">
              <w:rPr>
                <w:rFonts w:cs="Calibri"/>
                <w:lang w:eastAsia="es-CL"/>
              </w:rPr>
              <w:t>de</w:t>
            </w:r>
            <w:r w:rsidR="00346297" w:rsidRPr="00DD251F">
              <w:rPr>
                <w:rFonts w:eastAsia="Times New Roman"/>
                <w:color w:val="000000"/>
                <w:lang w:eastAsia="es-CL"/>
              </w:rPr>
              <w:t xml:space="preserve"> </w:t>
            </w:r>
            <w:r w:rsidR="00346297" w:rsidRPr="00DA4E2E">
              <w:rPr>
                <w:rFonts w:eastAsia="Times New Roman"/>
                <w:bCs/>
                <w:color w:val="000000"/>
                <w:lang w:eastAsia="es-CL"/>
              </w:rPr>
              <w:t>mala ventilación</w:t>
            </w:r>
            <w:r w:rsidR="00346297" w:rsidRPr="00DD251F">
              <w:rPr>
                <w:rFonts w:eastAsia="Times New Roman"/>
                <w:color w:val="000000"/>
                <w:lang w:eastAsia="es-CL"/>
              </w:rPr>
              <w:t xml:space="preserve"> declarados para los días</w:t>
            </w:r>
            <w:r w:rsidR="00E63205">
              <w:rPr>
                <w:rFonts w:eastAsia="Times New Roman"/>
                <w:color w:val="000000"/>
                <w:lang w:eastAsia="es-CL"/>
              </w:rPr>
              <w:t xml:space="preserve"> </w:t>
            </w:r>
            <w:r w:rsidR="00BF51F3">
              <w:rPr>
                <w:szCs w:val="16"/>
              </w:rPr>
              <w:t>02, 06, 14, 15, 25, 26 y 28 de abril; 23 y 24 de mayo; 13, 18 y 30 de junio y 13, 14, 19 y 22 de julio de 2020</w:t>
            </w:r>
            <w:r w:rsidR="00346297" w:rsidRPr="00CA37EB">
              <w:rPr>
                <w:rFonts w:eastAsia="Times New Roman"/>
                <w:color w:val="000000"/>
                <w:lang w:eastAsia="es-CL"/>
              </w:rPr>
              <w:t xml:space="preserve">, el titular </w:t>
            </w:r>
            <w:r w:rsidR="0038159C" w:rsidRPr="00CA37EB">
              <w:rPr>
                <w:rFonts w:eastAsia="Times New Roman"/>
                <w:color w:val="000000"/>
                <w:lang w:eastAsia="es-CL"/>
              </w:rPr>
              <w:t xml:space="preserve">no realizó </w:t>
            </w:r>
            <w:r w:rsidR="003D7B5E">
              <w:rPr>
                <w:rFonts w:eastAsia="Times New Roman"/>
                <w:b/>
                <w:bCs/>
                <w:color w:val="000000"/>
                <w:lang w:eastAsia="es-CL"/>
              </w:rPr>
              <w:t>mantenciones a los atomizadores</w:t>
            </w:r>
            <w:r w:rsidR="00AD1160" w:rsidRPr="00CA37EB">
              <w:rPr>
                <w:rFonts w:eastAsia="Times New Roman"/>
                <w:color w:val="000000"/>
                <w:lang w:eastAsia="es-CL"/>
              </w:rPr>
              <w:t xml:space="preserve"> </w:t>
            </w:r>
            <w:r w:rsidR="003D7B5E">
              <w:rPr>
                <w:rFonts w:eastAsia="Times New Roman"/>
                <w:color w:val="000000"/>
                <w:lang w:eastAsia="es-CL"/>
              </w:rPr>
              <w:t>de las unidades 3 y 4</w:t>
            </w:r>
            <w:r w:rsidR="005F5587">
              <w:rPr>
                <w:rFonts w:eastAsia="Times New Roman"/>
                <w:color w:val="000000"/>
                <w:lang w:eastAsia="es-CL"/>
              </w:rPr>
              <w:t>.</w:t>
            </w:r>
          </w:p>
          <w:p w14:paraId="76B3717C" w14:textId="77777777" w:rsidR="00025709" w:rsidRPr="00025709" w:rsidRDefault="00025709" w:rsidP="00025709"/>
          <w:p w14:paraId="0C26C29F" w14:textId="77777777" w:rsidR="00203D7E" w:rsidRDefault="00D24767" w:rsidP="005F5587">
            <w:pPr>
              <w:pStyle w:val="Prrafodelista"/>
              <w:numPr>
                <w:ilvl w:val="0"/>
                <w:numId w:val="7"/>
              </w:numPr>
              <w:ind w:left="457" w:hanging="457"/>
            </w:pPr>
            <w:r>
              <w:t xml:space="preserve">El día 29 de junio de 2020, </w:t>
            </w:r>
            <w:r w:rsidR="00FF2F3F">
              <w:t>de acuerdo a pronóstico meteorológico emitido por la SEREMI del Medio Ambiente, no se registraron malas condiciones de ventilación</w:t>
            </w:r>
            <w:r w:rsidR="00B76F79">
              <w:t>, por lo que esta medida no aplica.</w:t>
            </w:r>
          </w:p>
          <w:p w14:paraId="46050266" w14:textId="77777777" w:rsidR="0070051F" w:rsidRPr="0070051F" w:rsidRDefault="0070051F" w:rsidP="0070051F">
            <w:pPr>
              <w:pStyle w:val="Prrafodelista"/>
            </w:pPr>
          </w:p>
          <w:p w14:paraId="1754647A" w14:textId="20F7785C" w:rsidR="0070051F" w:rsidRDefault="0070051F" w:rsidP="005F5587">
            <w:pPr>
              <w:pStyle w:val="Prrafodelista"/>
              <w:numPr>
                <w:ilvl w:val="0"/>
                <w:numId w:val="7"/>
              </w:numPr>
              <w:ind w:left="457" w:hanging="457"/>
            </w:pPr>
            <w:r>
              <w:lastRenderedPageBreak/>
              <w:t xml:space="preserve">En inspección del 18 de junio de 2020, se constató que el titular realizó la mantención del desulfurizadores de </w:t>
            </w:r>
            <w:r w:rsidR="006C0770">
              <w:t xml:space="preserve">la Unidad </w:t>
            </w:r>
            <w:r>
              <w:t xml:space="preserve">3, el día 29 de mayo de 2020 a las 18:52 horas, mientras que la mantención del desulfurizador de </w:t>
            </w:r>
            <w:r w:rsidR="006C0770">
              <w:t xml:space="preserve">la Unidad </w:t>
            </w:r>
            <w:r>
              <w:t xml:space="preserve">4 se realizó el día 05 de junio de 2020, </w:t>
            </w:r>
            <w:r w:rsidR="00F56E8D">
              <w:t xml:space="preserve">iniciando su </w:t>
            </w:r>
            <w:r>
              <w:t>operación el día 11 de junio de 2020 a las 21:06 horas</w:t>
            </w:r>
            <w:r w:rsidR="006C0770">
              <w:t>, en dicho periodo la unidad 4 se encontraba sin generación.</w:t>
            </w:r>
          </w:p>
          <w:p w14:paraId="1B9F4F80" w14:textId="77777777" w:rsidR="006C0770" w:rsidRPr="006C0770" w:rsidRDefault="006C0770" w:rsidP="006C0770">
            <w:pPr>
              <w:pStyle w:val="Prrafodelista"/>
            </w:pPr>
          </w:p>
          <w:p w14:paraId="6A0A8968" w14:textId="2D62F973" w:rsidR="006C0770" w:rsidRPr="006C0770" w:rsidRDefault="006C0770" w:rsidP="006C0770"/>
        </w:tc>
      </w:tr>
    </w:tbl>
    <w:p w14:paraId="36B1BF57" w14:textId="6AADEB6E" w:rsidR="00203D7E" w:rsidRDefault="00203D7E">
      <w:bookmarkStart w:id="84" w:name="_Toc13753754"/>
    </w:p>
    <w:p w14:paraId="2D2DD864" w14:textId="77777777" w:rsidR="00A8514C" w:rsidRDefault="00A8514C"/>
    <w:p w14:paraId="1BF6DECF" w14:textId="41301E6F" w:rsidR="00FE6469" w:rsidRDefault="00184EFF" w:rsidP="00570405">
      <w:pPr>
        <w:pStyle w:val="Ttulo3"/>
      </w:pPr>
      <w:bookmarkStart w:id="85" w:name="_Ref29820041"/>
      <w:bookmarkStart w:id="86" w:name="_Toc62609857"/>
      <w:bookmarkEnd w:id="84"/>
      <w:r>
        <w:t>Condiciones para reducir un 3% las emisiones de SO</w:t>
      </w:r>
      <w:r w:rsidRPr="00DE6220">
        <w:rPr>
          <w:vertAlign w:val="subscript"/>
        </w:rPr>
        <w:t>2</w:t>
      </w:r>
      <w:bookmarkEnd w:id="85"/>
      <w:bookmarkEnd w:id="86"/>
    </w:p>
    <w:p w14:paraId="17922C60" w14:textId="77777777" w:rsidR="00722847" w:rsidRPr="00722847" w:rsidRDefault="00722847" w:rsidP="006F2EB0">
      <w:pPr>
        <w:spacing w:after="0"/>
      </w:pPr>
    </w:p>
    <w:tbl>
      <w:tblPr>
        <w:tblStyle w:val="Tablaconcuadrcula"/>
        <w:tblW w:w="4963" w:type="pct"/>
        <w:tblLook w:val="04A0" w:firstRow="1" w:lastRow="0" w:firstColumn="1" w:lastColumn="0" w:noHBand="0" w:noVBand="1"/>
      </w:tblPr>
      <w:tblGrid>
        <w:gridCol w:w="13462"/>
      </w:tblGrid>
      <w:tr w:rsidR="00745337" w:rsidRPr="00D42470" w14:paraId="0BD07340" w14:textId="77777777" w:rsidTr="00B2422F">
        <w:trPr>
          <w:trHeight w:val="57"/>
        </w:trPr>
        <w:tc>
          <w:tcPr>
            <w:tcW w:w="5000" w:type="pct"/>
          </w:tcPr>
          <w:p w14:paraId="68011005" w14:textId="54C0903C" w:rsidR="00745337" w:rsidRPr="007A7DEB" w:rsidRDefault="00745337" w:rsidP="00745337">
            <w:pPr>
              <w:rPr>
                <w:b/>
              </w:rPr>
            </w:pPr>
            <w:r w:rsidRPr="0045162E">
              <w:rPr>
                <w:rFonts w:eastAsia="Times New Roman"/>
                <w:b/>
                <w:bCs/>
                <w:lang w:eastAsia="es-CL"/>
              </w:rPr>
              <w:t>Número de Hecho Constatado</w:t>
            </w:r>
            <w:r w:rsidRPr="0045162E">
              <w:rPr>
                <w:rFonts w:eastAsia="Times New Roman"/>
                <w:lang w:eastAsia="es-CL"/>
              </w:rPr>
              <w:t xml:space="preserve">: </w:t>
            </w:r>
            <w:r>
              <w:t>2</w:t>
            </w:r>
          </w:p>
        </w:tc>
      </w:tr>
      <w:tr w:rsidR="00203D7E" w:rsidRPr="00D42470" w14:paraId="727B4DF6" w14:textId="77777777" w:rsidTr="00B2422F">
        <w:trPr>
          <w:trHeight w:val="315"/>
        </w:trPr>
        <w:tc>
          <w:tcPr>
            <w:tcW w:w="5000" w:type="pct"/>
          </w:tcPr>
          <w:p w14:paraId="25BA2DC9" w14:textId="77777777" w:rsidR="00203D7E" w:rsidRPr="00566EAE" w:rsidRDefault="00203D7E" w:rsidP="00521498">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 ID 3, ID 4, ID 5</w:t>
            </w:r>
          </w:p>
        </w:tc>
      </w:tr>
      <w:tr w:rsidR="00FE6469" w:rsidRPr="00D42470" w14:paraId="3D091E81" w14:textId="77777777" w:rsidTr="00B2422F">
        <w:trPr>
          <w:trHeight w:val="627"/>
        </w:trPr>
        <w:tc>
          <w:tcPr>
            <w:tcW w:w="5000" w:type="pct"/>
          </w:tcPr>
          <w:p w14:paraId="2E73EA29" w14:textId="77777777" w:rsidR="00203D7E" w:rsidRDefault="00203D7E" w:rsidP="00203D7E">
            <w:pPr>
              <w:rPr>
                <w:b/>
              </w:rPr>
            </w:pPr>
            <w:r w:rsidRPr="007A7DEB">
              <w:rPr>
                <w:b/>
              </w:rPr>
              <w:t>Exigencia (s):</w:t>
            </w:r>
          </w:p>
          <w:p w14:paraId="2FEAFFFC" w14:textId="77777777" w:rsidR="00203D7E" w:rsidRDefault="00203D7E" w:rsidP="00203D7E">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656B3F43" w14:textId="77777777" w:rsidR="00203D7E" w:rsidRPr="00C9062B" w:rsidRDefault="00203D7E" w:rsidP="00203D7E">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5E66C993" w14:textId="77777777" w:rsidR="00203D7E" w:rsidRDefault="00203D7E" w:rsidP="00203D7E">
            <w:pPr>
              <w:spacing w:before="20"/>
              <w:jc w:val="both"/>
              <w:rPr>
                <w:color w:val="000000" w:themeColor="text1"/>
              </w:rPr>
            </w:pPr>
            <w:r>
              <w:rPr>
                <w:color w:val="000000" w:themeColor="text1"/>
              </w:rPr>
              <w:t>(...)</w:t>
            </w:r>
          </w:p>
          <w:p w14:paraId="284FFD3F" w14:textId="77777777" w:rsidR="00203D7E" w:rsidRDefault="00203D7E" w:rsidP="00203D7E">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1FB3227F" w14:textId="77777777" w:rsidR="00203D7E" w:rsidRDefault="00203D7E" w:rsidP="00203D7E">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363F15FD" w14:textId="77777777" w:rsidR="00203D7E" w:rsidRDefault="00203D7E" w:rsidP="00203D7E">
            <w:pPr>
              <w:spacing w:before="60"/>
              <w:jc w:val="both"/>
              <w:rPr>
                <w:rFonts w:cs="Calibri"/>
              </w:rPr>
            </w:pPr>
            <w:r>
              <w:rPr>
                <w:rFonts w:cs="Calibri"/>
              </w:rPr>
              <w:t>(…)</w:t>
            </w:r>
          </w:p>
          <w:p w14:paraId="2D3B5910" w14:textId="77777777" w:rsidR="00203D7E" w:rsidRPr="00B7267A" w:rsidRDefault="00203D7E" w:rsidP="00203D7E">
            <w:pPr>
              <w:spacing w:before="120"/>
              <w:jc w:val="both"/>
              <w:rPr>
                <w:rFonts w:cs="Calibri"/>
                <w:i/>
              </w:rPr>
            </w:pPr>
            <w:r w:rsidRPr="00B7267A">
              <w:rPr>
                <w:rFonts w:cs="Calibri"/>
                <w:i/>
              </w:rPr>
              <w:t>(...) La SEREMI del Medio Ambiente aprobará los planes operacionales propuestos mediante resolución fundada (...).</w:t>
            </w:r>
          </w:p>
          <w:p w14:paraId="01886F49" w14:textId="77777777" w:rsidR="00203D7E" w:rsidRDefault="00203D7E" w:rsidP="00203D7E">
            <w:pPr>
              <w:spacing w:before="240"/>
              <w:jc w:val="both"/>
            </w:pPr>
            <w:r w:rsidRPr="00760249">
              <w:rPr>
                <w:b/>
              </w:rPr>
              <w:t xml:space="preserve">Res. </w:t>
            </w:r>
            <w:r>
              <w:rPr>
                <w:b/>
              </w:rPr>
              <w:t xml:space="preserve">Ex. </w:t>
            </w:r>
            <w:r w:rsidRPr="00760249">
              <w:rPr>
                <w:b/>
              </w:rPr>
              <w:t>N°</w:t>
            </w:r>
            <w:r>
              <w:rPr>
                <w:b/>
              </w:rPr>
              <w:t>07</w:t>
            </w:r>
            <w:r w:rsidRPr="00760249">
              <w:rPr>
                <w:b/>
              </w:rPr>
              <w:t>/201</w:t>
            </w:r>
            <w:r>
              <w:rPr>
                <w:b/>
              </w:rPr>
              <w:t>9</w:t>
            </w:r>
            <w:r w:rsidRPr="00760249">
              <w:rPr>
                <w:b/>
              </w:rPr>
              <w:t>, SEREMI del Medio Ambiente de Valparaíso</w:t>
            </w:r>
            <w:r>
              <w:t>, del 12.06.2019</w:t>
            </w:r>
          </w:p>
          <w:p w14:paraId="6A21FDD0" w14:textId="77777777" w:rsidR="00203D7E" w:rsidRPr="00DF5B8D" w:rsidRDefault="00203D7E" w:rsidP="00203D7E">
            <w:pPr>
              <w:spacing w:before="60"/>
              <w:jc w:val="both"/>
              <w:rPr>
                <w:b/>
                <w:bCs/>
                <w:i/>
                <w:iCs/>
              </w:rPr>
            </w:pPr>
            <w:r>
              <w:rPr>
                <w:b/>
                <w:bCs/>
                <w:i/>
                <w:iCs/>
              </w:rPr>
              <w:t>2° “</w:t>
            </w:r>
            <w:r w:rsidRPr="00DF5B8D">
              <w:rPr>
                <w:b/>
                <w:bCs/>
                <w:i/>
                <w:iCs/>
              </w:rPr>
              <w:t>ADOPTENSE las siguientes acciones operacionales para la reducción de emisiones de SO</w:t>
            </w:r>
            <w:r w:rsidRPr="00DF5B8D">
              <w:rPr>
                <w:b/>
                <w:bCs/>
                <w:i/>
                <w:iCs/>
                <w:vertAlign w:val="subscript"/>
              </w:rPr>
              <w:t>2</w:t>
            </w:r>
            <w:r w:rsidRPr="00DF5B8D">
              <w:rPr>
                <w:b/>
                <w:bCs/>
                <w:i/>
                <w:iCs/>
              </w:rPr>
              <w:t>, de acuerdo se presenten los siguientes escenarios:</w:t>
            </w:r>
            <w:r>
              <w:rPr>
                <w:b/>
                <w:bCs/>
                <w:i/>
                <w:iCs/>
              </w:rPr>
              <w:t>”</w:t>
            </w:r>
          </w:p>
          <w:p w14:paraId="3512FA8B" w14:textId="77777777" w:rsidR="00203D7E" w:rsidRDefault="00203D7E" w:rsidP="00203D7E">
            <w:pPr>
              <w:spacing w:before="60"/>
              <w:jc w:val="both"/>
              <w:rPr>
                <w:i/>
                <w:iCs/>
              </w:rPr>
            </w:pPr>
            <w:r w:rsidRPr="00544CEC">
              <w:rPr>
                <w:b/>
                <w:bCs/>
              </w:rPr>
              <w:t>a)</w:t>
            </w:r>
            <w:r>
              <w:t xml:space="preserve"> </w:t>
            </w:r>
            <w:r w:rsidRPr="0079527A">
              <w:rPr>
                <w:b/>
                <w:i/>
                <w:iCs/>
              </w:rPr>
              <w:t>Escenario 1:</w:t>
            </w:r>
            <w:r>
              <w:rPr>
                <w:i/>
                <w:iCs/>
              </w:rPr>
              <w:t xml:space="preserve"> </w:t>
            </w:r>
            <w:r w:rsidRPr="00005A7C">
              <w:rPr>
                <w:i/>
                <w:iCs/>
              </w:rPr>
              <w:t xml:space="preserve">Acciones de reducción de emisión en caso que todas las unidades de generación estén operando durante el episodio crítico, esto es, </w:t>
            </w:r>
            <w:r w:rsidRPr="00544CEC">
              <w:rPr>
                <w:i/>
                <w:iCs/>
              </w:rPr>
              <w:t>ninguna de ellas se encuentra en condición fuera de servicio por mantención, falla o requerimiento del Coordinador Eléctrico Nacional (CEN)</w:t>
            </w:r>
            <w:r>
              <w:rPr>
                <w:i/>
                <w:iCs/>
              </w:rPr>
              <w:t>.</w:t>
            </w:r>
          </w:p>
          <w:p w14:paraId="34226D9B" w14:textId="77777777" w:rsidR="00203D7E" w:rsidRDefault="00203D7E" w:rsidP="00203D7E">
            <w:pPr>
              <w:spacing w:before="60"/>
              <w:jc w:val="both"/>
              <w:rPr>
                <w:i/>
                <w:iCs/>
              </w:rPr>
            </w:pPr>
          </w:p>
          <w:tbl>
            <w:tblPr>
              <w:tblStyle w:val="Tablaconcuadrcula"/>
              <w:tblW w:w="0" w:type="auto"/>
              <w:tblLook w:val="04A0" w:firstRow="1" w:lastRow="0" w:firstColumn="1" w:lastColumn="0" w:noHBand="0" w:noVBand="1"/>
            </w:tblPr>
            <w:tblGrid>
              <w:gridCol w:w="2212"/>
              <w:gridCol w:w="2206"/>
              <w:gridCol w:w="2201"/>
              <w:gridCol w:w="2206"/>
              <w:gridCol w:w="2205"/>
              <w:gridCol w:w="2206"/>
            </w:tblGrid>
            <w:tr w:rsidR="00203D7E" w14:paraId="2A6E9DD0" w14:textId="77777777" w:rsidTr="00203D7E">
              <w:trPr>
                <w:tblHeader/>
              </w:trPr>
              <w:tc>
                <w:tcPr>
                  <w:tcW w:w="2223" w:type="dxa"/>
                  <w:vMerge w:val="restart"/>
                  <w:vAlign w:val="center"/>
                </w:tcPr>
                <w:p w14:paraId="27D3953F" w14:textId="77777777" w:rsidR="00203D7E" w:rsidRDefault="00203D7E" w:rsidP="00203D7E">
                  <w:pPr>
                    <w:spacing w:before="60"/>
                    <w:jc w:val="center"/>
                    <w:rPr>
                      <w:b/>
                      <w:bCs/>
                      <w:i/>
                      <w:iCs/>
                    </w:rPr>
                  </w:pPr>
                  <w:r>
                    <w:rPr>
                      <w:b/>
                      <w:bCs/>
                      <w:i/>
                      <w:iCs/>
                    </w:rPr>
                    <w:t>Acción</w:t>
                  </w:r>
                </w:p>
              </w:tc>
              <w:tc>
                <w:tcPr>
                  <w:tcW w:w="4446" w:type="dxa"/>
                  <w:gridSpan w:val="2"/>
                  <w:vAlign w:val="center"/>
                </w:tcPr>
                <w:p w14:paraId="7B1165BA" w14:textId="77777777" w:rsidR="00203D7E" w:rsidRDefault="00203D7E" w:rsidP="00203D7E">
                  <w:pPr>
                    <w:spacing w:before="60"/>
                    <w:jc w:val="center"/>
                    <w:rPr>
                      <w:b/>
                      <w:bCs/>
                      <w:i/>
                      <w:iCs/>
                    </w:rPr>
                  </w:pPr>
                  <w:r>
                    <w:rPr>
                      <w:b/>
                      <w:bCs/>
                      <w:i/>
                      <w:iCs/>
                    </w:rPr>
                    <w:t>Condición que activa el Plan</w:t>
                  </w:r>
                </w:p>
              </w:tc>
              <w:tc>
                <w:tcPr>
                  <w:tcW w:w="2223" w:type="dxa"/>
                  <w:vMerge w:val="restart"/>
                  <w:vAlign w:val="center"/>
                </w:tcPr>
                <w:p w14:paraId="65789A96" w14:textId="77777777" w:rsidR="00203D7E" w:rsidRDefault="00203D7E" w:rsidP="00203D7E">
                  <w:pPr>
                    <w:spacing w:before="60"/>
                    <w:jc w:val="center"/>
                    <w:rPr>
                      <w:b/>
                      <w:bCs/>
                      <w:i/>
                      <w:iCs/>
                    </w:rPr>
                  </w:pPr>
                  <w:r>
                    <w:rPr>
                      <w:b/>
                      <w:bCs/>
                      <w:i/>
                      <w:iCs/>
                    </w:rPr>
                    <w:t>Condición Base</w:t>
                  </w:r>
                </w:p>
              </w:tc>
              <w:tc>
                <w:tcPr>
                  <w:tcW w:w="2223" w:type="dxa"/>
                  <w:vMerge w:val="restart"/>
                  <w:vAlign w:val="center"/>
                </w:tcPr>
                <w:p w14:paraId="5ECF5CCF" w14:textId="77777777" w:rsidR="00203D7E" w:rsidRDefault="00203D7E" w:rsidP="00203D7E">
                  <w:pPr>
                    <w:spacing w:before="60"/>
                    <w:jc w:val="center"/>
                    <w:rPr>
                      <w:b/>
                      <w:bCs/>
                      <w:i/>
                      <w:iCs/>
                    </w:rPr>
                  </w:pPr>
                  <w:r>
                    <w:rPr>
                      <w:b/>
                      <w:bCs/>
                      <w:i/>
                      <w:iCs/>
                    </w:rPr>
                    <w:t>Meta de reducción</w:t>
                  </w:r>
                </w:p>
              </w:tc>
              <w:tc>
                <w:tcPr>
                  <w:tcW w:w="2224" w:type="dxa"/>
                  <w:vMerge w:val="restart"/>
                  <w:vAlign w:val="center"/>
                </w:tcPr>
                <w:p w14:paraId="542855C1" w14:textId="77777777" w:rsidR="00203D7E" w:rsidRDefault="00203D7E" w:rsidP="00203D7E">
                  <w:pPr>
                    <w:spacing w:before="60"/>
                    <w:jc w:val="center"/>
                    <w:rPr>
                      <w:b/>
                      <w:bCs/>
                      <w:i/>
                      <w:iCs/>
                    </w:rPr>
                  </w:pPr>
                  <w:r>
                    <w:rPr>
                      <w:b/>
                      <w:bCs/>
                      <w:i/>
                      <w:iCs/>
                    </w:rPr>
                    <w:t>Medio Verificador</w:t>
                  </w:r>
                </w:p>
              </w:tc>
            </w:tr>
            <w:tr w:rsidR="00203D7E" w14:paraId="49B19A2C" w14:textId="77777777" w:rsidTr="00203D7E">
              <w:trPr>
                <w:tblHeader/>
              </w:trPr>
              <w:tc>
                <w:tcPr>
                  <w:tcW w:w="2223" w:type="dxa"/>
                  <w:vMerge/>
                </w:tcPr>
                <w:p w14:paraId="70A90016" w14:textId="77777777" w:rsidR="00203D7E" w:rsidRPr="00DF5B8D" w:rsidRDefault="00203D7E" w:rsidP="00203D7E">
                  <w:pPr>
                    <w:spacing w:before="60"/>
                    <w:jc w:val="both"/>
                    <w:rPr>
                      <w:i/>
                      <w:iCs/>
                    </w:rPr>
                  </w:pPr>
                </w:p>
              </w:tc>
              <w:tc>
                <w:tcPr>
                  <w:tcW w:w="2223" w:type="dxa"/>
                  <w:vAlign w:val="center"/>
                </w:tcPr>
                <w:p w14:paraId="1E754FCB" w14:textId="77777777" w:rsidR="00203D7E" w:rsidRDefault="00203D7E" w:rsidP="00203D7E">
                  <w:pPr>
                    <w:spacing w:before="60"/>
                    <w:jc w:val="center"/>
                    <w:rPr>
                      <w:b/>
                      <w:bCs/>
                      <w:i/>
                      <w:iCs/>
                    </w:rPr>
                  </w:pPr>
                  <w:r>
                    <w:rPr>
                      <w:b/>
                      <w:bCs/>
                      <w:i/>
                      <w:iCs/>
                    </w:rPr>
                    <w:t>Mala Ventilación</w:t>
                  </w:r>
                </w:p>
              </w:tc>
              <w:tc>
                <w:tcPr>
                  <w:tcW w:w="2223" w:type="dxa"/>
                  <w:vAlign w:val="center"/>
                </w:tcPr>
                <w:p w14:paraId="1582E5B5" w14:textId="77777777" w:rsidR="00203D7E" w:rsidRDefault="00203D7E" w:rsidP="00203D7E">
                  <w:pPr>
                    <w:spacing w:before="60"/>
                    <w:jc w:val="center"/>
                    <w:rPr>
                      <w:b/>
                      <w:bCs/>
                      <w:i/>
                      <w:iCs/>
                    </w:rPr>
                  </w:pPr>
                  <w:r>
                    <w:rPr>
                      <w:b/>
                      <w:bCs/>
                      <w:i/>
                      <w:iCs/>
                    </w:rPr>
                    <w:t>Mala Calidad del Aire</w:t>
                  </w:r>
                </w:p>
              </w:tc>
              <w:tc>
                <w:tcPr>
                  <w:tcW w:w="2223" w:type="dxa"/>
                  <w:vMerge/>
                </w:tcPr>
                <w:p w14:paraId="59B304C1" w14:textId="77777777" w:rsidR="00203D7E" w:rsidRDefault="00203D7E" w:rsidP="00203D7E">
                  <w:pPr>
                    <w:spacing w:before="60"/>
                    <w:jc w:val="both"/>
                    <w:rPr>
                      <w:b/>
                      <w:bCs/>
                      <w:i/>
                      <w:iCs/>
                    </w:rPr>
                  </w:pPr>
                </w:p>
              </w:tc>
              <w:tc>
                <w:tcPr>
                  <w:tcW w:w="2223" w:type="dxa"/>
                  <w:vMerge/>
                </w:tcPr>
                <w:p w14:paraId="43CA3C33" w14:textId="77777777" w:rsidR="00203D7E" w:rsidRDefault="00203D7E" w:rsidP="00203D7E">
                  <w:pPr>
                    <w:spacing w:before="60"/>
                    <w:jc w:val="both"/>
                    <w:rPr>
                      <w:b/>
                      <w:bCs/>
                      <w:i/>
                      <w:iCs/>
                    </w:rPr>
                  </w:pPr>
                </w:p>
              </w:tc>
              <w:tc>
                <w:tcPr>
                  <w:tcW w:w="2224" w:type="dxa"/>
                  <w:vMerge/>
                </w:tcPr>
                <w:p w14:paraId="4074536F" w14:textId="77777777" w:rsidR="00203D7E" w:rsidRDefault="00203D7E" w:rsidP="00203D7E">
                  <w:pPr>
                    <w:spacing w:before="60"/>
                    <w:jc w:val="both"/>
                    <w:rPr>
                      <w:b/>
                      <w:bCs/>
                      <w:i/>
                      <w:iCs/>
                    </w:rPr>
                  </w:pPr>
                </w:p>
              </w:tc>
            </w:tr>
            <w:tr w:rsidR="00203D7E" w14:paraId="44C9E0F8" w14:textId="77777777" w:rsidTr="00521498">
              <w:tc>
                <w:tcPr>
                  <w:tcW w:w="2223" w:type="dxa"/>
                  <w:vAlign w:val="center"/>
                </w:tcPr>
                <w:p w14:paraId="3D746373" w14:textId="77777777" w:rsidR="00203D7E" w:rsidRDefault="00203D7E" w:rsidP="00203D7E">
                  <w:pPr>
                    <w:spacing w:before="60"/>
                    <w:jc w:val="both"/>
                    <w:rPr>
                      <w:b/>
                      <w:bCs/>
                      <w:i/>
                      <w:iCs/>
                    </w:rPr>
                  </w:pPr>
                  <w:r>
                    <w:rPr>
                      <w:b/>
                      <w:bCs/>
                      <w:i/>
                      <w:iCs/>
                    </w:rPr>
                    <w:t>Acción 1:</w:t>
                  </w:r>
                  <w:r>
                    <w:rPr>
                      <w:i/>
                      <w:iCs/>
                    </w:rPr>
                    <w:t xml:space="preserve"> Operación en condición de aumentar la capacidad de </w:t>
                  </w:r>
                  <w:r>
                    <w:rPr>
                      <w:i/>
                      <w:iCs/>
                    </w:rPr>
                    <w:lastRenderedPageBreak/>
                    <w:t>abatimiento en los desulfurizadores.</w:t>
                  </w:r>
                </w:p>
              </w:tc>
              <w:tc>
                <w:tcPr>
                  <w:tcW w:w="2223" w:type="dxa"/>
                  <w:vAlign w:val="center"/>
                </w:tcPr>
                <w:p w14:paraId="351807F9" w14:textId="77777777" w:rsidR="00203D7E" w:rsidRPr="00E2752B" w:rsidRDefault="00203D7E" w:rsidP="00203D7E">
                  <w:pPr>
                    <w:pStyle w:val="Prrafodelista"/>
                    <w:numPr>
                      <w:ilvl w:val="0"/>
                      <w:numId w:val="34"/>
                    </w:numPr>
                    <w:spacing w:before="60"/>
                    <w:jc w:val="center"/>
                    <w:rPr>
                      <w:i/>
                      <w:iCs/>
                    </w:rPr>
                  </w:pPr>
                </w:p>
              </w:tc>
              <w:tc>
                <w:tcPr>
                  <w:tcW w:w="2223" w:type="dxa"/>
                  <w:vAlign w:val="center"/>
                </w:tcPr>
                <w:p w14:paraId="75F6A316" w14:textId="77777777" w:rsidR="00203D7E" w:rsidRPr="00DF5B8D" w:rsidRDefault="00203D7E" w:rsidP="00203D7E">
                  <w:pPr>
                    <w:spacing w:before="60"/>
                    <w:jc w:val="center"/>
                    <w:rPr>
                      <w:i/>
                      <w:iCs/>
                    </w:rPr>
                  </w:pPr>
                </w:p>
              </w:tc>
              <w:tc>
                <w:tcPr>
                  <w:tcW w:w="2223" w:type="dxa"/>
                  <w:vAlign w:val="center"/>
                </w:tcPr>
                <w:p w14:paraId="11DB75B6" w14:textId="77777777" w:rsidR="00203D7E" w:rsidRPr="00DF5B8D" w:rsidRDefault="00203D7E" w:rsidP="00203D7E">
                  <w:pPr>
                    <w:spacing w:before="60"/>
                    <w:jc w:val="both"/>
                    <w:rPr>
                      <w:i/>
                      <w:iCs/>
                    </w:rPr>
                  </w:pPr>
                  <w:r>
                    <w:rPr>
                      <w:i/>
                      <w:iCs/>
                    </w:rPr>
                    <w:t xml:space="preserve">Emisiones promedio en kg/h de las últimas 3 horas de operación del complejo ventanas, </w:t>
                  </w:r>
                  <w:r>
                    <w:rPr>
                      <w:i/>
                      <w:iCs/>
                    </w:rPr>
                    <w:lastRenderedPageBreak/>
                    <w:t>previo a la declaración del episodio crítico</w:t>
                  </w:r>
                </w:p>
              </w:tc>
              <w:tc>
                <w:tcPr>
                  <w:tcW w:w="2223" w:type="dxa"/>
                </w:tcPr>
                <w:p w14:paraId="2B3F7E31" w14:textId="77777777" w:rsidR="00203D7E" w:rsidRPr="00DF5B8D" w:rsidRDefault="00203D7E" w:rsidP="00203D7E">
                  <w:pPr>
                    <w:spacing w:before="60"/>
                    <w:jc w:val="both"/>
                    <w:rPr>
                      <w:i/>
                      <w:iCs/>
                    </w:rPr>
                  </w:pPr>
                  <w:r>
                    <w:rPr>
                      <w:i/>
                      <w:iCs/>
                    </w:rPr>
                    <w:lastRenderedPageBreak/>
                    <w:t>3% de las emisiones registradas en la condición base</w:t>
                  </w:r>
                </w:p>
              </w:tc>
              <w:tc>
                <w:tcPr>
                  <w:tcW w:w="2224" w:type="dxa"/>
                </w:tcPr>
                <w:p w14:paraId="3DD8E4AF" w14:textId="77777777" w:rsidR="00203D7E" w:rsidRPr="00DF5B8D" w:rsidRDefault="00203D7E" w:rsidP="00203D7E">
                  <w:pPr>
                    <w:spacing w:before="60"/>
                    <w:jc w:val="both"/>
                    <w:rPr>
                      <w:i/>
                      <w:iCs/>
                    </w:rPr>
                  </w:pPr>
                  <w:r>
                    <w:rPr>
                      <w:i/>
                      <w:iCs/>
                    </w:rPr>
                    <w:t>VENT-MA-P-0X F1 Informe de reducción de emisiones de SO</w:t>
                  </w:r>
                  <w:r w:rsidRPr="008752F4">
                    <w:rPr>
                      <w:i/>
                      <w:iCs/>
                      <w:vertAlign w:val="subscript"/>
                    </w:rPr>
                    <w:t>2</w:t>
                  </w:r>
                  <w:r>
                    <w:rPr>
                      <w:i/>
                      <w:iCs/>
                    </w:rPr>
                    <w:t xml:space="preserve"> </w:t>
                  </w:r>
                  <w:r>
                    <w:rPr>
                      <w:i/>
                      <w:iCs/>
                    </w:rPr>
                    <w:lastRenderedPageBreak/>
                    <w:t>durante episodios críticos</w:t>
                  </w:r>
                </w:p>
              </w:tc>
            </w:tr>
          </w:tbl>
          <w:p w14:paraId="0FC86A4E" w14:textId="77777777" w:rsidR="00203D7E" w:rsidRDefault="00203D7E" w:rsidP="00203D7E">
            <w:pPr>
              <w:spacing w:before="60"/>
              <w:jc w:val="both"/>
              <w:rPr>
                <w:b/>
                <w:bCs/>
                <w:i/>
                <w:iCs/>
              </w:rPr>
            </w:pPr>
          </w:p>
          <w:p w14:paraId="16A2EE82" w14:textId="77777777" w:rsidR="00203D7E" w:rsidRDefault="00203D7E" w:rsidP="00203D7E">
            <w:pPr>
              <w:jc w:val="both"/>
              <w:rPr>
                <w:i/>
                <w:iCs/>
              </w:rPr>
            </w:pPr>
            <w:r w:rsidRPr="00544CEC">
              <w:rPr>
                <w:b/>
                <w:bCs/>
              </w:rPr>
              <w:t>c)</w:t>
            </w:r>
            <w:r>
              <w:t xml:space="preserve"> </w:t>
            </w:r>
            <w:r w:rsidRPr="0079527A">
              <w:rPr>
                <w:b/>
                <w:i/>
                <w:iCs/>
              </w:rPr>
              <w:t xml:space="preserve">Escenario </w:t>
            </w:r>
            <w:r w:rsidRPr="00005A7C">
              <w:rPr>
                <w:b/>
                <w:i/>
                <w:iCs/>
              </w:rPr>
              <w:t>3:</w:t>
            </w:r>
            <w:r w:rsidRPr="00005A7C">
              <w:rPr>
                <w:i/>
                <w:iCs/>
              </w:rPr>
              <w:t xml:space="preserve"> Acciones de reducción de emisión durante un episodio crítico en caso que una o más unidades del Complejo deba reducir su generación por mantención, falla o por requerimiento del CEN</w:t>
            </w:r>
            <w:r>
              <w:rPr>
                <w:i/>
                <w:iCs/>
              </w:rPr>
              <w:t xml:space="preserve">. </w:t>
            </w:r>
            <w:r w:rsidRPr="00544CEC">
              <w:rPr>
                <w:i/>
                <w:iCs/>
              </w:rPr>
              <w:t xml:space="preserve">En este escenario se considerará la reducción de </w:t>
            </w:r>
            <w:r>
              <w:rPr>
                <w:i/>
                <w:iCs/>
              </w:rPr>
              <w:t>e</w:t>
            </w:r>
            <w:r w:rsidRPr="00544CEC">
              <w:rPr>
                <w:i/>
                <w:iCs/>
              </w:rPr>
              <w:t xml:space="preserve">misiones derivada de la </w:t>
            </w:r>
            <w:r>
              <w:rPr>
                <w:i/>
                <w:iCs/>
              </w:rPr>
              <w:t>menor</w:t>
            </w:r>
            <w:r w:rsidRPr="00544CEC">
              <w:rPr>
                <w:i/>
                <w:iCs/>
              </w:rPr>
              <w:t xml:space="preserve"> generación como una medida complementaria o alternativa a la reducción de emisiones asociadas a las acciones de la siguiente tabla</w:t>
            </w:r>
            <w:r>
              <w:rPr>
                <w:i/>
                <w:iCs/>
              </w:rPr>
              <w:t>.</w:t>
            </w:r>
          </w:p>
          <w:p w14:paraId="03A49F3D" w14:textId="77777777" w:rsidR="00203D7E" w:rsidRDefault="00203D7E" w:rsidP="00203D7E">
            <w:pPr>
              <w:jc w:val="both"/>
              <w:rPr>
                <w:bCs/>
                <w:i/>
                <w:iCs/>
              </w:rPr>
            </w:pPr>
          </w:p>
          <w:tbl>
            <w:tblPr>
              <w:tblStyle w:val="Tablaconcuadrcula"/>
              <w:tblW w:w="0" w:type="auto"/>
              <w:tblLook w:val="04A0" w:firstRow="1" w:lastRow="0" w:firstColumn="1" w:lastColumn="0" w:noHBand="0" w:noVBand="1"/>
            </w:tblPr>
            <w:tblGrid>
              <w:gridCol w:w="2214"/>
              <w:gridCol w:w="2205"/>
              <w:gridCol w:w="2200"/>
              <w:gridCol w:w="2205"/>
              <w:gridCol w:w="2206"/>
              <w:gridCol w:w="2206"/>
            </w:tblGrid>
            <w:tr w:rsidR="00203D7E" w14:paraId="3552928D" w14:textId="77777777" w:rsidTr="00521498">
              <w:tc>
                <w:tcPr>
                  <w:tcW w:w="2223" w:type="dxa"/>
                  <w:vMerge w:val="restart"/>
                  <w:vAlign w:val="center"/>
                </w:tcPr>
                <w:p w14:paraId="5D7D8880" w14:textId="77777777" w:rsidR="00203D7E" w:rsidRDefault="00203D7E" w:rsidP="00203D7E">
                  <w:pPr>
                    <w:spacing w:before="60"/>
                    <w:jc w:val="center"/>
                    <w:rPr>
                      <w:b/>
                      <w:bCs/>
                      <w:i/>
                      <w:iCs/>
                    </w:rPr>
                  </w:pPr>
                  <w:r>
                    <w:rPr>
                      <w:b/>
                      <w:bCs/>
                      <w:i/>
                      <w:iCs/>
                    </w:rPr>
                    <w:t>Acción</w:t>
                  </w:r>
                </w:p>
              </w:tc>
              <w:tc>
                <w:tcPr>
                  <w:tcW w:w="4446" w:type="dxa"/>
                  <w:gridSpan w:val="2"/>
                  <w:vAlign w:val="center"/>
                </w:tcPr>
                <w:p w14:paraId="33EA902F" w14:textId="77777777" w:rsidR="00203D7E" w:rsidRDefault="00203D7E" w:rsidP="00203D7E">
                  <w:pPr>
                    <w:spacing w:before="60"/>
                    <w:jc w:val="center"/>
                    <w:rPr>
                      <w:b/>
                      <w:bCs/>
                      <w:i/>
                      <w:iCs/>
                    </w:rPr>
                  </w:pPr>
                  <w:r>
                    <w:rPr>
                      <w:b/>
                      <w:bCs/>
                      <w:i/>
                      <w:iCs/>
                    </w:rPr>
                    <w:t>Condición que activa el Plan</w:t>
                  </w:r>
                </w:p>
              </w:tc>
              <w:tc>
                <w:tcPr>
                  <w:tcW w:w="2223" w:type="dxa"/>
                  <w:vMerge w:val="restart"/>
                  <w:vAlign w:val="center"/>
                </w:tcPr>
                <w:p w14:paraId="48AA3450" w14:textId="77777777" w:rsidR="00203D7E" w:rsidRDefault="00203D7E" w:rsidP="00203D7E">
                  <w:pPr>
                    <w:spacing w:before="60"/>
                    <w:jc w:val="center"/>
                    <w:rPr>
                      <w:b/>
                      <w:bCs/>
                      <w:i/>
                      <w:iCs/>
                    </w:rPr>
                  </w:pPr>
                  <w:r>
                    <w:rPr>
                      <w:b/>
                      <w:bCs/>
                      <w:i/>
                      <w:iCs/>
                    </w:rPr>
                    <w:t>Condición Base</w:t>
                  </w:r>
                </w:p>
              </w:tc>
              <w:tc>
                <w:tcPr>
                  <w:tcW w:w="2223" w:type="dxa"/>
                  <w:vMerge w:val="restart"/>
                  <w:vAlign w:val="center"/>
                </w:tcPr>
                <w:p w14:paraId="44A5C7B7" w14:textId="77777777" w:rsidR="00203D7E" w:rsidRDefault="00203D7E" w:rsidP="00203D7E">
                  <w:pPr>
                    <w:spacing w:before="60"/>
                    <w:jc w:val="center"/>
                    <w:rPr>
                      <w:b/>
                      <w:bCs/>
                      <w:i/>
                      <w:iCs/>
                    </w:rPr>
                  </w:pPr>
                  <w:r>
                    <w:rPr>
                      <w:b/>
                      <w:bCs/>
                      <w:i/>
                      <w:iCs/>
                    </w:rPr>
                    <w:t>Meta de reducción</w:t>
                  </w:r>
                </w:p>
              </w:tc>
              <w:tc>
                <w:tcPr>
                  <w:tcW w:w="2224" w:type="dxa"/>
                  <w:vMerge w:val="restart"/>
                  <w:vAlign w:val="center"/>
                </w:tcPr>
                <w:p w14:paraId="26EB8B7A" w14:textId="77777777" w:rsidR="00203D7E" w:rsidRDefault="00203D7E" w:rsidP="00203D7E">
                  <w:pPr>
                    <w:spacing w:before="60"/>
                    <w:jc w:val="center"/>
                    <w:rPr>
                      <w:b/>
                      <w:bCs/>
                      <w:i/>
                      <w:iCs/>
                    </w:rPr>
                  </w:pPr>
                  <w:r>
                    <w:rPr>
                      <w:b/>
                      <w:bCs/>
                      <w:i/>
                      <w:iCs/>
                    </w:rPr>
                    <w:t>Medio Verificador</w:t>
                  </w:r>
                </w:p>
              </w:tc>
            </w:tr>
            <w:tr w:rsidR="00203D7E" w14:paraId="320534A3" w14:textId="77777777" w:rsidTr="00521498">
              <w:tc>
                <w:tcPr>
                  <w:tcW w:w="2223" w:type="dxa"/>
                  <w:vMerge/>
                </w:tcPr>
                <w:p w14:paraId="3BCCECC9" w14:textId="77777777" w:rsidR="00203D7E" w:rsidRPr="00DF5B8D" w:rsidRDefault="00203D7E" w:rsidP="00203D7E">
                  <w:pPr>
                    <w:spacing w:before="60"/>
                    <w:jc w:val="both"/>
                    <w:rPr>
                      <w:i/>
                      <w:iCs/>
                    </w:rPr>
                  </w:pPr>
                </w:p>
              </w:tc>
              <w:tc>
                <w:tcPr>
                  <w:tcW w:w="2223" w:type="dxa"/>
                  <w:vAlign w:val="center"/>
                </w:tcPr>
                <w:p w14:paraId="3FA4B263" w14:textId="77777777" w:rsidR="00203D7E" w:rsidRPr="00005A7C" w:rsidRDefault="00203D7E" w:rsidP="00203D7E">
                  <w:pPr>
                    <w:spacing w:before="60"/>
                    <w:jc w:val="center"/>
                    <w:rPr>
                      <w:b/>
                      <w:bCs/>
                      <w:i/>
                      <w:iCs/>
                    </w:rPr>
                  </w:pPr>
                  <w:r w:rsidRPr="00005A7C">
                    <w:rPr>
                      <w:b/>
                      <w:bCs/>
                      <w:i/>
                      <w:iCs/>
                    </w:rPr>
                    <w:t>Mala Ventilación</w:t>
                  </w:r>
                </w:p>
              </w:tc>
              <w:tc>
                <w:tcPr>
                  <w:tcW w:w="2223" w:type="dxa"/>
                  <w:vAlign w:val="center"/>
                </w:tcPr>
                <w:p w14:paraId="2C5C51DD" w14:textId="77777777" w:rsidR="00203D7E" w:rsidRPr="00005A7C" w:rsidRDefault="00203D7E" w:rsidP="00203D7E">
                  <w:pPr>
                    <w:spacing w:before="60"/>
                    <w:jc w:val="center"/>
                    <w:rPr>
                      <w:b/>
                      <w:bCs/>
                      <w:i/>
                      <w:iCs/>
                    </w:rPr>
                  </w:pPr>
                  <w:r w:rsidRPr="00005A7C">
                    <w:rPr>
                      <w:b/>
                      <w:bCs/>
                      <w:i/>
                      <w:iCs/>
                    </w:rPr>
                    <w:t>Mala Calidad del Aire</w:t>
                  </w:r>
                </w:p>
              </w:tc>
              <w:tc>
                <w:tcPr>
                  <w:tcW w:w="2223" w:type="dxa"/>
                  <w:vMerge/>
                </w:tcPr>
                <w:p w14:paraId="6CBD5337" w14:textId="77777777" w:rsidR="00203D7E" w:rsidRDefault="00203D7E" w:rsidP="00203D7E">
                  <w:pPr>
                    <w:spacing w:before="60"/>
                    <w:jc w:val="both"/>
                    <w:rPr>
                      <w:b/>
                      <w:bCs/>
                      <w:i/>
                      <w:iCs/>
                    </w:rPr>
                  </w:pPr>
                </w:p>
              </w:tc>
              <w:tc>
                <w:tcPr>
                  <w:tcW w:w="2223" w:type="dxa"/>
                  <w:vMerge/>
                </w:tcPr>
                <w:p w14:paraId="362E4D35" w14:textId="77777777" w:rsidR="00203D7E" w:rsidRDefault="00203D7E" w:rsidP="00203D7E">
                  <w:pPr>
                    <w:spacing w:before="60"/>
                    <w:jc w:val="both"/>
                    <w:rPr>
                      <w:b/>
                      <w:bCs/>
                      <w:i/>
                      <w:iCs/>
                    </w:rPr>
                  </w:pPr>
                </w:p>
              </w:tc>
              <w:tc>
                <w:tcPr>
                  <w:tcW w:w="2224" w:type="dxa"/>
                  <w:vMerge/>
                </w:tcPr>
                <w:p w14:paraId="2954B735" w14:textId="77777777" w:rsidR="00203D7E" w:rsidRDefault="00203D7E" w:rsidP="00203D7E">
                  <w:pPr>
                    <w:spacing w:before="60"/>
                    <w:jc w:val="both"/>
                    <w:rPr>
                      <w:b/>
                      <w:bCs/>
                      <w:i/>
                      <w:iCs/>
                    </w:rPr>
                  </w:pPr>
                </w:p>
              </w:tc>
            </w:tr>
            <w:tr w:rsidR="00203D7E" w14:paraId="27BBF24B" w14:textId="77777777" w:rsidTr="00521498">
              <w:tc>
                <w:tcPr>
                  <w:tcW w:w="2223" w:type="dxa"/>
                  <w:vAlign w:val="center"/>
                </w:tcPr>
                <w:p w14:paraId="0CC11687" w14:textId="77777777" w:rsidR="00203D7E" w:rsidRDefault="00203D7E" w:rsidP="00203D7E">
                  <w:pPr>
                    <w:spacing w:before="60"/>
                    <w:jc w:val="both"/>
                    <w:rPr>
                      <w:b/>
                      <w:bCs/>
                      <w:i/>
                      <w:iCs/>
                    </w:rPr>
                  </w:pPr>
                  <w:r>
                    <w:rPr>
                      <w:b/>
                      <w:bCs/>
                      <w:i/>
                      <w:iCs/>
                    </w:rPr>
                    <w:t>Acción 1:</w:t>
                  </w:r>
                  <w:r>
                    <w:rPr>
                      <w:i/>
                      <w:iCs/>
                    </w:rPr>
                    <w:t xml:space="preserve"> Operación en condición de aumentar la capacidad de abatimiento en los desulfurizadores.</w:t>
                  </w:r>
                </w:p>
              </w:tc>
              <w:tc>
                <w:tcPr>
                  <w:tcW w:w="2223" w:type="dxa"/>
                  <w:vAlign w:val="center"/>
                </w:tcPr>
                <w:p w14:paraId="6689ED31" w14:textId="77777777" w:rsidR="00203D7E" w:rsidRPr="00B277AF" w:rsidRDefault="00203D7E" w:rsidP="00203D7E">
                  <w:pPr>
                    <w:pStyle w:val="Prrafodelista"/>
                    <w:numPr>
                      <w:ilvl w:val="0"/>
                      <w:numId w:val="34"/>
                    </w:numPr>
                    <w:spacing w:before="60"/>
                    <w:jc w:val="center"/>
                    <w:rPr>
                      <w:i/>
                      <w:iCs/>
                    </w:rPr>
                  </w:pPr>
                </w:p>
              </w:tc>
              <w:tc>
                <w:tcPr>
                  <w:tcW w:w="2223" w:type="dxa"/>
                  <w:vAlign w:val="center"/>
                </w:tcPr>
                <w:p w14:paraId="545D5AD3" w14:textId="77777777" w:rsidR="00203D7E" w:rsidRPr="00B277AF" w:rsidRDefault="00203D7E" w:rsidP="00203D7E">
                  <w:pPr>
                    <w:spacing w:before="60"/>
                    <w:jc w:val="center"/>
                    <w:rPr>
                      <w:i/>
                      <w:iCs/>
                    </w:rPr>
                  </w:pPr>
                </w:p>
              </w:tc>
              <w:tc>
                <w:tcPr>
                  <w:tcW w:w="2223" w:type="dxa"/>
                  <w:vAlign w:val="center"/>
                </w:tcPr>
                <w:p w14:paraId="1C722B51" w14:textId="77777777" w:rsidR="00203D7E" w:rsidRPr="00DF5B8D" w:rsidRDefault="00203D7E" w:rsidP="00203D7E">
                  <w:pPr>
                    <w:spacing w:before="60"/>
                    <w:jc w:val="both"/>
                    <w:rPr>
                      <w:i/>
                      <w:iCs/>
                    </w:rPr>
                  </w:pPr>
                  <w:r>
                    <w:rPr>
                      <w:i/>
                      <w:iCs/>
                    </w:rPr>
                    <w:t>Emisiones promedio en kg/h de las últimas 3 horas de operación del complejo ventanas, previo a la declaración del episodio crítico</w:t>
                  </w:r>
                </w:p>
              </w:tc>
              <w:tc>
                <w:tcPr>
                  <w:tcW w:w="2223" w:type="dxa"/>
                </w:tcPr>
                <w:p w14:paraId="62F49405" w14:textId="77777777" w:rsidR="00203D7E" w:rsidRPr="00DF5B8D" w:rsidRDefault="00203D7E" w:rsidP="00203D7E">
                  <w:pPr>
                    <w:spacing w:before="60"/>
                    <w:jc w:val="both"/>
                    <w:rPr>
                      <w:i/>
                      <w:iCs/>
                    </w:rPr>
                  </w:pPr>
                  <w:r>
                    <w:rPr>
                      <w:i/>
                      <w:iCs/>
                    </w:rPr>
                    <w:t>3% de las emisiones registradas en la condición base (se considerará el % de reducción de la generación y/o el % de reducción de la acción 1)</w:t>
                  </w:r>
                </w:p>
              </w:tc>
              <w:tc>
                <w:tcPr>
                  <w:tcW w:w="2224" w:type="dxa"/>
                </w:tcPr>
                <w:p w14:paraId="5BDF7C99" w14:textId="77777777" w:rsidR="00203D7E" w:rsidRPr="00DF5B8D" w:rsidRDefault="00203D7E" w:rsidP="00203D7E">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48032E04" w14:textId="0FB47B2A" w:rsidR="002575D5" w:rsidRPr="00D42470" w:rsidRDefault="002575D5" w:rsidP="00957153">
            <w:pPr>
              <w:jc w:val="both"/>
              <w:rPr>
                <w:b/>
              </w:rPr>
            </w:pPr>
          </w:p>
        </w:tc>
      </w:tr>
      <w:tr w:rsidR="00FE6469" w:rsidRPr="00D42470" w14:paraId="4779A193" w14:textId="77777777" w:rsidTr="00B2422F">
        <w:trPr>
          <w:trHeight w:val="627"/>
        </w:trPr>
        <w:tc>
          <w:tcPr>
            <w:tcW w:w="5000" w:type="pct"/>
          </w:tcPr>
          <w:p w14:paraId="21E4068B" w14:textId="77777777" w:rsidR="00FE6469" w:rsidRDefault="00FE6469" w:rsidP="00E34E68">
            <w:pPr>
              <w:rPr>
                <w:b/>
              </w:rPr>
            </w:pPr>
            <w:r w:rsidRPr="00D42470">
              <w:rPr>
                <w:b/>
              </w:rPr>
              <w:lastRenderedPageBreak/>
              <w:t>Hecho (s):</w:t>
            </w:r>
          </w:p>
          <w:p w14:paraId="68860505" w14:textId="77777777" w:rsidR="00BA5A3C" w:rsidRPr="00FE6469" w:rsidRDefault="00BA5A3C" w:rsidP="00BA5A3C">
            <w:pPr>
              <w:rPr>
                <w:sz w:val="16"/>
                <w:szCs w:val="16"/>
              </w:rPr>
            </w:pPr>
          </w:p>
          <w:p w14:paraId="64A0FCD2" w14:textId="77777777" w:rsidR="00203D7E" w:rsidRPr="00203D7E" w:rsidRDefault="00203D7E" w:rsidP="00692158">
            <w:pPr>
              <w:pStyle w:val="Prrafodelista"/>
              <w:numPr>
                <w:ilvl w:val="0"/>
                <w:numId w:val="8"/>
              </w:numPr>
              <w:ind w:left="457" w:hanging="457"/>
            </w:pPr>
            <w:r>
              <w:rPr>
                <w:rFonts w:cs="Calibri"/>
                <w:lang w:eastAsia="es-CL"/>
              </w:rPr>
              <w:t>S</w:t>
            </w:r>
            <w:r w:rsidRPr="0020173C">
              <w:rPr>
                <w:rFonts w:cs="Calibri"/>
                <w:lang w:eastAsia="es-CL"/>
              </w:rPr>
              <w:t xml:space="preserve">e </w:t>
            </w:r>
            <w:r w:rsidRPr="00266CE2">
              <w:rPr>
                <w:rFonts w:eastAsia="Times New Roman"/>
                <w:color w:val="000000"/>
                <w:lang w:eastAsia="es-CL"/>
              </w:rPr>
              <w:t>realizaron</w:t>
            </w:r>
            <w:r w:rsidRPr="0020173C">
              <w:rPr>
                <w:rFonts w:cs="Calibri"/>
                <w:lang w:eastAsia="es-CL"/>
              </w:rPr>
              <w:t xml:space="preserve">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 de acuerdo a Res. Ex N° 1/2019 las cuales se detallan en el Anexo 2.</w:t>
            </w:r>
            <w:bookmarkStart w:id="87" w:name="_Ref26966693"/>
          </w:p>
          <w:p w14:paraId="6F7E8183" w14:textId="77777777" w:rsidR="00203D7E" w:rsidRPr="00203D7E" w:rsidRDefault="00203D7E" w:rsidP="00203D7E"/>
          <w:p w14:paraId="432A74AD" w14:textId="26C4F6B3" w:rsidR="00B2422F" w:rsidRPr="00E749D0" w:rsidRDefault="00B2422F" w:rsidP="00692158">
            <w:pPr>
              <w:pStyle w:val="Prrafodelista"/>
              <w:numPr>
                <w:ilvl w:val="0"/>
                <w:numId w:val="8"/>
              </w:numPr>
              <w:ind w:left="457" w:hanging="457"/>
              <w:rPr>
                <w:rFonts w:eastAsia="Times New Roman"/>
                <w:color w:val="000000"/>
                <w:lang w:eastAsia="es-CL"/>
              </w:rPr>
            </w:pPr>
            <w:r>
              <w:rPr>
                <w:rFonts w:eastAsia="Times New Roman"/>
                <w:color w:val="000000"/>
                <w:lang w:eastAsia="es-CL"/>
              </w:rPr>
              <w:t>D</w:t>
            </w:r>
            <w:r w:rsidRPr="00DD251F">
              <w:rPr>
                <w:rFonts w:eastAsia="Times New Roman"/>
                <w:color w:val="000000"/>
                <w:lang w:eastAsia="es-CL"/>
              </w:rPr>
              <w:t xml:space="preserve">urante los períodos </w:t>
            </w:r>
            <w:r w:rsidRPr="00DD251F">
              <w:rPr>
                <w:rFonts w:cs="Calibri"/>
                <w:lang w:eastAsia="es-CL"/>
              </w:rPr>
              <w:t>de</w:t>
            </w:r>
            <w:r w:rsidRPr="00DD251F">
              <w:rPr>
                <w:rFonts w:eastAsia="Times New Roman"/>
                <w:color w:val="000000"/>
                <w:lang w:eastAsia="es-CL"/>
              </w:rPr>
              <w:t xml:space="preserve"> </w:t>
            </w:r>
            <w:r w:rsidRPr="004726E8">
              <w:rPr>
                <w:rFonts w:eastAsia="Times New Roman"/>
                <w:bCs/>
                <w:color w:val="000000"/>
                <w:lang w:eastAsia="es-CL"/>
              </w:rPr>
              <w:t>mala ventilación</w:t>
            </w:r>
            <w:r w:rsidRPr="00DD251F">
              <w:rPr>
                <w:rFonts w:eastAsia="Times New Roman"/>
                <w:color w:val="000000"/>
                <w:lang w:eastAsia="es-CL"/>
              </w:rPr>
              <w:t xml:space="preserve"> </w:t>
            </w:r>
            <w:r>
              <w:rPr>
                <w:rFonts w:eastAsia="Times New Roman"/>
                <w:color w:val="000000"/>
                <w:lang w:eastAsia="es-CL"/>
              </w:rPr>
              <w:t xml:space="preserve">de </w:t>
            </w:r>
            <w:r w:rsidRPr="00DD251F">
              <w:rPr>
                <w:rFonts w:eastAsia="Times New Roman"/>
                <w:color w:val="000000"/>
                <w:lang w:eastAsia="es-CL"/>
              </w:rPr>
              <w:t>los días</w:t>
            </w:r>
            <w:r w:rsidR="00B76F79">
              <w:rPr>
                <w:szCs w:val="16"/>
              </w:rPr>
              <w:t xml:space="preserve"> 26 y 28 de abril de</w:t>
            </w:r>
            <w:r w:rsidR="00B76F79">
              <w:rPr>
                <w:rFonts w:eastAsia="Times New Roman"/>
                <w:color w:val="000000"/>
                <w:lang w:eastAsia="es-CL"/>
              </w:rPr>
              <w:t xml:space="preserve"> </w:t>
            </w:r>
            <w:r w:rsidR="00093B28">
              <w:rPr>
                <w:rFonts w:eastAsia="Times New Roman"/>
                <w:color w:val="000000"/>
                <w:lang w:eastAsia="es-CL"/>
              </w:rPr>
              <w:t xml:space="preserve">2020, </w:t>
            </w:r>
            <w:r>
              <w:rPr>
                <w:rFonts w:eastAsia="Times New Roman"/>
                <w:color w:val="000000"/>
                <w:lang w:eastAsia="es-CL"/>
              </w:rPr>
              <w:t xml:space="preserve">el complejo termoeléctrico tuvo </w:t>
            </w:r>
            <w:r w:rsidR="00EC6D78">
              <w:rPr>
                <w:rFonts w:eastAsia="Times New Roman"/>
                <w:color w:val="000000"/>
                <w:lang w:eastAsia="es-CL"/>
              </w:rPr>
              <w:t>en operación las 4 unidades</w:t>
            </w:r>
            <w:r w:rsidR="00E749D0">
              <w:rPr>
                <w:rFonts w:eastAsia="Times New Roman"/>
                <w:color w:val="000000"/>
                <w:lang w:eastAsia="es-CL"/>
              </w:rPr>
              <w:t xml:space="preserve"> (</w:t>
            </w:r>
            <w:r w:rsidR="00E749D0">
              <w:rPr>
                <w:rFonts w:eastAsia="Times New Roman"/>
                <w:color w:val="000000"/>
                <w:lang w:eastAsia="es-CL"/>
              </w:rPr>
              <w:fldChar w:fldCharType="begin"/>
            </w:r>
            <w:r w:rsidR="00E749D0">
              <w:rPr>
                <w:rFonts w:eastAsia="Times New Roman"/>
                <w:color w:val="000000"/>
                <w:lang w:eastAsia="es-CL"/>
              </w:rPr>
              <w:instrText xml:space="preserve"> REF _Ref37982136 \h  \* MERGEFORMAT </w:instrText>
            </w:r>
            <w:r w:rsidR="00E749D0">
              <w:rPr>
                <w:rFonts w:eastAsia="Times New Roman"/>
                <w:color w:val="000000"/>
                <w:lang w:eastAsia="es-CL"/>
              </w:rPr>
            </w:r>
            <w:r w:rsidR="00E749D0">
              <w:rPr>
                <w:rFonts w:eastAsia="Times New Roman"/>
                <w:color w:val="000000"/>
                <w:lang w:eastAsia="es-CL"/>
              </w:rPr>
              <w:fldChar w:fldCharType="separate"/>
            </w:r>
            <w:r w:rsidR="00E749D0" w:rsidRPr="003C3502">
              <w:rPr>
                <w:rFonts w:eastAsia="Times New Roman"/>
                <w:color w:val="000000"/>
                <w:lang w:eastAsia="es-CL"/>
              </w:rPr>
              <w:t>Tabla 1</w:t>
            </w:r>
            <w:r w:rsidR="00E749D0">
              <w:rPr>
                <w:rFonts w:eastAsia="Times New Roman"/>
                <w:color w:val="000000"/>
                <w:lang w:eastAsia="es-CL"/>
              </w:rPr>
              <w:fldChar w:fldCharType="end"/>
            </w:r>
            <w:r w:rsidR="00E749D0">
              <w:rPr>
                <w:rFonts w:eastAsia="Times New Roman"/>
                <w:color w:val="000000"/>
                <w:lang w:eastAsia="es-CL"/>
              </w:rPr>
              <w:t>)</w:t>
            </w:r>
            <w:r w:rsidR="00EC6D78">
              <w:rPr>
                <w:rFonts w:eastAsia="Times New Roman"/>
                <w:color w:val="000000"/>
                <w:lang w:eastAsia="es-CL"/>
              </w:rPr>
              <w:t xml:space="preserve">, sin embargo, </w:t>
            </w:r>
            <w:r w:rsidR="00E749D0">
              <w:rPr>
                <w:rFonts w:eastAsia="Times New Roman"/>
                <w:color w:val="000000"/>
                <w:lang w:eastAsia="es-CL"/>
              </w:rPr>
              <w:t xml:space="preserve">en ambos días </w:t>
            </w:r>
            <w:r w:rsidR="00EC6D78">
              <w:rPr>
                <w:rFonts w:eastAsia="Times New Roman"/>
                <w:color w:val="000000"/>
                <w:lang w:eastAsia="es-CL"/>
              </w:rPr>
              <w:t xml:space="preserve">se presentaron condiciones de mala </w:t>
            </w:r>
            <w:r w:rsidR="00E749D0">
              <w:rPr>
                <w:rFonts w:eastAsia="Times New Roman"/>
                <w:color w:val="000000"/>
                <w:lang w:eastAsia="es-CL"/>
              </w:rPr>
              <w:t>calidad del aire</w:t>
            </w:r>
            <w:r w:rsidR="00EC6D78">
              <w:rPr>
                <w:rFonts w:eastAsia="Times New Roman"/>
                <w:color w:val="000000"/>
                <w:lang w:eastAsia="es-CL"/>
              </w:rPr>
              <w:t xml:space="preserve"> que superaron el nivel de alerta</w:t>
            </w:r>
            <w:r w:rsidR="00E749D0">
              <w:rPr>
                <w:rFonts w:eastAsia="Times New Roman"/>
                <w:color w:val="000000"/>
                <w:lang w:eastAsia="es-CL"/>
              </w:rPr>
              <w:t xml:space="preserve"> para SO</w:t>
            </w:r>
            <w:r w:rsidR="00E749D0" w:rsidRPr="00E749D0">
              <w:rPr>
                <w:rFonts w:eastAsia="Times New Roman"/>
                <w:color w:val="000000"/>
                <w:vertAlign w:val="subscript"/>
                <w:lang w:eastAsia="es-CL"/>
              </w:rPr>
              <w:t>2</w:t>
            </w:r>
            <w:r w:rsidR="00EC6D78">
              <w:rPr>
                <w:rFonts w:eastAsia="Times New Roman"/>
                <w:color w:val="000000"/>
                <w:lang w:eastAsia="es-CL"/>
              </w:rPr>
              <w:t>,</w:t>
            </w:r>
            <w:r w:rsidR="00E749D0">
              <w:rPr>
                <w:rFonts w:eastAsia="Times New Roman"/>
                <w:color w:val="000000"/>
                <w:lang w:eastAsia="es-CL"/>
              </w:rPr>
              <w:t xml:space="preserve"> (</w:t>
            </w:r>
            <w:r w:rsidR="00E749D0">
              <w:rPr>
                <w:rFonts w:eastAsia="Times New Roman"/>
                <w:color w:val="000000"/>
                <w:lang w:eastAsia="es-CL"/>
              </w:rPr>
              <w:fldChar w:fldCharType="begin"/>
            </w:r>
            <w:r w:rsidR="00E749D0">
              <w:rPr>
                <w:rFonts w:eastAsia="Times New Roman"/>
                <w:color w:val="000000"/>
                <w:lang w:eastAsia="es-CL"/>
              </w:rPr>
              <w:instrText xml:space="preserve"> REF _Ref26786581 \h  \* MERGEFORMAT </w:instrText>
            </w:r>
            <w:r w:rsidR="00E749D0">
              <w:rPr>
                <w:rFonts w:eastAsia="Times New Roman"/>
                <w:color w:val="000000"/>
                <w:lang w:eastAsia="es-CL"/>
              </w:rPr>
            </w:r>
            <w:r w:rsidR="00E749D0">
              <w:rPr>
                <w:rFonts w:eastAsia="Times New Roman"/>
                <w:color w:val="000000"/>
                <w:lang w:eastAsia="es-CL"/>
              </w:rPr>
              <w:fldChar w:fldCharType="separate"/>
            </w:r>
            <w:r w:rsidR="00E749D0" w:rsidRPr="00E749D0">
              <w:rPr>
                <w:rFonts w:eastAsia="Times New Roman"/>
                <w:color w:val="000000"/>
                <w:lang w:eastAsia="es-CL"/>
              </w:rPr>
              <w:t>Tabla 3</w:t>
            </w:r>
            <w:r w:rsidR="00E749D0">
              <w:rPr>
                <w:rFonts w:eastAsia="Times New Roman"/>
                <w:color w:val="000000"/>
                <w:lang w:eastAsia="es-CL"/>
              </w:rPr>
              <w:fldChar w:fldCharType="end"/>
            </w:r>
            <w:r w:rsidR="00E749D0">
              <w:rPr>
                <w:rFonts w:eastAsia="Times New Roman"/>
                <w:color w:val="000000"/>
                <w:lang w:eastAsia="es-CL"/>
              </w:rPr>
              <w:t>)</w:t>
            </w:r>
            <w:r w:rsidR="00EC6D78">
              <w:rPr>
                <w:rFonts w:eastAsia="Times New Roman"/>
                <w:color w:val="000000"/>
                <w:lang w:eastAsia="es-CL"/>
              </w:rPr>
              <w:t xml:space="preserve"> por lo que esta medida no</w:t>
            </w:r>
            <w:r w:rsidR="00E749D0">
              <w:rPr>
                <w:rFonts w:eastAsia="Times New Roman"/>
                <w:color w:val="000000"/>
                <w:lang w:eastAsia="es-CL"/>
              </w:rPr>
              <w:t xml:space="preserve"> aplica</w:t>
            </w:r>
            <w:r>
              <w:rPr>
                <w:rFonts w:eastAsia="Times New Roman"/>
                <w:color w:val="000000"/>
                <w:lang w:eastAsia="es-CL"/>
              </w:rPr>
              <w:t>.</w:t>
            </w:r>
          </w:p>
          <w:p w14:paraId="4ECAF63A" w14:textId="77777777" w:rsidR="00B2422F" w:rsidRPr="00B2422F" w:rsidRDefault="00B2422F" w:rsidP="00B2422F">
            <w:pPr>
              <w:pStyle w:val="Prrafodelista"/>
              <w:rPr>
                <w:rFonts w:eastAsia="Times New Roman"/>
                <w:color w:val="000000"/>
                <w:lang w:eastAsia="es-CL"/>
              </w:rPr>
            </w:pPr>
          </w:p>
          <w:p w14:paraId="51D13CB4" w14:textId="39762C0D" w:rsidR="006E3EA0" w:rsidRPr="007E528F" w:rsidRDefault="00B2422F" w:rsidP="00692158">
            <w:pPr>
              <w:pStyle w:val="Prrafodelista"/>
              <w:numPr>
                <w:ilvl w:val="0"/>
                <w:numId w:val="8"/>
              </w:numPr>
              <w:ind w:left="457" w:hanging="457"/>
            </w:pPr>
            <w:r>
              <w:rPr>
                <w:rFonts w:eastAsia="Times New Roman"/>
                <w:color w:val="000000"/>
                <w:lang w:eastAsia="es-CL"/>
              </w:rPr>
              <w:t>Respecto a las condiciones del escenario 3, d</w:t>
            </w:r>
            <w:r w:rsidRPr="00041EC2">
              <w:rPr>
                <w:rFonts w:eastAsia="Times New Roman"/>
                <w:color w:val="000000"/>
                <w:lang w:eastAsia="es-CL"/>
              </w:rPr>
              <w:t>e</w:t>
            </w:r>
            <w:r>
              <w:rPr>
                <w:rFonts w:eastAsia="Times New Roman"/>
                <w:color w:val="000000"/>
                <w:lang w:eastAsia="es-CL"/>
              </w:rPr>
              <w:t xml:space="preserve"> </w:t>
            </w:r>
            <w:r w:rsidR="00EC6D78">
              <w:rPr>
                <w:rFonts w:eastAsia="Times New Roman"/>
                <w:color w:val="000000"/>
                <w:lang w:eastAsia="es-CL"/>
              </w:rPr>
              <w:t xml:space="preserve">las actividades de inspección (Anexo 1), </w:t>
            </w:r>
            <w:r w:rsidRPr="00041EC2">
              <w:rPr>
                <w:rFonts w:eastAsia="Times New Roman"/>
                <w:color w:val="000000"/>
                <w:lang w:eastAsia="es-CL"/>
              </w:rPr>
              <w:t>l</w:t>
            </w:r>
            <w:r>
              <w:rPr>
                <w:rFonts w:eastAsia="Times New Roman"/>
                <w:color w:val="000000"/>
                <w:lang w:eastAsia="es-CL"/>
              </w:rPr>
              <w:t>a</w:t>
            </w:r>
            <w:r w:rsidRPr="00041EC2">
              <w:rPr>
                <w:rFonts w:eastAsia="Times New Roman"/>
                <w:color w:val="000000"/>
                <w:lang w:eastAsia="es-CL"/>
              </w:rPr>
              <w:t xml:space="preserve"> </w:t>
            </w:r>
            <w:r>
              <w:rPr>
                <w:rFonts w:eastAsia="Times New Roman"/>
                <w:color w:val="000000"/>
                <w:lang w:eastAsia="es-CL"/>
              </w:rPr>
              <w:t>revisión de los reportes de reducción de emisiones remitidos por el Titular</w:t>
            </w:r>
            <w:r w:rsidRPr="00041EC2">
              <w:rPr>
                <w:rFonts w:eastAsia="Times New Roman"/>
                <w:color w:val="000000"/>
                <w:lang w:eastAsia="es-CL"/>
              </w:rPr>
              <w:t xml:space="preserve"> </w:t>
            </w:r>
            <w:r>
              <w:rPr>
                <w:rFonts w:eastAsia="Times New Roman"/>
                <w:color w:val="000000"/>
                <w:lang w:eastAsia="es-CL"/>
              </w:rPr>
              <w:t xml:space="preserve">a la SMA (Anexo </w:t>
            </w:r>
            <w:r w:rsidR="00DB3289">
              <w:rPr>
                <w:rFonts w:eastAsia="Times New Roman"/>
                <w:color w:val="000000"/>
                <w:lang w:eastAsia="es-CL"/>
              </w:rPr>
              <w:t>7</w:t>
            </w:r>
            <w:r>
              <w:rPr>
                <w:rFonts w:eastAsia="Times New Roman"/>
                <w:color w:val="000000"/>
                <w:lang w:eastAsia="es-CL"/>
              </w:rPr>
              <w:t>) y bitácoras de las unidades 1, 2, 3 y 4 (</w:t>
            </w:r>
            <w:r w:rsidR="00DB3289">
              <w:rPr>
                <w:rFonts w:eastAsia="Times New Roman"/>
                <w:color w:val="000000"/>
                <w:lang w:eastAsia="es-CL"/>
              </w:rPr>
              <w:t>Anexos 3, 4, 5 y 6</w:t>
            </w:r>
            <w:r>
              <w:rPr>
                <w:rFonts w:eastAsia="Times New Roman"/>
                <w:color w:val="000000"/>
                <w:lang w:eastAsia="es-CL"/>
              </w:rPr>
              <w:t xml:space="preserve">), </w:t>
            </w:r>
            <w:r w:rsidRPr="00DD251F">
              <w:rPr>
                <w:rFonts w:eastAsia="Times New Roman"/>
                <w:color w:val="000000"/>
                <w:lang w:eastAsia="es-CL"/>
              </w:rPr>
              <w:t xml:space="preserve">se </w:t>
            </w:r>
            <w:r>
              <w:rPr>
                <w:rFonts w:eastAsia="Times New Roman"/>
                <w:color w:val="000000"/>
                <w:lang w:eastAsia="es-CL"/>
              </w:rPr>
              <w:t xml:space="preserve">verificó </w:t>
            </w:r>
            <w:r w:rsidRPr="00DD251F">
              <w:rPr>
                <w:rFonts w:eastAsia="Times New Roman"/>
                <w:color w:val="000000"/>
                <w:lang w:eastAsia="es-CL"/>
              </w:rPr>
              <w:t xml:space="preserve">que, durante </w:t>
            </w:r>
            <w:r w:rsidR="00854794">
              <w:rPr>
                <w:rFonts w:eastAsia="Times New Roman"/>
                <w:color w:val="000000"/>
                <w:lang w:eastAsia="es-CL"/>
              </w:rPr>
              <w:t xml:space="preserve">el </w:t>
            </w:r>
            <w:r w:rsidRPr="00DD251F">
              <w:rPr>
                <w:rFonts w:eastAsia="Times New Roman"/>
                <w:color w:val="000000"/>
                <w:lang w:eastAsia="es-CL"/>
              </w:rPr>
              <w:t xml:space="preserve">período </w:t>
            </w:r>
            <w:r w:rsidRPr="00DD251F">
              <w:rPr>
                <w:rFonts w:cs="Calibri"/>
                <w:lang w:eastAsia="es-CL"/>
              </w:rPr>
              <w:t>de</w:t>
            </w:r>
            <w:r w:rsidRPr="00DD251F">
              <w:rPr>
                <w:rFonts w:eastAsia="Times New Roman"/>
                <w:color w:val="000000"/>
                <w:lang w:eastAsia="es-CL"/>
              </w:rPr>
              <w:t xml:space="preserve"> </w:t>
            </w:r>
            <w:r w:rsidRPr="004726E8">
              <w:rPr>
                <w:rFonts w:eastAsia="Times New Roman"/>
                <w:bCs/>
                <w:color w:val="000000"/>
                <w:lang w:eastAsia="es-CL"/>
              </w:rPr>
              <w:t>mala ventilación</w:t>
            </w:r>
            <w:r w:rsidRPr="00DD251F">
              <w:rPr>
                <w:rFonts w:eastAsia="Times New Roman"/>
                <w:color w:val="000000"/>
                <w:lang w:eastAsia="es-CL"/>
              </w:rPr>
              <w:t xml:space="preserve"> </w:t>
            </w:r>
            <w:r w:rsidR="00EC6D78">
              <w:rPr>
                <w:rFonts w:eastAsia="Times New Roman"/>
                <w:color w:val="000000"/>
                <w:lang w:eastAsia="es-CL"/>
              </w:rPr>
              <w:t xml:space="preserve">de los </w:t>
            </w:r>
            <w:r w:rsidR="00EC6D78" w:rsidRPr="00DD251F">
              <w:rPr>
                <w:rFonts w:eastAsia="Times New Roman"/>
                <w:color w:val="000000"/>
                <w:lang w:eastAsia="es-CL"/>
              </w:rPr>
              <w:t>días</w:t>
            </w:r>
            <w:r w:rsidR="00EC6D78">
              <w:rPr>
                <w:rFonts w:eastAsia="Times New Roman"/>
                <w:color w:val="000000"/>
                <w:lang w:eastAsia="es-CL"/>
              </w:rPr>
              <w:t xml:space="preserve"> </w:t>
            </w:r>
            <w:r w:rsidR="00EC6D78">
              <w:rPr>
                <w:szCs w:val="16"/>
              </w:rPr>
              <w:t>02, 15</w:t>
            </w:r>
            <w:r w:rsidR="00D539FE">
              <w:rPr>
                <w:szCs w:val="16"/>
              </w:rPr>
              <w:t xml:space="preserve"> y</w:t>
            </w:r>
            <w:r w:rsidR="00EC6D78">
              <w:rPr>
                <w:szCs w:val="16"/>
              </w:rPr>
              <w:t xml:space="preserve"> 25</w:t>
            </w:r>
            <w:r w:rsidR="00D539FE">
              <w:rPr>
                <w:szCs w:val="16"/>
              </w:rPr>
              <w:t xml:space="preserve"> </w:t>
            </w:r>
            <w:r w:rsidR="00EC6D78">
              <w:rPr>
                <w:szCs w:val="16"/>
              </w:rPr>
              <w:t>de abril; 23 de mayo; 18 y 30 de junio y 22 de julio de</w:t>
            </w:r>
            <w:r w:rsidR="00EC6D78">
              <w:rPr>
                <w:rFonts w:eastAsia="Times New Roman"/>
                <w:color w:val="000000"/>
                <w:lang w:eastAsia="es-CL"/>
              </w:rPr>
              <w:t xml:space="preserve"> 2020</w:t>
            </w:r>
            <w:r>
              <w:rPr>
                <w:rFonts w:eastAsia="Times New Roman"/>
                <w:color w:val="000000"/>
                <w:lang w:eastAsia="es-CL"/>
              </w:rPr>
              <w:t xml:space="preserve">, el titular redujo la generación en </w:t>
            </w:r>
            <w:r w:rsidR="00D539FE">
              <w:rPr>
                <w:rFonts w:eastAsia="Times New Roman"/>
                <w:color w:val="000000"/>
                <w:lang w:eastAsia="es-CL"/>
              </w:rPr>
              <w:t xml:space="preserve">al menos una de sus </w:t>
            </w:r>
            <w:r w:rsidR="00F64D6F">
              <w:rPr>
                <w:rFonts w:eastAsia="Times New Roman"/>
                <w:color w:val="000000"/>
                <w:lang w:eastAsia="es-CL"/>
              </w:rPr>
              <w:t>unidades</w:t>
            </w:r>
            <w:r w:rsidR="00D539FE">
              <w:rPr>
                <w:rFonts w:eastAsia="Times New Roman"/>
                <w:color w:val="000000"/>
                <w:lang w:eastAsia="es-CL"/>
              </w:rPr>
              <w:t xml:space="preserve">, de acuerdo a lo solicitado por el </w:t>
            </w:r>
            <w:r w:rsidR="00922671">
              <w:rPr>
                <w:rFonts w:eastAsia="Times New Roman"/>
                <w:color w:val="000000"/>
                <w:lang w:eastAsia="es-CL"/>
              </w:rPr>
              <w:t>CEN</w:t>
            </w:r>
            <w:r>
              <w:rPr>
                <w:rFonts w:eastAsia="Times New Roman"/>
                <w:color w:val="000000"/>
                <w:lang w:eastAsia="es-CL"/>
              </w:rPr>
              <w:t>. En estos períodos la reducción de emisiones de SO</w:t>
            </w:r>
            <w:r w:rsidRPr="003C3162">
              <w:rPr>
                <w:rFonts w:eastAsia="Times New Roman"/>
                <w:color w:val="000000"/>
                <w:vertAlign w:val="subscript"/>
                <w:lang w:eastAsia="es-CL"/>
              </w:rPr>
              <w:t>2</w:t>
            </w:r>
            <w:r>
              <w:rPr>
                <w:rFonts w:eastAsia="Times New Roman"/>
                <w:color w:val="000000"/>
                <w:lang w:eastAsia="es-CL"/>
              </w:rPr>
              <w:t xml:space="preserve"> fue mayor al 3%, con un </w:t>
            </w:r>
            <w:r w:rsidR="00D539FE">
              <w:rPr>
                <w:rFonts w:eastAsia="Times New Roman"/>
                <w:color w:val="000000"/>
                <w:lang w:eastAsia="es-CL"/>
              </w:rPr>
              <w:t xml:space="preserve">mínimo de </w:t>
            </w:r>
            <w:r w:rsidR="005E18B0">
              <w:rPr>
                <w:rFonts w:eastAsia="Times New Roman"/>
                <w:color w:val="000000"/>
                <w:lang w:eastAsia="es-CL"/>
              </w:rPr>
              <w:t>4,</w:t>
            </w:r>
            <w:r w:rsidR="00D539FE">
              <w:rPr>
                <w:rFonts w:eastAsia="Times New Roman"/>
                <w:color w:val="000000"/>
                <w:lang w:eastAsia="es-CL"/>
              </w:rPr>
              <w:t>0</w:t>
            </w:r>
            <w:r>
              <w:rPr>
                <w:rFonts w:eastAsia="Times New Roman"/>
                <w:color w:val="000000"/>
                <w:lang w:eastAsia="es-CL"/>
              </w:rPr>
              <w:t xml:space="preserve">% </w:t>
            </w:r>
            <w:r w:rsidR="00854794">
              <w:rPr>
                <w:rFonts w:eastAsia="Times New Roman"/>
                <w:color w:val="000000"/>
                <w:lang w:eastAsia="es-CL"/>
              </w:rPr>
              <w:t xml:space="preserve">de reducción </w:t>
            </w:r>
            <w:r>
              <w:rPr>
                <w:rFonts w:eastAsia="Times New Roman"/>
                <w:color w:val="000000"/>
                <w:lang w:eastAsia="es-CL"/>
              </w:rPr>
              <w:t>(</w:t>
            </w:r>
            <w:r>
              <w:rPr>
                <w:rFonts w:eastAsia="Times New Roman"/>
                <w:color w:val="000000"/>
                <w:lang w:eastAsia="es-CL"/>
              </w:rPr>
              <w:fldChar w:fldCharType="begin"/>
            </w:r>
            <w:r>
              <w:rPr>
                <w:rFonts w:eastAsia="Times New Roman"/>
                <w:color w:val="000000"/>
                <w:lang w:eastAsia="es-CL"/>
              </w:rPr>
              <w:instrText xml:space="preserve"> REF _Ref37982136 \h  \* MERGEFORMAT </w:instrText>
            </w:r>
            <w:r>
              <w:rPr>
                <w:rFonts w:eastAsia="Times New Roman"/>
                <w:color w:val="000000"/>
                <w:lang w:eastAsia="es-CL"/>
              </w:rPr>
            </w:r>
            <w:r>
              <w:rPr>
                <w:rFonts w:eastAsia="Times New Roman"/>
                <w:color w:val="000000"/>
                <w:lang w:eastAsia="es-CL"/>
              </w:rPr>
              <w:fldChar w:fldCharType="separate"/>
            </w:r>
            <w:r w:rsidR="003C3502" w:rsidRPr="003C3502">
              <w:rPr>
                <w:rFonts w:eastAsia="Times New Roman"/>
                <w:color w:val="000000"/>
                <w:lang w:eastAsia="es-CL"/>
              </w:rPr>
              <w:t>Tabla 1</w:t>
            </w:r>
            <w:r>
              <w:rPr>
                <w:rFonts w:eastAsia="Times New Roman"/>
                <w:color w:val="000000"/>
                <w:lang w:eastAsia="es-CL"/>
              </w:rPr>
              <w:fldChar w:fldCharType="end"/>
            </w:r>
            <w:r w:rsidR="00922671">
              <w:rPr>
                <w:rFonts w:eastAsia="Times New Roman"/>
                <w:color w:val="000000"/>
                <w:lang w:eastAsia="es-CL"/>
              </w:rPr>
              <w:t>)</w:t>
            </w:r>
            <w:r w:rsidR="006E3EA0">
              <w:rPr>
                <w:rFonts w:eastAsia="Times New Roman"/>
                <w:color w:val="000000"/>
                <w:lang w:eastAsia="es-CL"/>
              </w:rPr>
              <w:t xml:space="preserve">. </w:t>
            </w:r>
          </w:p>
          <w:p w14:paraId="4F724E18" w14:textId="77777777" w:rsidR="007E528F" w:rsidRPr="007E528F" w:rsidRDefault="007E528F" w:rsidP="007E528F">
            <w:pPr>
              <w:pStyle w:val="Prrafodelista"/>
            </w:pPr>
          </w:p>
          <w:p w14:paraId="39AD7BC7" w14:textId="76774C31" w:rsidR="007E528F" w:rsidRPr="000722BD" w:rsidRDefault="007E528F" w:rsidP="00692158">
            <w:pPr>
              <w:pStyle w:val="Prrafodelista"/>
              <w:numPr>
                <w:ilvl w:val="0"/>
                <w:numId w:val="8"/>
              </w:numPr>
              <w:ind w:left="457" w:hanging="457"/>
            </w:pPr>
            <w:r w:rsidRPr="00041EC2">
              <w:rPr>
                <w:rFonts w:eastAsia="Times New Roman"/>
                <w:color w:val="000000"/>
                <w:lang w:eastAsia="es-CL"/>
              </w:rPr>
              <w:t>De</w:t>
            </w:r>
            <w:r>
              <w:rPr>
                <w:rFonts w:eastAsia="Times New Roman"/>
                <w:color w:val="000000"/>
                <w:lang w:eastAsia="es-CL"/>
              </w:rPr>
              <w:t xml:space="preserve"> </w:t>
            </w:r>
            <w:r w:rsidRPr="00041EC2">
              <w:rPr>
                <w:rFonts w:eastAsia="Times New Roman"/>
                <w:color w:val="000000"/>
                <w:lang w:eastAsia="es-CL"/>
              </w:rPr>
              <w:t>l</w:t>
            </w:r>
            <w:r>
              <w:rPr>
                <w:rFonts w:eastAsia="Times New Roman"/>
                <w:color w:val="000000"/>
                <w:lang w:eastAsia="es-CL"/>
              </w:rPr>
              <w:t>a</w:t>
            </w:r>
            <w:r w:rsidR="00F53ED4">
              <w:rPr>
                <w:rFonts w:eastAsia="Times New Roman"/>
                <w:color w:val="000000"/>
                <w:lang w:eastAsia="es-CL"/>
              </w:rPr>
              <w:t>s actividades de inspección (Anexo 1), la</w:t>
            </w:r>
            <w:r w:rsidRPr="00041EC2">
              <w:rPr>
                <w:rFonts w:eastAsia="Times New Roman"/>
                <w:color w:val="000000"/>
                <w:lang w:eastAsia="es-CL"/>
              </w:rPr>
              <w:t xml:space="preserve"> </w:t>
            </w:r>
            <w:r>
              <w:rPr>
                <w:rFonts w:eastAsia="Times New Roman"/>
                <w:color w:val="000000"/>
                <w:lang w:eastAsia="es-CL"/>
              </w:rPr>
              <w:t>revisión de los reportes de reducción de emisiones remitidos por el Titular</w:t>
            </w:r>
            <w:r w:rsidRPr="00041EC2">
              <w:rPr>
                <w:rFonts w:eastAsia="Times New Roman"/>
                <w:color w:val="000000"/>
                <w:lang w:eastAsia="es-CL"/>
              </w:rPr>
              <w:t xml:space="preserve"> </w:t>
            </w:r>
            <w:r>
              <w:rPr>
                <w:rFonts w:eastAsia="Times New Roman"/>
                <w:color w:val="000000"/>
                <w:lang w:eastAsia="es-CL"/>
              </w:rPr>
              <w:t xml:space="preserve">a la SMA (Anexo </w:t>
            </w:r>
            <w:r w:rsidR="00DB3289">
              <w:rPr>
                <w:rFonts w:eastAsia="Times New Roman"/>
                <w:color w:val="000000"/>
                <w:lang w:eastAsia="es-CL"/>
              </w:rPr>
              <w:t>7</w:t>
            </w:r>
            <w:r>
              <w:rPr>
                <w:rFonts w:eastAsia="Times New Roman"/>
                <w:color w:val="000000"/>
                <w:lang w:eastAsia="es-CL"/>
              </w:rPr>
              <w:t>) y bitácoras de las unidades 1, 2, 3 y 4 (</w:t>
            </w:r>
            <w:r w:rsidR="00DB3289">
              <w:rPr>
                <w:rFonts w:eastAsia="Times New Roman"/>
                <w:color w:val="000000"/>
                <w:lang w:eastAsia="es-CL"/>
              </w:rPr>
              <w:t>Anexos 3, 4, 5 y 6</w:t>
            </w:r>
            <w:r>
              <w:rPr>
                <w:rFonts w:eastAsia="Times New Roman"/>
                <w:color w:val="000000"/>
                <w:lang w:eastAsia="es-CL"/>
              </w:rPr>
              <w:t xml:space="preserve">), </w:t>
            </w:r>
            <w:r w:rsidRPr="00DD251F">
              <w:rPr>
                <w:rFonts w:eastAsia="Times New Roman"/>
                <w:color w:val="000000"/>
                <w:lang w:eastAsia="es-CL"/>
              </w:rPr>
              <w:t xml:space="preserve">se </w:t>
            </w:r>
            <w:r>
              <w:rPr>
                <w:rFonts w:eastAsia="Times New Roman"/>
                <w:color w:val="000000"/>
                <w:lang w:eastAsia="es-CL"/>
              </w:rPr>
              <w:t xml:space="preserve">verificó </w:t>
            </w:r>
            <w:r w:rsidRPr="00DD251F">
              <w:rPr>
                <w:rFonts w:eastAsia="Times New Roman"/>
                <w:color w:val="000000"/>
                <w:lang w:eastAsia="es-CL"/>
              </w:rPr>
              <w:t xml:space="preserve">que, </w:t>
            </w:r>
            <w:r w:rsidR="00044CF5">
              <w:rPr>
                <w:rFonts w:eastAsia="Times New Roman"/>
                <w:color w:val="000000"/>
                <w:lang w:eastAsia="es-CL"/>
              </w:rPr>
              <w:t xml:space="preserve">para los días 06 y 14 de abril; 13 de junio y 19 de julio de 2020, </w:t>
            </w:r>
            <w:r w:rsidR="00542D9A">
              <w:rPr>
                <w:rFonts w:eastAsia="Times New Roman"/>
                <w:color w:val="000000"/>
                <w:lang w:eastAsia="es-CL"/>
              </w:rPr>
              <w:t xml:space="preserve">no se presentaron bajas en </w:t>
            </w:r>
            <w:r w:rsidR="00B25DCB">
              <w:rPr>
                <w:rFonts w:eastAsia="Times New Roman"/>
                <w:color w:val="000000"/>
                <w:lang w:eastAsia="es-CL"/>
              </w:rPr>
              <w:t>las generaciones</w:t>
            </w:r>
            <w:r w:rsidR="00542D9A">
              <w:rPr>
                <w:rFonts w:eastAsia="Times New Roman"/>
                <w:color w:val="000000"/>
                <w:lang w:eastAsia="es-CL"/>
              </w:rPr>
              <w:t>, debido a solicitud de CEN o por mantención, por lo que esta medida no aplica.</w:t>
            </w:r>
            <w:r w:rsidR="00044CF5">
              <w:rPr>
                <w:rFonts w:eastAsia="Times New Roman"/>
                <w:color w:val="000000"/>
                <w:lang w:eastAsia="es-CL"/>
              </w:rPr>
              <w:t xml:space="preserve"> </w:t>
            </w:r>
          </w:p>
          <w:p w14:paraId="4843D2FF" w14:textId="77777777" w:rsidR="000722BD" w:rsidRPr="000722BD" w:rsidRDefault="000722BD" w:rsidP="000722BD">
            <w:pPr>
              <w:pStyle w:val="Prrafodelista"/>
            </w:pPr>
          </w:p>
          <w:p w14:paraId="6312B183" w14:textId="77777777" w:rsidR="006E3EA0" w:rsidRPr="006E3EA0" w:rsidRDefault="006E3EA0" w:rsidP="006E3EA0">
            <w:pPr>
              <w:pStyle w:val="Prrafodelista"/>
              <w:rPr>
                <w:rFonts w:eastAsia="Times New Roman"/>
                <w:color w:val="000000"/>
                <w:lang w:eastAsia="es-CL"/>
              </w:rPr>
            </w:pPr>
          </w:p>
          <w:bookmarkEnd w:id="87"/>
          <w:p w14:paraId="552B5080" w14:textId="57EF6CD4" w:rsidR="00FC215A" w:rsidRDefault="00C206A5" w:rsidP="00C206A5">
            <w:pPr>
              <w:contextualSpacing/>
              <w:jc w:val="both"/>
              <w:rPr>
                <w:rFonts w:eastAsia="Times New Roman" w:cs="Calibri"/>
                <w:color w:val="000000"/>
                <w:lang w:eastAsia="es-CL"/>
              </w:rPr>
            </w:pPr>
            <w:r>
              <w:rPr>
                <w:rFonts w:eastAsia="Times New Roman" w:cs="Calibri"/>
                <w:color w:val="000000"/>
                <w:lang w:eastAsia="es-CL"/>
              </w:rPr>
              <w:t xml:space="preserve">En general, de las actividades de fiscalización realizadas y la información analizada, </w:t>
            </w:r>
            <w:r w:rsidR="00EC3685">
              <w:rPr>
                <w:rFonts w:eastAsia="Times New Roman" w:cs="Calibri"/>
                <w:color w:val="000000"/>
                <w:lang w:eastAsia="es-CL"/>
              </w:rPr>
              <w:t xml:space="preserve">se constata </w:t>
            </w:r>
            <w:r>
              <w:rPr>
                <w:rFonts w:eastAsia="Times New Roman" w:cs="Calibri"/>
                <w:color w:val="000000"/>
                <w:lang w:eastAsia="es-CL"/>
              </w:rPr>
              <w:t xml:space="preserve">que el titular se ajustó a las medidas establecidas en el plan operacional, dado que se verificó </w:t>
            </w:r>
            <w:r w:rsidR="00B32001">
              <w:rPr>
                <w:rFonts w:eastAsia="Times New Roman" w:cs="Calibri"/>
                <w:color w:val="000000"/>
                <w:lang w:eastAsia="es-CL"/>
              </w:rPr>
              <w:t>la disminución de las emisiones de SO</w:t>
            </w:r>
            <w:r w:rsidR="00B32001" w:rsidRPr="00B32001">
              <w:rPr>
                <w:rFonts w:eastAsia="Times New Roman" w:cs="Calibri"/>
                <w:color w:val="000000"/>
                <w:vertAlign w:val="subscript"/>
                <w:lang w:eastAsia="es-CL"/>
              </w:rPr>
              <w:t>2</w:t>
            </w:r>
            <w:r w:rsidR="00B32001">
              <w:rPr>
                <w:rFonts w:eastAsia="Times New Roman" w:cs="Calibri"/>
                <w:color w:val="000000"/>
                <w:lang w:eastAsia="es-CL"/>
              </w:rPr>
              <w:t xml:space="preserve"> en más de un 3%.</w:t>
            </w:r>
          </w:p>
          <w:p w14:paraId="1F1D70B5" w14:textId="2BEA73B5" w:rsidR="00FE6469" w:rsidRPr="00D42470" w:rsidRDefault="00FE6469" w:rsidP="00E34E68">
            <w:pPr>
              <w:jc w:val="both"/>
            </w:pPr>
          </w:p>
        </w:tc>
      </w:tr>
    </w:tbl>
    <w:tbl>
      <w:tblPr>
        <w:tblW w:w="5000" w:type="pct"/>
        <w:jc w:val="center"/>
        <w:tblCellMar>
          <w:left w:w="70" w:type="dxa"/>
          <w:right w:w="70" w:type="dxa"/>
        </w:tblCellMar>
        <w:tblLook w:val="04A0" w:firstRow="1" w:lastRow="0" w:firstColumn="1" w:lastColumn="0" w:noHBand="0" w:noVBand="1"/>
      </w:tblPr>
      <w:tblGrid>
        <w:gridCol w:w="13562"/>
      </w:tblGrid>
      <w:tr w:rsidR="00687977" w:rsidRPr="00C45864" w14:paraId="1C6C5231" w14:textId="77777777" w:rsidTr="00521498">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66105A7D" w14:textId="3930CC88" w:rsidR="00687977" w:rsidRPr="00C45864" w:rsidRDefault="00687977" w:rsidP="00521498">
            <w:pPr>
              <w:spacing w:after="0" w:line="240" w:lineRule="auto"/>
              <w:jc w:val="center"/>
              <w:rPr>
                <w:rFonts w:eastAsia="Times New Roman" w:cs="Times New Roman"/>
                <w:b/>
                <w:bCs/>
                <w:color w:val="000000"/>
                <w:sz w:val="18"/>
                <w:szCs w:val="18"/>
                <w:lang w:eastAsia="es-CL"/>
              </w:rPr>
            </w:pPr>
            <w:bookmarkStart w:id="88" w:name="_Toc13753755"/>
            <w:r w:rsidRPr="00C45864">
              <w:rPr>
                <w:rFonts w:eastAsia="Times New Roman" w:cs="Times New Roman"/>
                <w:b/>
                <w:bCs/>
                <w:color w:val="000000"/>
                <w:sz w:val="18"/>
                <w:szCs w:val="18"/>
                <w:lang w:eastAsia="es-CL"/>
              </w:rPr>
              <w:lastRenderedPageBreak/>
              <w:t>Registros</w:t>
            </w:r>
          </w:p>
        </w:tc>
      </w:tr>
      <w:tr w:rsidR="00687977" w:rsidRPr="00C45864" w14:paraId="32377188" w14:textId="77777777" w:rsidTr="00521498">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97"/>
              <w:gridCol w:w="1472"/>
              <w:gridCol w:w="1088"/>
              <w:gridCol w:w="1088"/>
              <w:gridCol w:w="1088"/>
              <w:gridCol w:w="1088"/>
              <w:gridCol w:w="1284"/>
              <w:gridCol w:w="1021"/>
              <w:gridCol w:w="1225"/>
              <w:gridCol w:w="1021"/>
              <w:gridCol w:w="954"/>
              <w:gridCol w:w="976"/>
            </w:tblGrid>
            <w:tr w:rsidR="007B2626" w:rsidRPr="00C45864" w14:paraId="075EE871" w14:textId="77777777" w:rsidTr="007429EC">
              <w:trPr>
                <w:trHeight w:val="20"/>
                <w:jc w:val="center"/>
              </w:trPr>
              <w:tc>
                <w:tcPr>
                  <w:tcW w:w="409" w:type="pct"/>
                  <w:vMerge w:val="restart"/>
                  <w:shd w:val="clear" w:color="auto" w:fill="BFBFBF" w:themeFill="background1" w:themeFillShade="BF"/>
                  <w:noWrap/>
                  <w:vAlign w:val="center"/>
                  <w:hideMark/>
                </w:tcPr>
                <w:p w14:paraId="0299E10B" w14:textId="77777777" w:rsidR="00687977" w:rsidRPr="00C45864" w:rsidRDefault="00687977" w:rsidP="0045117C">
                  <w:pPr>
                    <w:spacing w:before="40" w:after="4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Fecha</w:t>
                  </w:r>
                </w:p>
              </w:tc>
              <w:tc>
                <w:tcPr>
                  <w:tcW w:w="2652" w:type="pct"/>
                  <w:gridSpan w:val="6"/>
                  <w:shd w:val="clear" w:color="auto" w:fill="BFBFBF" w:themeFill="background1" w:themeFillShade="BF"/>
                  <w:noWrap/>
                  <w:vAlign w:val="center"/>
                  <w:hideMark/>
                </w:tcPr>
                <w:p w14:paraId="645B2229" w14:textId="77777777" w:rsidR="00687977" w:rsidRPr="00C45864" w:rsidRDefault="00687977" w:rsidP="0045117C">
                  <w:pPr>
                    <w:spacing w:before="40" w:after="4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Emisión (kg/h)</w:t>
                  </w:r>
                </w:p>
              </w:tc>
              <w:tc>
                <w:tcPr>
                  <w:tcW w:w="381" w:type="pct"/>
                  <w:vMerge w:val="restart"/>
                  <w:shd w:val="clear" w:color="auto" w:fill="BFBFBF" w:themeFill="background1" w:themeFillShade="BF"/>
                  <w:noWrap/>
                  <w:vAlign w:val="center"/>
                  <w:hideMark/>
                </w:tcPr>
                <w:p w14:paraId="173A5D76" w14:textId="77777777" w:rsidR="00687977" w:rsidRPr="00C45864" w:rsidRDefault="00687977" w:rsidP="0045117C">
                  <w:pPr>
                    <w:spacing w:before="40" w:after="4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Reducción</w:t>
                  </w:r>
                </w:p>
              </w:tc>
              <w:tc>
                <w:tcPr>
                  <w:tcW w:w="457" w:type="pct"/>
                  <w:vMerge w:val="restart"/>
                  <w:shd w:val="clear" w:color="auto" w:fill="BFBFBF" w:themeFill="background1" w:themeFillShade="BF"/>
                  <w:vAlign w:val="center"/>
                </w:tcPr>
                <w:p w14:paraId="352024D3" w14:textId="6E05CE81" w:rsidR="00687977" w:rsidRPr="00C45864" w:rsidRDefault="00687977" w:rsidP="00EE54EF">
                  <w:pPr>
                    <w:spacing w:before="40" w:after="4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 xml:space="preserve">Unidades sin </w:t>
                  </w:r>
                  <w:r w:rsidR="00EE54EF">
                    <w:rPr>
                      <w:rFonts w:eastAsia="Times New Roman" w:cs="Calibri"/>
                      <w:b/>
                      <w:bCs/>
                      <w:color w:val="000000"/>
                      <w:sz w:val="18"/>
                      <w:szCs w:val="18"/>
                      <w:lang w:eastAsia="es-CL"/>
                    </w:rPr>
                    <w:br/>
                  </w:r>
                  <w:r w:rsidRPr="00C45864">
                    <w:rPr>
                      <w:rFonts w:eastAsia="Times New Roman" w:cs="Calibri"/>
                      <w:b/>
                      <w:bCs/>
                      <w:color w:val="000000"/>
                      <w:sz w:val="18"/>
                      <w:szCs w:val="18"/>
                      <w:lang w:eastAsia="es-CL"/>
                    </w:rPr>
                    <w:t>operación</w:t>
                  </w:r>
                </w:p>
              </w:tc>
              <w:tc>
                <w:tcPr>
                  <w:tcW w:w="381" w:type="pct"/>
                  <w:vMerge w:val="restart"/>
                  <w:shd w:val="clear" w:color="auto" w:fill="BFBFBF" w:themeFill="background1" w:themeFillShade="BF"/>
                  <w:vAlign w:val="center"/>
                </w:tcPr>
                <w:p w14:paraId="2D318BE5" w14:textId="6FD02EBD" w:rsidR="00687977" w:rsidRPr="00C45864" w:rsidRDefault="00687977" w:rsidP="0045117C">
                  <w:pPr>
                    <w:spacing w:before="40" w:after="4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 xml:space="preserve">Reducción </w:t>
                  </w:r>
                  <w:r w:rsidR="00EE54EF">
                    <w:rPr>
                      <w:rFonts w:eastAsia="Times New Roman" w:cs="Calibri"/>
                      <w:b/>
                      <w:bCs/>
                      <w:color w:val="000000"/>
                      <w:sz w:val="18"/>
                      <w:szCs w:val="18"/>
                      <w:lang w:eastAsia="es-CL"/>
                    </w:rPr>
                    <w:br/>
                  </w:r>
                  <w:r w:rsidRPr="00C45864">
                    <w:rPr>
                      <w:rFonts w:eastAsia="Times New Roman" w:cs="Calibri"/>
                      <w:b/>
                      <w:bCs/>
                      <w:color w:val="000000"/>
                      <w:sz w:val="18"/>
                      <w:szCs w:val="18"/>
                      <w:lang w:eastAsia="es-CL"/>
                    </w:rPr>
                    <w:t>Total</w:t>
                  </w:r>
                  <w:r w:rsidRPr="00C45864">
                    <w:rPr>
                      <w:rStyle w:val="Refdenotaalpie"/>
                      <w:rFonts w:eastAsia="Times New Roman" w:cs="Calibri"/>
                      <w:b/>
                      <w:bCs/>
                      <w:color w:val="000000"/>
                      <w:sz w:val="18"/>
                      <w:szCs w:val="18"/>
                      <w:lang w:eastAsia="es-CL"/>
                    </w:rPr>
                    <w:footnoteReference w:id="1"/>
                  </w:r>
                </w:p>
              </w:tc>
              <w:tc>
                <w:tcPr>
                  <w:tcW w:w="356" w:type="pct"/>
                  <w:vMerge w:val="restart"/>
                  <w:shd w:val="clear" w:color="auto" w:fill="BFBFBF" w:themeFill="background1" w:themeFillShade="BF"/>
                  <w:vAlign w:val="center"/>
                </w:tcPr>
                <w:p w14:paraId="60D0907A" w14:textId="209DED97" w:rsidR="00687977" w:rsidRPr="00C45864" w:rsidRDefault="00687977" w:rsidP="0045117C">
                  <w:pPr>
                    <w:spacing w:before="40" w:after="40" w:line="240" w:lineRule="auto"/>
                    <w:jc w:val="center"/>
                    <w:rPr>
                      <w:rFonts w:eastAsia="Times New Roman" w:cs="Calibri"/>
                      <w:b/>
                      <w:bCs/>
                      <w:color w:val="000000"/>
                      <w:sz w:val="18"/>
                      <w:szCs w:val="18"/>
                      <w:lang w:eastAsia="es-CL"/>
                    </w:rPr>
                  </w:pPr>
                  <w:r>
                    <w:rPr>
                      <w:rFonts w:eastAsia="Times New Roman" w:cs="Calibri"/>
                      <w:b/>
                      <w:bCs/>
                      <w:color w:val="000000"/>
                      <w:sz w:val="18"/>
                      <w:szCs w:val="18"/>
                      <w:lang w:eastAsia="es-CL"/>
                    </w:rPr>
                    <w:t xml:space="preserve">Escenario </w:t>
                  </w:r>
                  <w:r w:rsidR="00EE54EF">
                    <w:rPr>
                      <w:rFonts w:eastAsia="Times New Roman" w:cs="Calibri"/>
                      <w:b/>
                      <w:bCs/>
                      <w:color w:val="000000"/>
                      <w:sz w:val="18"/>
                      <w:szCs w:val="18"/>
                      <w:lang w:eastAsia="es-CL"/>
                    </w:rPr>
                    <w:br/>
                  </w:r>
                  <w:r>
                    <w:rPr>
                      <w:rFonts w:eastAsia="Times New Roman" w:cs="Calibri"/>
                      <w:b/>
                      <w:bCs/>
                      <w:color w:val="000000"/>
                      <w:sz w:val="18"/>
                      <w:szCs w:val="18"/>
                      <w:lang w:eastAsia="es-CL"/>
                    </w:rPr>
                    <w:t>Aplicable</w:t>
                  </w:r>
                </w:p>
              </w:tc>
              <w:tc>
                <w:tcPr>
                  <w:tcW w:w="364" w:type="pct"/>
                  <w:vMerge w:val="restart"/>
                  <w:shd w:val="clear" w:color="auto" w:fill="BFBFBF" w:themeFill="background1" w:themeFillShade="BF"/>
                  <w:vAlign w:val="center"/>
                </w:tcPr>
                <w:p w14:paraId="3C4392AE" w14:textId="65B0871B" w:rsidR="00687977" w:rsidRDefault="00687977" w:rsidP="0045117C">
                  <w:pPr>
                    <w:spacing w:before="40" w:after="40" w:line="240" w:lineRule="auto"/>
                    <w:jc w:val="center"/>
                    <w:rPr>
                      <w:rFonts w:eastAsia="Times New Roman" w:cs="Calibri"/>
                      <w:b/>
                      <w:bCs/>
                      <w:color w:val="000000"/>
                      <w:sz w:val="18"/>
                      <w:szCs w:val="18"/>
                      <w:lang w:eastAsia="es-CL"/>
                    </w:rPr>
                  </w:pPr>
                  <w:r>
                    <w:rPr>
                      <w:rFonts w:eastAsia="Times New Roman" w:cs="Calibri"/>
                      <w:b/>
                      <w:bCs/>
                      <w:color w:val="000000"/>
                      <w:sz w:val="18"/>
                      <w:szCs w:val="18"/>
                      <w:lang w:eastAsia="es-CL"/>
                    </w:rPr>
                    <w:t xml:space="preserve">Meta de </w:t>
                  </w:r>
                  <w:r w:rsidR="00EE54EF">
                    <w:rPr>
                      <w:rFonts w:eastAsia="Times New Roman" w:cs="Calibri"/>
                      <w:b/>
                      <w:bCs/>
                      <w:color w:val="000000"/>
                      <w:sz w:val="18"/>
                      <w:szCs w:val="18"/>
                      <w:lang w:eastAsia="es-CL"/>
                    </w:rPr>
                    <w:br/>
                  </w:r>
                  <w:r>
                    <w:rPr>
                      <w:rFonts w:eastAsia="Times New Roman" w:cs="Calibri"/>
                      <w:b/>
                      <w:bCs/>
                      <w:color w:val="000000"/>
                      <w:sz w:val="18"/>
                      <w:szCs w:val="18"/>
                      <w:lang w:eastAsia="es-CL"/>
                    </w:rPr>
                    <w:t>reducción</w:t>
                  </w:r>
                </w:p>
              </w:tc>
            </w:tr>
            <w:tr w:rsidR="007B2626" w:rsidRPr="00C45864" w14:paraId="228AE3B1" w14:textId="77777777" w:rsidTr="007429EC">
              <w:trPr>
                <w:trHeight w:val="20"/>
                <w:jc w:val="center"/>
              </w:trPr>
              <w:tc>
                <w:tcPr>
                  <w:tcW w:w="409" w:type="pct"/>
                  <w:vMerge/>
                  <w:shd w:val="clear" w:color="auto" w:fill="BFBFBF" w:themeFill="background1" w:themeFillShade="BF"/>
                  <w:vAlign w:val="center"/>
                  <w:hideMark/>
                </w:tcPr>
                <w:p w14:paraId="5F07F89D" w14:textId="77777777" w:rsidR="00687977" w:rsidRPr="00C45864" w:rsidRDefault="00687977" w:rsidP="0045117C">
                  <w:pPr>
                    <w:spacing w:before="40" w:after="40" w:line="240" w:lineRule="auto"/>
                    <w:rPr>
                      <w:rFonts w:eastAsia="Times New Roman" w:cs="Calibri"/>
                      <w:b/>
                      <w:bCs/>
                      <w:color w:val="000000"/>
                      <w:sz w:val="18"/>
                      <w:szCs w:val="18"/>
                      <w:lang w:eastAsia="es-CL"/>
                    </w:rPr>
                  </w:pPr>
                </w:p>
              </w:tc>
              <w:tc>
                <w:tcPr>
                  <w:tcW w:w="549" w:type="pct"/>
                  <w:shd w:val="clear" w:color="auto" w:fill="BFBFBF" w:themeFill="background1" w:themeFillShade="BF"/>
                  <w:noWrap/>
                  <w:vAlign w:val="center"/>
                  <w:hideMark/>
                </w:tcPr>
                <w:p w14:paraId="4FD97667" w14:textId="77777777" w:rsidR="00687977" w:rsidRPr="00C45864" w:rsidRDefault="00687977" w:rsidP="0045117C">
                  <w:pPr>
                    <w:spacing w:before="40" w:after="4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Condición Basal</w:t>
                  </w:r>
                </w:p>
              </w:tc>
              <w:tc>
                <w:tcPr>
                  <w:tcW w:w="406" w:type="pct"/>
                  <w:shd w:val="clear" w:color="auto" w:fill="BFBFBF" w:themeFill="background1" w:themeFillShade="BF"/>
                  <w:noWrap/>
                  <w:vAlign w:val="center"/>
                  <w:hideMark/>
                </w:tcPr>
                <w:p w14:paraId="64A01F50" w14:textId="77777777" w:rsidR="00687977" w:rsidRPr="00C45864" w:rsidRDefault="00687977" w:rsidP="0045117C">
                  <w:pPr>
                    <w:spacing w:before="40" w:after="4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1</w:t>
                  </w:r>
                </w:p>
              </w:tc>
              <w:tc>
                <w:tcPr>
                  <w:tcW w:w="406" w:type="pct"/>
                  <w:shd w:val="clear" w:color="auto" w:fill="BFBFBF" w:themeFill="background1" w:themeFillShade="BF"/>
                  <w:noWrap/>
                  <w:vAlign w:val="center"/>
                  <w:hideMark/>
                </w:tcPr>
                <w:p w14:paraId="6DDE2E5B" w14:textId="77777777" w:rsidR="00687977" w:rsidRPr="00C45864" w:rsidRDefault="00687977" w:rsidP="0045117C">
                  <w:pPr>
                    <w:spacing w:before="40" w:after="4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2</w:t>
                  </w:r>
                </w:p>
              </w:tc>
              <w:tc>
                <w:tcPr>
                  <w:tcW w:w="406" w:type="pct"/>
                  <w:shd w:val="clear" w:color="auto" w:fill="BFBFBF" w:themeFill="background1" w:themeFillShade="BF"/>
                  <w:noWrap/>
                  <w:vAlign w:val="center"/>
                  <w:hideMark/>
                </w:tcPr>
                <w:p w14:paraId="7FA54148" w14:textId="77777777" w:rsidR="00687977" w:rsidRPr="00C45864" w:rsidRDefault="00687977" w:rsidP="0045117C">
                  <w:pPr>
                    <w:spacing w:before="40" w:after="4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3</w:t>
                  </w:r>
                </w:p>
              </w:tc>
              <w:tc>
                <w:tcPr>
                  <w:tcW w:w="406" w:type="pct"/>
                  <w:shd w:val="clear" w:color="auto" w:fill="BFBFBF" w:themeFill="background1" w:themeFillShade="BF"/>
                  <w:noWrap/>
                  <w:vAlign w:val="center"/>
                  <w:hideMark/>
                </w:tcPr>
                <w:p w14:paraId="01C65A7A" w14:textId="77777777" w:rsidR="00687977" w:rsidRPr="00C45864" w:rsidRDefault="00687977" w:rsidP="0045117C">
                  <w:pPr>
                    <w:spacing w:before="40" w:after="4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4</w:t>
                  </w:r>
                </w:p>
              </w:tc>
              <w:tc>
                <w:tcPr>
                  <w:tcW w:w="479" w:type="pct"/>
                  <w:shd w:val="clear" w:color="auto" w:fill="BFBFBF" w:themeFill="background1" w:themeFillShade="BF"/>
                  <w:noWrap/>
                  <w:vAlign w:val="center"/>
                  <w:hideMark/>
                </w:tcPr>
                <w:p w14:paraId="31899C6A" w14:textId="77777777" w:rsidR="00687977" w:rsidRPr="00C45864" w:rsidRDefault="00687977" w:rsidP="0045117C">
                  <w:pPr>
                    <w:spacing w:before="40" w:after="4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Emisión Total</w:t>
                  </w:r>
                </w:p>
              </w:tc>
              <w:tc>
                <w:tcPr>
                  <w:tcW w:w="381" w:type="pct"/>
                  <w:vMerge/>
                  <w:shd w:val="clear" w:color="auto" w:fill="BFBFBF" w:themeFill="background1" w:themeFillShade="BF"/>
                  <w:vAlign w:val="center"/>
                  <w:hideMark/>
                </w:tcPr>
                <w:p w14:paraId="07425ACA" w14:textId="77777777" w:rsidR="00687977" w:rsidRPr="00C45864" w:rsidRDefault="00687977" w:rsidP="0045117C">
                  <w:pPr>
                    <w:spacing w:before="40" w:after="40" w:line="240" w:lineRule="auto"/>
                    <w:rPr>
                      <w:rFonts w:eastAsia="Times New Roman" w:cs="Calibri"/>
                      <w:b/>
                      <w:bCs/>
                      <w:color w:val="000000"/>
                      <w:sz w:val="18"/>
                      <w:szCs w:val="18"/>
                      <w:lang w:eastAsia="es-CL"/>
                    </w:rPr>
                  </w:pPr>
                </w:p>
              </w:tc>
              <w:tc>
                <w:tcPr>
                  <w:tcW w:w="457" w:type="pct"/>
                  <w:vMerge/>
                  <w:shd w:val="clear" w:color="auto" w:fill="BFBFBF" w:themeFill="background1" w:themeFillShade="BF"/>
                </w:tcPr>
                <w:p w14:paraId="17A1BE6B" w14:textId="77777777" w:rsidR="00687977" w:rsidRPr="00C45864" w:rsidRDefault="00687977" w:rsidP="0045117C">
                  <w:pPr>
                    <w:spacing w:before="40" w:after="40" w:line="240" w:lineRule="auto"/>
                    <w:rPr>
                      <w:rFonts w:eastAsia="Times New Roman" w:cs="Calibri"/>
                      <w:b/>
                      <w:bCs/>
                      <w:color w:val="000000"/>
                      <w:sz w:val="18"/>
                      <w:szCs w:val="18"/>
                      <w:lang w:eastAsia="es-CL"/>
                    </w:rPr>
                  </w:pPr>
                </w:p>
              </w:tc>
              <w:tc>
                <w:tcPr>
                  <w:tcW w:w="381" w:type="pct"/>
                  <w:vMerge/>
                  <w:shd w:val="clear" w:color="auto" w:fill="BFBFBF" w:themeFill="background1" w:themeFillShade="BF"/>
                </w:tcPr>
                <w:p w14:paraId="3312C9D7" w14:textId="77777777" w:rsidR="00687977" w:rsidRPr="00C45864" w:rsidRDefault="00687977" w:rsidP="0045117C">
                  <w:pPr>
                    <w:spacing w:before="40" w:after="40" w:line="240" w:lineRule="auto"/>
                    <w:rPr>
                      <w:rFonts w:eastAsia="Times New Roman" w:cs="Calibri"/>
                      <w:b/>
                      <w:bCs/>
                      <w:color w:val="000000"/>
                      <w:sz w:val="18"/>
                      <w:szCs w:val="18"/>
                      <w:lang w:eastAsia="es-CL"/>
                    </w:rPr>
                  </w:pPr>
                </w:p>
              </w:tc>
              <w:tc>
                <w:tcPr>
                  <w:tcW w:w="356" w:type="pct"/>
                  <w:vMerge/>
                  <w:shd w:val="clear" w:color="auto" w:fill="BFBFBF" w:themeFill="background1" w:themeFillShade="BF"/>
                </w:tcPr>
                <w:p w14:paraId="72D61512" w14:textId="77777777" w:rsidR="00687977" w:rsidRPr="00C45864" w:rsidRDefault="00687977" w:rsidP="0045117C">
                  <w:pPr>
                    <w:spacing w:before="40" w:after="40" w:line="240" w:lineRule="auto"/>
                    <w:rPr>
                      <w:rFonts w:eastAsia="Times New Roman" w:cs="Calibri"/>
                      <w:b/>
                      <w:bCs/>
                      <w:color w:val="000000"/>
                      <w:sz w:val="18"/>
                      <w:szCs w:val="18"/>
                      <w:lang w:eastAsia="es-CL"/>
                    </w:rPr>
                  </w:pPr>
                </w:p>
              </w:tc>
              <w:tc>
                <w:tcPr>
                  <w:tcW w:w="364" w:type="pct"/>
                  <w:vMerge/>
                  <w:shd w:val="clear" w:color="auto" w:fill="BFBFBF" w:themeFill="background1" w:themeFillShade="BF"/>
                </w:tcPr>
                <w:p w14:paraId="19F336D2" w14:textId="77777777" w:rsidR="00687977" w:rsidRPr="00C45864" w:rsidRDefault="00687977" w:rsidP="0045117C">
                  <w:pPr>
                    <w:spacing w:before="40" w:after="40" w:line="240" w:lineRule="auto"/>
                    <w:rPr>
                      <w:rFonts w:eastAsia="Times New Roman" w:cs="Calibri"/>
                      <w:b/>
                      <w:bCs/>
                      <w:color w:val="000000"/>
                      <w:sz w:val="18"/>
                      <w:szCs w:val="18"/>
                      <w:lang w:eastAsia="es-CL"/>
                    </w:rPr>
                  </w:pPr>
                </w:p>
              </w:tc>
            </w:tr>
            <w:tr w:rsidR="007429EC" w:rsidRPr="00C45864" w14:paraId="72C044CD" w14:textId="77777777" w:rsidTr="007429EC">
              <w:trPr>
                <w:trHeight w:val="20"/>
                <w:jc w:val="center"/>
              </w:trPr>
              <w:tc>
                <w:tcPr>
                  <w:tcW w:w="409" w:type="pct"/>
                  <w:shd w:val="clear" w:color="auto" w:fill="auto"/>
                  <w:noWrap/>
                  <w:vAlign w:val="center"/>
                </w:tcPr>
                <w:p w14:paraId="454DC921" w14:textId="24508F4F"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02-04-2020</w:t>
                  </w:r>
                </w:p>
              </w:tc>
              <w:tc>
                <w:tcPr>
                  <w:tcW w:w="549" w:type="pct"/>
                  <w:shd w:val="clear" w:color="auto" w:fill="auto"/>
                  <w:noWrap/>
                  <w:vAlign w:val="center"/>
                  <w:hideMark/>
                </w:tcPr>
                <w:p w14:paraId="5429C9EF" w14:textId="45B4745D"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711,5</w:t>
                  </w:r>
                </w:p>
              </w:tc>
              <w:tc>
                <w:tcPr>
                  <w:tcW w:w="406" w:type="pct"/>
                  <w:shd w:val="clear" w:color="auto" w:fill="auto"/>
                  <w:noWrap/>
                  <w:vAlign w:val="center"/>
                  <w:hideMark/>
                </w:tcPr>
                <w:p w14:paraId="6234B295" w14:textId="6EBB1CC7"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0,0</w:t>
                  </w:r>
                </w:p>
              </w:tc>
              <w:tc>
                <w:tcPr>
                  <w:tcW w:w="406" w:type="pct"/>
                  <w:shd w:val="clear" w:color="auto" w:fill="auto"/>
                  <w:noWrap/>
                  <w:vAlign w:val="center"/>
                  <w:hideMark/>
                </w:tcPr>
                <w:p w14:paraId="1AB3F963" w14:textId="49924C5F"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139,6</w:t>
                  </w:r>
                </w:p>
              </w:tc>
              <w:tc>
                <w:tcPr>
                  <w:tcW w:w="406" w:type="pct"/>
                  <w:shd w:val="clear" w:color="auto" w:fill="auto"/>
                  <w:noWrap/>
                  <w:vAlign w:val="center"/>
                  <w:hideMark/>
                </w:tcPr>
                <w:p w14:paraId="05731D17" w14:textId="73E41037"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269,5</w:t>
                  </w:r>
                </w:p>
              </w:tc>
              <w:tc>
                <w:tcPr>
                  <w:tcW w:w="406" w:type="pct"/>
                  <w:shd w:val="clear" w:color="auto" w:fill="auto"/>
                  <w:noWrap/>
                  <w:vAlign w:val="center"/>
                  <w:hideMark/>
                </w:tcPr>
                <w:p w14:paraId="2C2FB1D4" w14:textId="6824C421"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290,3</w:t>
                  </w:r>
                </w:p>
              </w:tc>
              <w:tc>
                <w:tcPr>
                  <w:tcW w:w="479" w:type="pct"/>
                  <w:shd w:val="clear" w:color="auto" w:fill="auto"/>
                  <w:noWrap/>
                  <w:vAlign w:val="center"/>
                  <w:hideMark/>
                </w:tcPr>
                <w:p w14:paraId="3CC5EDE1" w14:textId="3F39A16E"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699,4</w:t>
                  </w:r>
                </w:p>
              </w:tc>
              <w:tc>
                <w:tcPr>
                  <w:tcW w:w="381" w:type="pct"/>
                  <w:shd w:val="clear" w:color="auto" w:fill="auto"/>
                  <w:noWrap/>
                  <w:vAlign w:val="center"/>
                  <w:hideMark/>
                </w:tcPr>
                <w:p w14:paraId="10439EBE" w14:textId="200C22F2"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1,7%</w:t>
                  </w:r>
                </w:p>
              </w:tc>
              <w:tc>
                <w:tcPr>
                  <w:tcW w:w="457" w:type="pct"/>
                  <w:vAlign w:val="center"/>
                </w:tcPr>
                <w:p w14:paraId="0D2D95E0" w14:textId="41382C92"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V1</w:t>
                  </w:r>
                </w:p>
              </w:tc>
              <w:tc>
                <w:tcPr>
                  <w:tcW w:w="381" w:type="pct"/>
                  <w:vAlign w:val="center"/>
                </w:tcPr>
                <w:p w14:paraId="28DB645B" w14:textId="226E6B59"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9,7%</w:t>
                  </w:r>
                </w:p>
              </w:tc>
              <w:tc>
                <w:tcPr>
                  <w:tcW w:w="356" w:type="pct"/>
                </w:tcPr>
                <w:p w14:paraId="03A5B075" w14:textId="3E5A11F6" w:rsidR="007429EC" w:rsidRPr="007429EC" w:rsidRDefault="007429EC" w:rsidP="007429EC">
                  <w:pPr>
                    <w:spacing w:before="40" w:after="40" w:line="240" w:lineRule="auto"/>
                    <w:jc w:val="center"/>
                    <w:rPr>
                      <w:rFonts w:cstheme="minorHAnsi"/>
                      <w:color w:val="000000"/>
                      <w:sz w:val="18"/>
                      <w:szCs w:val="18"/>
                    </w:rPr>
                  </w:pPr>
                  <w:r w:rsidRPr="007429EC">
                    <w:rPr>
                      <w:rFonts w:cstheme="minorHAnsi"/>
                      <w:color w:val="000000"/>
                      <w:sz w:val="18"/>
                      <w:szCs w:val="18"/>
                    </w:rPr>
                    <w:t>3</w:t>
                  </w:r>
                </w:p>
              </w:tc>
              <w:tc>
                <w:tcPr>
                  <w:tcW w:w="364" w:type="pct"/>
                  <w:vAlign w:val="center"/>
                </w:tcPr>
                <w:p w14:paraId="066F313A" w14:textId="2EBA0EDA" w:rsidR="007429EC" w:rsidRDefault="001E1D26" w:rsidP="007429EC">
                  <w:pPr>
                    <w:spacing w:before="40" w:after="4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29EC" w:rsidRPr="00C45864" w14:paraId="2F20AE7F" w14:textId="77777777" w:rsidTr="007429EC">
              <w:trPr>
                <w:trHeight w:val="20"/>
                <w:jc w:val="center"/>
              </w:trPr>
              <w:tc>
                <w:tcPr>
                  <w:tcW w:w="409" w:type="pct"/>
                  <w:shd w:val="clear" w:color="auto" w:fill="auto"/>
                  <w:noWrap/>
                  <w:vAlign w:val="center"/>
                </w:tcPr>
                <w:p w14:paraId="551C584B" w14:textId="378D91FF"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06-04-2020</w:t>
                  </w:r>
                </w:p>
              </w:tc>
              <w:tc>
                <w:tcPr>
                  <w:tcW w:w="549" w:type="pct"/>
                  <w:shd w:val="clear" w:color="auto" w:fill="auto"/>
                  <w:noWrap/>
                  <w:vAlign w:val="center"/>
                  <w:hideMark/>
                </w:tcPr>
                <w:p w14:paraId="3B741DC6" w14:textId="60994177"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785,8</w:t>
                  </w:r>
                </w:p>
              </w:tc>
              <w:tc>
                <w:tcPr>
                  <w:tcW w:w="406" w:type="pct"/>
                  <w:shd w:val="clear" w:color="auto" w:fill="auto"/>
                  <w:noWrap/>
                  <w:vAlign w:val="center"/>
                  <w:hideMark/>
                </w:tcPr>
                <w:p w14:paraId="70A6F750" w14:textId="02C77A74"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0,0</w:t>
                  </w:r>
                </w:p>
              </w:tc>
              <w:tc>
                <w:tcPr>
                  <w:tcW w:w="406" w:type="pct"/>
                  <w:shd w:val="clear" w:color="auto" w:fill="auto"/>
                  <w:noWrap/>
                  <w:vAlign w:val="center"/>
                  <w:hideMark/>
                </w:tcPr>
                <w:p w14:paraId="506AB5B7" w14:textId="63B902E7"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121,5</w:t>
                  </w:r>
                </w:p>
              </w:tc>
              <w:tc>
                <w:tcPr>
                  <w:tcW w:w="406" w:type="pct"/>
                  <w:shd w:val="clear" w:color="auto" w:fill="auto"/>
                  <w:noWrap/>
                  <w:vAlign w:val="center"/>
                  <w:hideMark/>
                </w:tcPr>
                <w:p w14:paraId="28CA1ED9" w14:textId="6908030D"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276,0</w:t>
                  </w:r>
                </w:p>
              </w:tc>
              <w:tc>
                <w:tcPr>
                  <w:tcW w:w="406" w:type="pct"/>
                  <w:shd w:val="clear" w:color="auto" w:fill="auto"/>
                  <w:noWrap/>
                  <w:vAlign w:val="center"/>
                  <w:hideMark/>
                </w:tcPr>
                <w:p w14:paraId="6D0E3DDA" w14:textId="41E6EA7E"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271,4</w:t>
                  </w:r>
                </w:p>
              </w:tc>
              <w:tc>
                <w:tcPr>
                  <w:tcW w:w="479" w:type="pct"/>
                  <w:shd w:val="clear" w:color="auto" w:fill="auto"/>
                  <w:noWrap/>
                  <w:vAlign w:val="center"/>
                  <w:hideMark/>
                </w:tcPr>
                <w:p w14:paraId="5667B7ED" w14:textId="785ADA47"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668,9</w:t>
                  </w:r>
                </w:p>
              </w:tc>
              <w:tc>
                <w:tcPr>
                  <w:tcW w:w="381" w:type="pct"/>
                  <w:shd w:val="clear" w:color="auto" w:fill="auto"/>
                  <w:noWrap/>
                  <w:vAlign w:val="center"/>
                  <w:hideMark/>
                </w:tcPr>
                <w:p w14:paraId="6407CFF2" w14:textId="29CD1138"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14,9%</w:t>
                  </w:r>
                </w:p>
              </w:tc>
              <w:tc>
                <w:tcPr>
                  <w:tcW w:w="457" w:type="pct"/>
                  <w:vAlign w:val="center"/>
                </w:tcPr>
                <w:p w14:paraId="1AC15062" w14:textId="7B478D04"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V1</w:t>
                  </w:r>
                </w:p>
              </w:tc>
              <w:tc>
                <w:tcPr>
                  <w:tcW w:w="381" w:type="pct"/>
                  <w:vAlign w:val="center"/>
                </w:tcPr>
                <w:p w14:paraId="05356E70" w14:textId="4497AE44"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22,9%</w:t>
                  </w:r>
                </w:p>
              </w:tc>
              <w:tc>
                <w:tcPr>
                  <w:tcW w:w="356" w:type="pct"/>
                </w:tcPr>
                <w:p w14:paraId="6DDA5FF4" w14:textId="6656CB31" w:rsidR="007429EC" w:rsidRPr="007429EC" w:rsidRDefault="001E1D26" w:rsidP="007429EC">
                  <w:pPr>
                    <w:spacing w:before="40" w:after="40" w:line="240" w:lineRule="auto"/>
                    <w:jc w:val="center"/>
                    <w:rPr>
                      <w:rFonts w:cstheme="minorHAnsi"/>
                      <w:color w:val="000000"/>
                      <w:sz w:val="18"/>
                      <w:szCs w:val="18"/>
                    </w:rPr>
                  </w:pPr>
                  <w:r>
                    <w:rPr>
                      <w:rFonts w:cstheme="minorHAnsi"/>
                      <w:color w:val="000000"/>
                      <w:sz w:val="18"/>
                      <w:szCs w:val="18"/>
                    </w:rPr>
                    <w:t>-</w:t>
                  </w:r>
                </w:p>
              </w:tc>
              <w:tc>
                <w:tcPr>
                  <w:tcW w:w="364" w:type="pct"/>
                  <w:vAlign w:val="center"/>
                </w:tcPr>
                <w:p w14:paraId="6DA0065A" w14:textId="3F5E1B05" w:rsidR="007429EC" w:rsidRPr="00C45864" w:rsidRDefault="00EC6D78" w:rsidP="007429EC">
                  <w:pPr>
                    <w:spacing w:before="40" w:after="4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w:t>
                  </w:r>
                </w:p>
              </w:tc>
            </w:tr>
            <w:tr w:rsidR="007429EC" w:rsidRPr="00C45864" w14:paraId="38FF3D3E" w14:textId="77777777" w:rsidTr="007429EC">
              <w:trPr>
                <w:trHeight w:val="20"/>
                <w:jc w:val="center"/>
              </w:trPr>
              <w:tc>
                <w:tcPr>
                  <w:tcW w:w="409" w:type="pct"/>
                  <w:shd w:val="clear" w:color="auto" w:fill="auto"/>
                  <w:noWrap/>
                  <w:vAlign w:val="center"/>
                </w:tcPr>
                <w:p w14:paraId="13D30519" w14:textId="0448372B"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14-04-2020</w:t>
                  </w:r>
                </w:p>
              </w:tc>
              <w:tc>
                <w:tcPr>
                  <w:tcW w:w="549" w:type="pct"/>
                  <w:shd w:val="clear" w:color="auto" w:fill="auto"/>
                  <w:noWrap/>
                  <w:vAlign w:val="center"/>
                  <w:hideMark/>
                </w:tcPr>
                <w:p w14:paraId="21774416" w14:textId="00CB19FF"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776,3</w:t>
                  </w:r>
                </w:p>
              </w:tc>
              <w:tc>
                <w:tcPr>
                  <w:tcW w:w="406" w:type="pct"/>
                  <w:shd w:val="clear" w:color="auto" w:fill="auto"/>
                  <w:noWrap/>
                  <w:vAlign w:val="center"/>
                  <w:hideMark/>
                </w:tcPr>
                <w:p w14:paraId="777BB5B6" w14:textId="43B087C7"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0,0</w:t>
                  </w:r>
                </w:p>
              </w:tc>
              <w:tc>
                <w:tcPr>
                  <w:tcW w:w="406" w:type="pct"/>
                  <w:shd w:val="clear" w:color="auto" w:fill="auto"/>
                  <w:noWrap/>
                  <w:vAlign w:val="center"/>
                  <w:hideMark/>
                </w:tcPr>
                <w:p w14:paraId="5FF71062" w14:textId="001643DF"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193,4</w:t>
                  </w:r>
                </w:p>
              </w:tc>
              <w:tc>
                <w:tcPr>
                  <w:tcW w:w="406" w:type="pct"/>
                  <w:shd w:val="clear" w:color="auto" w:fill="auto"/>
                  <w:noWrap/>
                  <w:vAlign w:val="center"/>
                  <w:hideMark/>
                </w:tcPr>
                <w:p w14:paraId="243C76D1" w14:textId="5373B4FE"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269,0</w:t>
                  </w:r>
                </w:p>
              </w:tc>
              <w:tc>
                <w:tcPr>
                  <w:tcW w:w="406" w:type="pct"/>
                  <w:shd w:val="clear" w:color="auto" w:fill="auto"/>
                  <w:noWrap/>
                  <w:vAlign w:val="center"/>
                  <w:hideMark/>
                </w:tcPr>
                <w:p w14:paraId="3EA6E307" w14:textId="4BF3DE95"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272,4</w:t>
                  </w:r>
                </w:p>
              </w:tc>
              <w:tc>
                <w:tcPr>
                  <w:tcW w:w="479" w:type="pct"/>
                  <w:shd w:val="clear" w:color="auto" w:fill="auto"/>
                  <w:noWrap/>
                  <w:vAlign w:val="center"/>
                  <w:hideMark/>
                </w:tcPr>
                <w:p w14:paraId="236058BD" w14:textId="7F5CDEE2"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734,7</w:t>
                  </w:r>
                </w:p>
              </w:tc>
              <w:tc>
                <w:tcPr>
                  <w:tcW w:w="381" w:type="pct"/>
                  <w:shd w:val="clear" w:color="auto" w:fill="auto"/>
                  <w:noWrap/>
                  <w:vAlign w:val="center"/>
                  <w:hideMark/>
                </w:tcPr>
                <w:p w14:paraId="4239124B" w14:textId="208A859B"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5,4%</w:t>
                  </w:r>
                </w:p>
              </w:tc>
              <w:tc>
                <w:tcPr>
                  <w:tcW w:w="457" w:type="pct"/>
                  <w:vAlign w:val="center"/>
                </w:tcPr>
                <w:p w14:paraId="227F939A" w14:textId="58B292AE" w:rsidR="007429EC" w:rsidRPr="00F040F4" w:rsidRDefault="007429EC" w:rsidP="007429EC">
                  <w:pPr>
                    <w:spacing w:before="40" w:after="40" w:line="240" w:lineRule="auto"/>
                    <w:jc w:val="center"/>
                    <w:rPr>
                      <w:rFonts w:eastAsia="Times New Roman" w:cstheme="minorHAnsi"/>
                      <w:color w:val="000000"/>
                      <w:sz w:val="18"/>
                      <w:szCs w:val="18"/>
                      <w:lang w:eastAsia="es-CL"/>
                    </w:rPr>
                  </w:pPr>
                  <w:r w:rsidRPr="00F040F4">
                    <w:rPr>
                      <w:rFonts w:cstheme="minorHAnsi"/>
                      <w:color w:val="000000"/>
                      <w:sz w:val="18"/>
                      <w:szCs w:val="18"/>
                    </w:rPr>
                    <w:t>V1</w:t>
                  </w:r>
                </w:p>
              </w:tc>
              <w:tc>
                <w:tcPr>
                  <w:tcW w:w="381" w:type="pct"/>
                  <w:vAlign w:val="center"/>
                </w:tcPr>
                <w:p w14:paraId="134E31F2" w14:textId="2B2B13AF"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13,4%</w:t>
                  </w:r>
                </w:p>
              </w:tc>
              <w:tc>
                <w:tcPr>
                  <w:tcW w:w="356" w:type="pct"/>
                </w:tcPr>
                <w:p w14:paraId="39DED0D4" w14:textId="2ABE04CC" w:rsidR="007429EC" w:rsidRPr="007429EC" w:rsidRDefault="001E1D26" w:rsidP="007429EC">
                  <w:pPr>
                    <w:spacing w:before="40" w:after="40" w:line="240" w:lineRule="auto"/>
                    <w:jc w:val="center"/>
                    <w:rPr>
                      <w:rFonts w:cstheme="minorHAnsi"/>
                      <w:color w:val="000000"/>
                      <w:sz w:val="18"/>
                      <w:szCs w:val="18"/>
                    </w:rPr>
                  </w:pPr>
                  <w:r>
                    <w:rPr>
                      <w:rFonts w:cstheme="minorHAnsi"/>
                      <w:color w:val="000000"/>
                      <w:sz w:val="18"/>
                      <w:szCs w:val="18"/>
                    </w:rPr>
                    <w:t>-</w:t>
                  </w:r>
                </w:p>
              </w:tc>
              <w:tc>
                <w:tcPr>
                  <w:tcW w:w="364" w:type="pct"/>
                  <w:vAlign w:val="center"/>
                </w:tcPr>
                <w:p w14:paraId="33FE2C88" w14:textId="54931BB6" w:rsidR="007429EC" w:rsidRPr="00C45864" w:rsidRDefault="00EC6D78" w:rsidP="007429EC">
                  <w:pPr>
                    <w:spacing w:before="40" w:after="4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w:t>
                  </w:r>
                </w:p>
              </w:tc>
            </w:tr>
            <w:tr w:rsidR="007429EC" w:rsidRPr="00C45864" w14:paraId="4CADFE16" w14:textId="77777777" w:rsidTr="007429EC">
              <w:trPr>
                <w:trHeight w:val="20"/>
                <w:jc w:val="center"/>
              </w:trPr>
              <w:tc>
                <w:tcPr>
                  <w:tcW w:w="409" w:type="pct"/>
                  <w:shd w:val="clear" w:color="auto" w:fill="auto"/>
                  <w:noWrap/>
                  <w:vAlign w:val="center"/>
                </w:tcPr>
                <w:p w14:paraId="7642FF43" w14:textId="2E9EEE20"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15-04-2020</w:t>
                  </w:r>
                </w:p>
              </w:tc>
              <w:tc>
                <w:tcPr>
                  <w:tcW w:w="549" w:type="pct"/>
                  <w:shd w:val="clear" w:color="auto" w:fill="auto"/>
                  <w:noWrap/>
                  <w:vAlign w:val="center"/>
                </w:tcPr>
                <w:p w14:paraId="034793D9" w14:textId="22221B64"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798,6</w:t>
                  </w:r>
                </w:p>
              </w:tc>
              <w:tc>
                <w:tcPr>
                  <w:tcW w:w="406" w:type="pct"/>
                  <w:shd w:val="clear" w:color="auto" w:fill="auto"/>
                  <w:noWrap/>
                  <w:vAlign w:val="center"/>
                </w:tcPr>
                <w:p w14:paraId="6BFF8B86" w14:textId="11819609"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0,0</w:t>
                  </w:r>
                </w:p>
              </w:tc>
              <w:tc>
                <w:tcPr>
                  <w:tcW w:w="406" w:type="pct"/>
                  <w:shd w:val="clear" w:color="auto" w:fill="auto"/>
                  <w:noWrap/>
                  <w:vAlign w:val="center"/>
                </w:tcPr>
                <w:p w14:paraId="45988D84" w14:textId="33658E6B"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241,4</w:t>
                  </w:r>
                </w:p>
              </w:tc>
              <w:tc>
                <w:tcPr>
                  <w:tcW w:w="406" w:type="pct"/>
                  <w:shd w:val="clear" w:color="auto" w:fill="auto"/>
                  <w:noWrap/>
                  <w:vAlign w:val="center"/>
                </w:tcPr>
                <w:p w14:paraId="0879D8D9" w14:textId="5A156CB8"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251,6</w:t>
                  </w:r>
                </w:p>
              </w:tc>
              <w:tc>
                <w:tcPr>
                  <w:tcW w:w="406" w:type="pct"/>
                  <w:shd w:val="clear" w:color="auto" w:fill="auto"/>
                  <w:noWrap/>
                  <w:vAlign w:val="center"/>
                </w:tcPr>
                <w:p w14:paraId="4580B2C8" w14:textId="02F8C47C"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278,1</w:t>
                  </w:r>
                </w:p>
              </w:tc>
              <w:tc>
                <w:tcPr>
                  <w:tcW w:w="479" w:type="pct"/>
                  <w:shd w:val="clear" w:color="auto" w:fill="auto"/>
                  <w:noWrap/>
                  <w:vAlign w:val="center"/>
                </w:tcPr>
                <w:p w14:paraId="7557741A" w14:textId="1C96834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771,1</w:t>
                  </w:r>
                </w:p>
              </w:tc>
              <w:tc>
                <w:tcPr>
                  <w:tcW w:w="381" w:type="pct"/>
                  <w:shd w:val="clear" w:color="auto" w:fill="auto"/>
                  <w:noWrap/>
                  <w:vAlign w:val="center"/>
                </w:tcPr>
                <w:p w14:paraId="370DF44B" w14:textId="5536A6B7"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3,4%</w:t>
                  </w:r>
                </w:p>
              </w:tc>
              <w:tc>
                <w:tcPr>
                  <w:tcW w:w="457" w:type="pct"/>
                  <w:vAlign w:val="center"/>
                </w:tcPr>
                <w:p w14:paraId="2D61BBFC" w14:textId="2CA69140"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V1</w:t>
                  </w:r>
                </w:p>
              </w:tc>
              <w:tc>
                <w:tcPr>
                  <w:tcW w:w="381" w:type="pct"/>
                  <w:vAlign w:val="center"/>
                </w:tcPr>
                <w:p w14:paraId="19758B1D" w14:textId="0D1F04C4"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11,4%</w:t>
                  </w:r>
                </w:p>
              </w:tc>
              <w:tc>
                <w:tcPr>
                  <w:tcW w:w="356" w:type="pct"/>
                </w:tcPr>
                <w:p w14:paraId="4D66A5D6" w14:textId="206FDAFE" w:rsidR="007429EC" w:rsidRPr="007429EC" w:rsidRDefault="007429EC" w:rsidP="007429EC">
                  <w:pPr>
                    <w:spacing w:before="40" w:after="40" w:line="240" w:lineRule="auto"/>
                    <w:jc w:val="center"/>
                    <w:rPr>
                      <w:rFonts w:cstheme="minorHAnsi"/>
                      <w:color w:val="000000"/>
                      <w:sz w:val="18"/>
                      <w:szCs w:val="18"/>
                    </w:rPr>
                  </w:pPr>
                  <w:r w:rsidRPr="007429EC">
                    <w:rPr>
                      <w:rFonts w:cstheme="minorHAnsi"/>
                      <w:color w:val="000000"/>
                      <w:sz w:val="18"/>
                      <w:szCs w:val="18"/>
                    </w:rPr>
                    <w:t>3</w:t>
                  </w:r>
                </w:p>
              </w:tc>
              <w:tc>
                <w:tcPr>
                  <w:tcW w:w="364" w:type="pct"/>
                  <w:vAlign w:val="center"/>
                </w:tcPr>
                <w:p w14:paraId="75F4D576" w14:textId="312AF32F" w:rsidR="007429EC" w:rsidRDefault="001E1D26" w:rsidP="007429EC">
                  <w:pPr>
                    <w:spacing w:before="40" w:after="40" w:line="240" w:lineRule="auto"/>
                    <w:jc w:val="center"/>
                    <w:rPr>
                      <w:rFonts w:ascii="Calibri" w:hAnsi="Calibri" w:cs="Calibri"/>
                      <w:color w:val="000000"/>
                      <w:sz w:val="18"/>
                      <w:szCs w:val="18"/>
                    </w:rPr>
                  </w:pPr>
                  <w:r>
                    <w:rPr>
                      <w:rFonts w:eastAsia="Times New Roman" w:cs="Calibri"/>
                      <w:color w:val="000000"/>
                      <w:sz w:val="18"/>
                      <w:szCs w:val="18"/>
                      <w:lang w:eastAsia="es-CL"/>
                    </w:rPr>
                    <w:t>3%</w:t>
                  </w:r>
                </w:p>
              </w:tc>
            </w:tr>
            <w:tr w:rsidR="007429EC" w:rsidRPr="00C45864" w14:paraId="0769CA90" w14:textId="77777777" w:rsidTr="007429EC">
              <w:trPr>
                <w:trHeight w:val="20"/>
                <w:jc w:val="center"/>
              </w:trPr>
              <w:tc>
                <w:tcPr>
                  <w:tcW w:w="409" w:type="pct"/>
                  <w:shd w:val="clear" w:color="auto" w:fill="auto"/>
                  <w:noWrap/>
                  <w:vAlign w:val="center"/>
                </w:tcPr>
                <w:p w14:paraId="4A42A510" w14:textId="7A0695BC"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25-04-2020</w:t>
                  </w:r>
                </w:p>
              </w:tc>
              <w:tc>
                <w:tcPr>
                  <w:tcW w:w="549" w:type="pct"/>
                  <w:shd w:val="clear" w:color="auto" w:fill="auto"/>
                  <w:noWrap/>
                  <w:vAlign w:val="center"/>
                </w:tcPr>
                <w:p w14:paraId="79C33897" w14:textId="69AB58E3"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826,3</w:t>
                  </w:r>
                </w:p>
              </w:tc>
              <w:tc>
                <w:tcPr>
                  <w:tcW w:w="406" w:type="pct"/>
                  <w:shd w:val="clear" w:color="auto" w:fill="auto"/>
                  <w:noWrap/>
                  <w:vAlign w:val="center"/>
                </w:tcPr>
                <w:p w14:paraId="515EFAA1" w14:textId="6D7DE596"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0,0</w:t>
                  </w:r>
                </w:p>
              </w:tc>
              <w:tc>
                <w:tcPr>
                  <w:tcW w:w="406" w:type="pct"/>
                  <w:shd w:val="clear" w:color="auto" w:fill="auto"/>
                  <w:noWrap/>
                  <w:vAlign w:val="center"/>
                </w:tcPr>
                <w:p w14:paraId="43C1E368" w14:textId="11DDA5A1"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115,1</w:t>
                  </w:r>
                </w:p>
              </w:tc>
              <w:tc>
                <w:tcPr>
                  <w:tcW w:w="406" w:type="pct"/>
                  <w:shd w:val="clear" w:color="auto" w:fill="auto"/>
                  <w:noWrap/>
                  <w:vAlign w:val="center"/>
                </w:tcPr>
                <w:p w14:paraId="003DDC5C" w14:textId="7F27C7F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237,3</w:t>
                  </w:r>
                </w:p>
              </w:tc>
              <w:tc>
                <w:tcPr>
                  <w:tcW w:w="406" w:type="pct"/>
                  <w:shd w:val="clear" w:color="auto" w:fill="auto"/>
                  <w:noWrap/>
                  <w:vAlign w:val="center"/>
                </w:tcPr>
                <w:p w14:paraId="603B6526" w14:textId="342F043B"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231,2</w:t>
                  </w:r>
                </w:p>
              </w:tc>
              <w:tc>
                <w:tcPr>
                  <w:tcW w:w="479" w:type="pct"/>
                  <w:shd w:val="clear" w:color="auto" w:fill="auto"/>
                  <w:noWrap/>
                  <w:vAlign w:val="center"/>
                </w:tcPr>
                <w:p w14:paraId="61A457B1" w14:textId="0AC21996"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583,6</w:t>
                  </w:r>
                </w:p>
              </w:tc>
              <w:tc>
                <w:tcPr>
                  <w:tcW w:w="381" w:type="pct"/>
                  <w:shd w:val="clear" w:color="auto" w:fill="auto"/>
                  <w:noWrap/>
                  <w:vAlign w:val="center"/>
                </w:tcPr>
                <w:p w14:paraId="78C5174F" w14:textId="535C5447"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29,4%</w:t>
                  </w:r>
                </w:p>
              </w:tc>
              <w:tc>
                <w:tcPr>
                  <w:tcW w:w="457" w:type="pct"/>
                  <w:vAlign w:val="center"/>
                </w:tcPr>
                <w:p w14:paraId="3C1C3520" w14:textId="1819F7E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V1</w:t>
                  </w:r>
                </w:p>
              </w:tc>
              <w:tc>
                <w:tcPr>
                  <w:tcW w:w="381" w:type="pct"/>
                  <w:vAlign w:val="center"/>
                </w:tcPr>
                <w:p w14:paraId="212ED72E" w14:textId="3747C656"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37,4%</w:t>
                  </w:r>
                </w:p>
              </w:tc>
              <w:tc>
                <w:tcPr>
                  <w:tcW w:w="356" w:type="pct"/>
                </w:tcPr>
                <w:p w14:paraId="1D01CF4A" w14:textId="7E3106D4" w:rsidR="007429EC" w:rsidRPr="007429EC" w:rsidRDefault="007429EC" w:rsidP="007429EC">
                  <w:pPr>
                    <w:spacing w:before="40" w:after="40" w:line="240" w:lineRule="auto"/>
                    <w:jc w:val="center"/>
                    <w:rPr>
                      <w:rFonts w:cstheme="minorHAnsi"/>
                      <w:color w:val="000000"/>
                      <w:sz w:val="18"/>
                      <w:szCs w:val="18"/>
                    </w:rPr>
                  </w:pPr>
                  <w:r w:rsidRPr="007429EC">
                    <w:rPr>
                      <w:rFonts w:cstheme="minorHAnsi"/>
                      <w:color w:val="000000"/>
                      <w:sz w:val="18"/>
                      <w:szCs w:val="18"/>
                    </w:rPr>
                    <w:t>3</w:t>
                  </w:r>
                </w:p>
              </w:tc>
              <w:tc>
                <w:tcPr>
                  <w:tcW w:w="364" w:type="pct"/>
                  <w:vAlign w:val="center"/>
                </w:tcPr>
                <w:p w14:paraId="6979F99C" w14:textId="57C010A3" w:rsidR="007429EC" w:rsidRDefault="001E1D26" w:rsidP="007429EC">
                  <w:pPr>
                    <w:spacing w:before="40" w:after="40" w:line="240" w:lineRule="auto"/>
                    <w:jc w:val="center"/>
                    <w:rPr>
                      <w:rFonts w:ascii="Calibri" w:hAnsi="Calibri" w:cs="Calibri"/>
                      <w:color w:val="000000"/>
                      <w:sz w:val="18"/>
                      <w:szCs w:val="18"/>
                    </w:rPr>
                  </w:pPr>
                  <w:r>
                    <w:rPr>
                      <w:rFonts w:eastAsia="Times New Roman" w:cs="Calibri"/>
                      <w:color w:val="000000"/>
                      <w:sz w:val="18"/>
                      <w:szCs w:val="18"/>
                      <w:lang w:eastAsia="es-CL"/>
                    </w:rPr>
                    <w:t>3%</w:t>
                  </w:r>
                </w:p>
              </w:tc>
            </w:tr>
            <w:tr w:rsidR="007429EC" w:rsidRPr="00C45864" w14:paraId="29D16E87" w14:textId="77777777" w:rsidTr="007429EC">
              <w:trPr>
                <w:trHeight w:val="20"/>
                <w:jc w:val="center"/>
              </w:trPr>
              <w:tc>
                <w:tcPr>
                  <w:tcW w:w="409" w:type="pct"/>
                  <w:shd w:val="clear" w:color="auto" w:fill="auto"/>
                  <w:noWrap/>
                  <w:vAlign w:val="center"/>
                </w:tcPr>
                <w:p w14:paraId="506EAD71" w14:textId="5790A948"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26-04-2020</w:t>
                  </w:r>
                </w:p>
              </w:tc>
              <w:tc>
                <w:tcPr>
                  <w:tcW w:w="549" w:type="pct"/>
                  <w:shd w:val="clear" w:color="auto" w:fill="auto"/>
                  <w:noWrap/>
                  <w:vAlign w:val="center"/>
                </w:tcPr>
                <w:p w14:paraId="4100AE41" w14:textId="63BB1967"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857,3</w:t>
                  </w:r>
                </w:p>
              </w:tc>
              <w:tc>
                <w:tcPr>
                  <w:tcW w:w="406" w:type="pct"/>
                  <w:shd w:val="clear" w:color="auto" w:fill="auto"/>
                  <w:noWrap/>
                  <w:vAlign w:val="center"/>
                </w:tcPr>
                <w:p w14:paraId="5229C429" w14:textId="1BCA73FD"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17,1</w:t>
                  </w:r>
                </w:p>
              </w:tc>
              <w:tc>
                <w:tcPr>
                  <w:tcW w:w="406" w:type="pct"/>
                  <w:shd w:val="clear" w:color="auto" w:fill="auto"/>
                  <w:noWrap/>
                  <w:vAlign w:val="center"/>
                </w:tcPr>
                <w:p w14:paraId="27573CDA" w14:textId="40D0762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129,7</w:t>
                  </w:r>
                </w:p>
              </w:tc>
              <w:tc>
                <w:tcPr>
                  <w:tcW w:w="406" w:type="pct"/>
                  <w:shd w:val="clear" w:color="auto" w:fill="auto"/>
                  <w:noWrap/>
                  <w:vAlign w:val="center"/>
                </w:tcPr>
                <w:p w14:paraId="58C63682" w14:textId="18513CFD"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202,2</w:t>
                  </w:r>
                </w:p>
              </w:tc>
              <w:tc>
                <w:tcPr>
                  <w:tcW w:w="406" w:type="pct"/>
                  <w:shd w:val="clear" w:color="auto" w:fill="auto"/>
                  <w:noWrap/>
                  <w:vAlign w:val="center"/>
                </w:tcPr>
                <w:p w14:paraId="472605B9" w14:textId="7F9D7DB0"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209,5</w:t>
                  </w:r>
                </w:p>
              </w:tc>
              <w:tc>
                <w:tcPr>
                  <w:tcW w:w="479" w:type="pct"/>
                  <w:shd w:val="clear" w:color="auto" w:fill="auto"/>
                  <w:noWrap/>
                  <w:vAlign w:val="center"/>
                </w:tcPr>
                <w:p w14:paraId="18B664A6" w14:textId="57EBC997"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558,5</w:t>
                  </w:r>
                </w:p>
              </w:tc>
              <w:tc>
                <w:tcPr>
                  <w:tcW w:w="381" w:type="pct"/>
                  <w:shd w:val="clear" w:color="auto" w:fill="auto"/>
                  <w:noWrap/>
                  <w:vAlign w:val="center"/>
                </w:tcPr>
                <w:p w14:paraId="283FF100" w14:textId="0BA17B0D"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34,9%</w:t>
                  </w:r>
                </w:p>
              </w:tc>
              <w:tc>
                <w:tcPr>
                  <w:tcW w:w="457" w:type="pct"/>
                  <w:vAlign w:val="center"/>
                </w:tcPr>
                <w:p w14:paraId="380D456C" w14:textId="4CFA695B"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w:t>
                  </w:r>
                </w:p>
              </w:tc>
              <w:tc>
                <w:tcPr>
                  <w:tcW w:w="381" w:type="pct"/>
                  <w:vAlign w:val="center"/>
                </w:tcPr>
                <w:p w14:paraId="702D1174" w14:textId="3DA89469"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34,9%</w:t>
                  </w:r>
                </w:p>
              </w:tc>
              <w:tc>
                <w:tcPr>
                  <w:tcW w:w="356" w:type="pct"/>
                </w:tcPr>
                <w:p w14:paraId="0C038B73" w14:textId="748E9C02" w:rsidR="007429EC" w:rsidRPr="007429EC" w:rsidRDefault="007429EC" w:rsidP="007429EC">
                  <w:pPr>
                    <w:spacing w:before="40" w:after="40" w:line="240" w:lineRule="auto"/>
                    <w:jc w:val="center"/>
                    <w:rPr>
                      <w:rFonts w:cstheme="minorHAnsi"/>
                      <w:color w:val="000000"/>
                      <w:sz w:val="18"/>
                      <w:szCs w:val="18"/>
                    </w:rPr>
                  </w:pPr>
                  <w:r>
                    <w:rPr>
                      <w:rFonts w:cstheme="minorHAnsi"/>
                      <w:color w:val="000000"/>
                      <w:sz w:val="18"/>
                      <w:szCs w:val="18"/>
                    </w:rPr>
                    <w:t>1</w:t>
                  </w:r>
                </w:p>
              </w:tc>
              <w:tc>
                <w:tcPr>
                  <w:tcW w:w="364" w:type="pct"/>
                  <w:vAlign w:val="center"/>
                </w:tcPr>
                <w:p w14:paraId="7F097B70" w14:textId="2BA28A14" w:rsidR="007429EC" w:rsidRDefault="001E1D26" w:rsidP="007429EC">
                  <w:pPr>
                    <w:spacing w:before="40" w:after="40" w:line="240" w:lineRule="auto"/>
                    <w:jc w:val="center"/>
                    <w:rPr>
                      <w:rFonts w:ascii="Calibri" w:hAnsi="Calibri" w:cs="Calibri"/>
                      <w:color w:val="000000"/>
                      <w:sz w:val="18"/>
                      <w:szCs w:val="18"/>
                    </w:rPr>
                  </w:pPr>
                  <w:r>
                    <w:rPr>
                      <w:rFonts w:ascii="Calibri" w:hAnsi="Calibri" w:cs="Calibri"/>
                      <w:color w:val="000000"/>
                      <w:sz w:val="18"/>
                      <w:szCs w:val="18"/>
                    </w:rPr>
                    <w:t>10%</w:t>
                  </w:r>
                </w:p>
              </w:tc>
            </w:tr>
            <w:tr w:rsidR="007429EC" w:rsidRPr="00C45864" w14:paraId="3259A12A" w14:textId="77777777" w:rsidTr="007429EC">
              <w:trPr>
                <w:trHeight w:val="20"/>
                <w:jc w:val="center"/>
              </w:trPr>
              <w:tc>
                <w:tcPr>
                  <w:tcW w:w="409" w:type="pct"/>
                  <w:shd w:val="clear" w:color="auto" w:fill="auto"/>
                  <w:noWrap/>
                  <w:vAlign w:val="center"/>
                </w:tcPr>
                <w:p w14:paraId="645E1556" w14:textId="07525D82"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28-04-2020</w:t>
                  </w:r>
                </w:p>
              </w:tc>
              <w:tc>
                <w:tcPr>
                  <w:tcW w:w="549" w:type="pct"/>
                  <w:shd w:val="clear" w:color="auto" w:fill="auto"/>
                  <w:noWrap/>
                  <w:vAlign w:val="center"/>
                </w:tcPr>
                <w:p w14:paraId="08657DB4" w14:textId="7DDA0423"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847,3</w:t>
                  </w:r>
                </w:p>
              </w:tc>
              <w:tc>
                <w:tcPr>
                  <w:tcW w:w="406" w:type="pct"/>
                  <w:shd w:val="clear" w:color="auto" w:fill="auto"/>
                  <w:noWrap/>
                  <w:vAlign w:val="center"/>
                </w:tcPr>
                <w:p w14:paraId="389426BA" w14:textId="2FDDB098"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20,6</w:t>
                  </w:r>
                </w:p>
              </w:tc>
              <w:tc>
                <w:tcPr>
                  <w:tcW w:w="406" w:type="pct"/>
                  <w:shd w:val="clear" w:color="auto" w:fill="auto"/>
                  <w:noWrap/>
                  <w:vAlign w:val="center"/>
                </w:tcPr>
                <w:p w14:paraId="269E7A39" w14:textId="66CC970D"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161,6</w:t>
                  </w:r>
                </w:p>
              </w:tc>
              <w:tc>
                <w:tcPr>
                  <w:tcW w:w="406" w:type="pct"/>
                  <w:shd w:val="clear" w:color="auto" w:fill="auto"/>
                  <w:noWrap/>
                  <w:vAlign w:val="center"/>
                </w:tcPr>
                <w:p w14:paraId="28C3AF94" w14:textId="51CBB3C6"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241,2</w:t>
                  </w:r>
                </w:p>
              </w:tc>
              <w:tc>
                <w:tcPr>
                  <w:tcW w:w="406" w:type="pct"/>
                  <w:shd w:val="clear" w:color="auto" w:fill="auto"/>
                  <w:noWrap/>
                  <w:vAlign w:val="center"/>
                </w:tcPr>
                <w:p w14:paraId="7633968E" w14:textId="0EBC9BE8"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215,5</w:t>
                  </w:r>
                </w:p>
              </w:tc>
              <w:tc>
                <w:tcPr>
                  <w:tcW w:w="479" w:type="pct"/>
                  <w:shd w:val="clear" w:color="auto" w:fill="auto"/>
                  <w:noWrap/>
                  <w:vAlign w:val="center"/>
                </w:tcPr>
                <w:p w14:paraId="3423C4F7" w14:textId="74B5D91D"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638,8</w:t>
                  </w:r>
                </w:p>
              </w:tc>
              <w:tc>
                <w:tcPr>
                  <w:tcW w:w="381" w:type="pct"/>
                  <w:shd w:val="clear" w:color="auto" w:fill="auto"/>
                  <w:noWrap/>
                  <w:vAlign w:val="center"/>
                </w:tcPr>
                <w:p w14:paraId="5B48097A" w14:textId="7F571276"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24,6%</w:t>
                  </w:r>
                </w:p>
              </w:tc>
              <w:tc>
                <w:tcPr>
                  <w:tcW w:w="457" w:type="pct"/>
                  <w:vAlign w:val="center"/>
                </w:tcPr>
                <w:p w14:paraId="75A06DAD" w14:textId="4A6C2C7B"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w:t>
                  </w:r>
                </w:p>
              </w:tc>
              <w:tc>
                <w:tcPr>
                  <w:tcW w:w="381" w:type="pct"/>
                  <w:vAlign w:val="center"/>
                </w:tcPr>
                <w:p w14:paraId="269C7651" w14:textId="32F34F04"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24,6%</w:t>
                  </w:r>
                </w:p>
              </w:tc>
              <w:tc>
                <w:tcPr>
                  <w:tcW w:w="356" w:type="pct"/>
                </w:tcPr>
                <w:p w14:paraId="5B73CDA0" w14:textId="17BF87AA" w:rsidR="007429EC" w:rsidRPr="007429EC" w:rsidRDefault="007429EC" w:rsidP="007429EC">
                  <w:pPr>
                    <w:spacing w:before="40" w:after="40" w:line="240" w:lineRule="auto"/>
                    <w:jc w:val="center"/>
                    <w:rPr>
                      <w:rFonts w:cstheme="minorHAnsi"/>
                      <w:color w:val="000000"/>
                      <w:sz w:val="18"/>
                      <w:szCs w:val="18"/>
                    </w:rPr>
                  </w:pPr>
                  <w:r>
                    <w:rPr>
                      <w:rFonts w:cstheme="minorHAnsi"/>
                      <w:color w:val="000000"/>
                      <w:sz w:val="18"/>
                      <w:szCs w:val="18"/>
                    </w:rPr>
                    <w:t>1</w:t>
                  </w:r>
                </w:p>
              </w:tc>
              <w:tc>
                <w:tcPr>
                  <w:tcW w:w="364" w:type="pct"/>
                  <w:vAlign w:val="center"/>
                </w:tcPr>
                <w:p w14:paraId="04A468EB" w14:textId="68AF8CD1" w:rsidR="007429EC" w:rsidRDefault="001E1D26" w:rsidP="007429EC">
                  <w:pPr>
                    <w:spacing w:before="40" w:after="40" w:line="240" w:lineRule="auto"/>
                    <w:jc w:val="center"/>
                    <w:rPr>
                      <w:rFonts w:ascii="Calibri" w:hAnsi="Calibri" w:cs="Calibri"/>
                      <w:color w:val="000000"/>
                      <w:sz w:val="18"/>
                      <w:szCs w:val="18"/>
                    </w:rPr>
                  </w:pPr>
                  <w:r>
                    <w:rPr>
                      <w:rFonts w:ascii="Calibri" w:hAnsi="Calibri" w:cs="Calibri"/>
                      <w:color w:val="000000"/>
                      <w:sz w:val="18"/>
                      <w:szCs w:val="18"/>
                    </w:rPr>
                    <w:t>10%</w:t>
                  </w:r>
                </w:p>
              </w:tc>
            </w:tr>
            <w:tr w:rsidR="007429EC" w:rsidRPr="00C45864" w14:paraId="51F8C588" w14:textId="77777777" w:rsidTr="007429EC">
              <w:trPr>
                <w:trHeight w:val="20"/>
                <w:jc w:val="center"/>
              </w:trPr>
              <w:tc>
                <w:tcPr>
                  <w:tcW w:w="409" w:type="pct"/>
                  <w:shd w:val="clear" w:color="auto" w:fill="auto"/>
                  <w:noWrap/>
                  <w:vAlign w:val="center"/>
                </w:tcPr>
                <w:p w14:paraId="1C137D15" w14:textId="3B2B083F"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23-05-2020</w:t>
                  </w:r>
                </w:p>
              </w:tc>
              <w:tc>
                <w:tcPr>
                  <w:tcW w:w="549" w:type="pct"/>
                  <w:shd w:val="clear" w:color="auto" w:fill="auto"/>
                  <w:noWrap/>
                  <w:vAlign w:val="center"/>
                </w:tcPr>
                <w:p w14:paraId="32B242DB" w14:textId="7CE830C6"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484,0</w:t>
                  </w:r>
                </w:p>
              </w:tc>
              <w:tc>
                <w:tcPr>
                  <w:tcW w:w="406" w:type="pct"/>
                  <w:shd w:val="clear" w:color="auto" w:fill="auto"/>
                  <w:noWrap/>
                  <w:vAlign w:val="center"/>
                </w:tcPr>
                <w:p w14:paraId="7BBB962F" w14:textId="72A41E9A"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0,0</w:t>
                  </w:r>
                </w:p>
              </w:tc>
              <w:tc>
                <w:tcPr>
                  <w:tcW w:w="406" w:type="pct"/>
                  <w:shd w:val="clear" w:color="auto" w:fill="auto"/>
                  <w:noWrap/>
                  <w:vAlign w:val="center"/>
                </w:tcPr>
                <w:p w14:paraId="667D85FA" w14:textId="1D36F1C2"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102,2</w:t>
                  </w:r>
                </w:p>
              </w:tc>
              <w:tc>
                <w:tcPr>
                  <w:tcW w:w="406" w:type="pct"/>
                  <w:shd w:val="clear" w:color="auto" w:fill="auto"/>
                  <w:noWrap/>
                  <w:vAlign w:val="center"/>
                </w:tcPr>
                <w:p w14:paraId="7889C03A" w14:textId="5FE56409"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254,7</w:t>
                  </w:r>
                </w:p>
              </w:tc>
              <w:tc>
                <w:tcPr>
                  <w:tcW w:w="406" w:type="pct"/>
                  <w:shd w:val="clear" w:color="auto" w:fill="auto"/>
                  <w:noWrap/>
                  <w:vAlign w:val="center"/>
                </w:tcPr>
                <w:p w14:paraId="57A06D4D" w14:textId="7E3B8ED3"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146,6</w:t>
                  </w:r>
                </w:p>
              </w:tc>
              <w:tc>
                <w:tcPr>
                  <w:tcW w:w="479" w:type="pct"/>
                  <w:shd w:val="clear" w:color="auto" w:fill="auto"/>
                  <w:noWrap/>
                  <w:vAlign w:val="center"/>
                </w:tcPr>
                <w:p w14:paraId="408E031B" w14:textId="4DE32186"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503,5</w:t>
                  </w:r>
                </w:p>
              </w:tc>
              <w:tc>
                <w:tcPr>
                  <w:tcW w:w="381" w:type="pct"/>
                  <w:shd w:val="clear" w:color="auto" w:fill="auto"/>
                  <w:noWrap/>
                  <w:vAlign w:val="center"/>
                </w:tcPr>
                <w:p w14:paraId="2319FE60" w14:textId="1D89E8AD"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-4,0%</w:t>
                  </w:r>
                </w:p>
              </w:tc>
              <w:tc>
                <w:tcPr>
                  <w:tcW w:w="457" w:type="pct"/>
                  <w:vAlign w:val="center"/>
                </w:tcPr>
                <w:p w14:paraId="37405B01" w14:textId="4EAFE3E7"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V1</w:t>
                  </w:r>
                </w:p>
              </w:tc>
              <w:tc>
                <w:tcPr>
                  <w:tcW w:w="381" w:type="pct"/>
                  <w:vAlign w:val="center"/>
                </w:tcPr>
                <w:p w14:paraId="3AEFFCB2" w14:textId="4CC6F174"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4,0%</w:t>
                  </w:r>
                </w:p>
              </w:tc>
              <w:tc>
                <w:tcPr>
                  <w:tcW w:w="356" w:type="pct"/>
                </w:tcPr>
                <w:p w14:paraId="23BE0F82" w14:textId="6F54AED3" w:rsidR="007429EC" w:rsidRPr="007429EC" w:rsidRDefault="007429EC" w:rsidP="007429EC">
                  <w:pPr>
                    <w:spacing w:before="40" w:after="40" w:line="240" w:lineRule="auto"/>
                    <w:jc w:val="center"/>
                    <w:rPr>
                      <w:rFonts w:cstheme="minorHAnsi"/>
                      <w:color w:val="000000"/>
                      <w:sz w:val="18"/>
                      <w:szCs w:val="18"/>
                    </w:rPr>
                  </w:pPr>
                  <w:r w:rsidRPr="007429EC">
                    <w:rPr>
                      <w:rFonts w:cstheme="minorHAnsi"/>
                      <w:color w:val="000000"/>
                      <w:sz w:val="18"/>
                      <w:szCs w:val="18"/>
                    </w:rPr>
                    <w:t>3</w:t>
                  </w:r>
                </w:p>
              </w:tc>
              <w:tc>
                <w:tcPr>
                  <w:tcW w:w="364" w:type="pct"/>
                  <w:vAlign w:val="center"/>
                </w:tcPr>
                <w:p w14:paraId="4D65B5B5" w14:textId="7E4B30C0" w:rsidR="007429EC" w:rsidRDefault="001E1D26" w:rsidP="007429EC">
                  <w:pPr>
                    <w:spacing w:before="40" w:after="40" w:line="240" w:lineRule="auto"/>
                    <w:jc w:val="center"/>
                    <w:rPr>
                      <w:rFonts w:ascii="Calibri" w:hAnsi="Calibri" w:cs="Calibri"/>
                      <w:color w:val="000000"/>
                      <w:sz w:val="18"/>
                      <w:szCs w:val="18"/>
                    </w:rPr>
                  </w:pPr>
                  <w:r>
                    <w:rPr>
                      <w:rFonts w:eastAsia="Times New Roman" w:cs="Calibri"/>
                      <w:color w:val="000000"/>
                      <w:sz w:val="18"/>
                      <w:szCs w:val="18"/>
                      <w:lang w:eastAsia="es-CL"/>
                    </w:rPr>
                    <w:t>3%</w:t>
                  </w:r>
                </w:p>
              </w:tc>
            </w:tr>
            <w:tr w:rsidR="007429EC" w:rsidRPr="00C45864" w14:paraId="2A650FFC" w14:textId="77777777" w:rsidTr="007429EC">
              <w:trPr>
                <w:trHeight w:val="20"/>
                <w:jc w:val="center"/>
              </w:trPr>
              <w:tc>
                <w:tcPr>
                  <w:tcW w:w="409" w:type="pct"/>
                  <w:shd w:val="clear" w:color="auto" w:fill="auto"/>
                  <w:noWrap/>
                  <w:vAlign w:val="center"/>
                </w:tcPr>
                <w:p w14:paraId="6598FECD" w14:textId="0729D57F"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24-05-2020</w:t>
                  </w:r>
                </w:p>
              </w:tc>
              <w:tc>
                <w:tcPr>
                  <w:tcW w:w="549" w:type="pct"/>
                  <w:shd w:val="clear" w:color="auto" w:fill="auto"/>
                  <w:noWrap/>
                  <w:vAlign w:val="center"/>
                </w:tcPr>
                <w:p w14:paraId="3973E01B" w14:textId="6AF02141"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514,0</w:t>
                  </w:r>
                </w:p>
              </w:tc>
              <w:tc>
                <w:tcPr>
                  <w:tcW w:w="406" w:type="pct"/>
                  <w:shd w:val="clear" w:color="auto" w:fill="auto"/>
                  <w:noWrap/>
                  <w:vAlign w:val="center"/>
                </w:tcPr>
                <w:p w14:paraId="2D693949" w14:textId="1938BCB1"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0,0</w:t>
                  </w:r>
                </w:p>
              </w:tc>
              <w:tc>
                <w:tcPr>
                  <w:tcW w:w="406" w:type="pct"/>
                  <w:shd w:val="clear" w:color="auto" w:fill="auto"/>
                  <w:noWrap/>
                  <w:vAlign w:val="center"/>
                </w:tcPr>
                <w:p w14:paraId="38C77851" w14:textId="30AB925E"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98,7</w:t>
                  </w:r>
                </w:p>
              </w:tc>
              <w:tc>
                <w:tcPr>
                  <w:tcW w:w="406" w:type="pct"/>
                  <w:shd w:val="clear" w:color="auto" w:fill="auto"/>
                  <w:noWrap/>
                  <w:vAlign w:val="center"/>
                </w:tcPr>
                <w:p w14:paraId="575F8A40" w14:textId="411ADF3D"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254,1</w:t>
                  </w:r>
                </w:p>
              </w:tc>
              <w:tc>
                <w:tcPr>
                  <w:tcW w:w="406" w:type="pct"/>
                  <w:shd w:val="clear" w:color="auto" w:fill="auto"/>
                  <w:noWrap/>
                  <w:vAlign w:val="center"/>
                </w:tcPr>
                <w:p w14:paraId="07479664" w14:textId="3EF2FEC0"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164,7</w:t>
                  </w:r>
                </w:p>
              </w:tc>
              <w:tc>
                <w:tcPr>
                  <w:tcW w:w="479" w:type="pct"/>
                  <w:shd w:val="clear" w:color="auto" w:fill="auto"/>
                  <w:noWrap/>
                  <w:vAlign w:val="center"/>
                </w:tcPr>
                <w:p w14:paraId="60612556" w14:textId="0B23F28E"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517,4</w:t>
                  </w:r>
                </w:p>
              </w:tc>
              <w:tc>
                <w:tcPr>
                  <w:tcW w:w="381" w:type="pct"/>
                  <w:shd w:val="clear" w:color="auto" w:fill="auto"/>
                  <w:noWrap/>
                  <w:vAlign w:val="center"/>
                </w:tcPr>
                <w:p w14:paraId="09E23820" w14:textId="7D1CED27"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-0,7%</w:t>
                  </w:r>
                </w:p>
              </w:tc>
              <w:tc>
                <w:tcPr>
                  <w:tcW w:w="457" w:type="pct"/>
                  <w:vAlign w:val="center"/>
                </w:tcPr>
                <w:p w14:paraId="468FDBF9" w14:textId="59C2DA84"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V1</w:t>
                  </w:r>
                </w:p>
              </w:tc>
              <w:tc>
                <w:tcPr>
                  <w:tcW w:w="381" w:type="pct"/>
                  <w:vAlign w:val="center"/>
                </w:tcPr>
                <w:p w14:paraId="17F6A9B7" w14:textId="2345E2C8"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7,3%</w:t>
                  </w:r>
                </w:p>
              </w:tc>
              <w:tc>
                <w:tcPr>
                  <w:tcW w:w="356" w:type="pct"/>
                </w:tcPr>
                <w:p w14:paraId="6CD9852E" w14:textId="1EC3D9F4" w:rsidR="007429EC" w:rsidRPr="007429EC" w:rsidRDefault="007429EC" w:rsidP="007429EC">
                  <w:pPr>
                    <w:spacing w:before="40" w:after="40" w:line="240" w:lineRule="auto"/>
                    <w:jc w:val="center"/>
                    <w:rPr>
                      <w:rFonts w:cstheme="minorHAnsi"/>
                      <w:color w:val="000000"/>
                      <w:sz w:val="18"/>
                      <w:szCs w:val="18"/>
                    </w:rPr>
                  </w:pPr>
                  <w:r w:rsidRPr="007429EC">
                    <w:rPr>
                      <w:rFonts w:cstheme="minorHAnsi"/>
                      <w:color w:val="000000"/>
                      <w:sz w:val="18"/>
                      <w:szCs w:val="18"/>
                    </w:rPr>
                    <w:t>3</w:t>
                  </w:r>
                </w:p>
              </w:tc>
              <w:tc>
                <w:tcPr>
                  <w:tcW w:w="364" w:type="pct"/>
                  <w:vAlign w:val="center"/>
                </w:tcPr>
                <w:p w14:paraId="6FD71C49" w14:textId="609424B2" w:rsidR="007429EC" w:rsidRDefault="001E1D26" w:rsidP="007429EC">
                  <w:pPr>
                    <w:spacing w:before="40" w:after="40" w:line="240" w:lineRule="auto"/>
                    <w:jc w:val="center"/>
                    <w:rPr>
                      <w:rFonts w:ascii="Calibri" w:hAnsi="Calibri" w:cs="Calibri"/>
                      <w:color w:val="000000"/>
                      <w:sz w:val="18"/>
                      <w:szCs w:val="18"/>
                    </w:rPr>
                  </w:pPr>
                  <w:r>
                    <w:rPr>
                      <w:rFonts w:ascii="Calibri" w:hAnsi="Calibri" w:cs="Calibri"/>
                      <w:color w:val="000000"/>
                      <w:sz w:val="18"/>
                      <w:szCs w:val="18"/>
                    </w:rPr>
                    <w:t>10%</w:t>
                  </w:r>
                </w:p>
              </w:tc>
            </w:tr>
            <w:tr w:rsidR="007429EC" w:rsidRPr="00C45864" w14:paraId="31267778" w14:textId="77777777" w:rsidTr="007429EC">
              <w:trPr>
                <w:trHeight w:val="20"/>
                <w:jc w:val="center"/>
              </w:trPr>
              <w:tc>
                <w:tcPr>
                  <w:tcW w:w="409" w:type="pct"/>
                  <w:shd w:val="clear" w:color="auto" w:fill="auto"/>
                  <w:noWrap/>
                  <w:vAlign w:val="center"/>
                </w:tcPr>
                <w:p w14:paraId="720D7D78" w14:textId="4B19CA8D"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13-06-2020</w:t>
                  </w:r>
                </w:p>
              </w:tc>
              <w:tc>
                <w:tcPr>
                  <w:tcW w:w="549" w:type="pct"/>
                  <w:shd w:val="clear" w:color="auto" w:fill="auto"/>
                  <w:noWrap/>
                  <w:vAlign w:val="center"/>
                </w:tcPr>
                <w:p w14:paraId="0A934D0C" w14:textId="377C706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502,1</w:t>
                  </w:r>
                </w:p>
              </w:tc>
              <w:tc>
                <w:tcPr>
                  <w:tcW w:w="406" w:type="pct"/>
                  <w:shd w:val="clear" w:color="auto" w:fill="auto"/>
                  <w:noWrap/>
                  <w:vAlign w:val="center"/>
                </w:tcPr>
                <w:p w14:paraId="4FFF80ED" w14:textId="3BF09F1E"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45,0</w:t>
                  </w:r>
                </w:p>
              </w:tc>
              <w:tc>
                <w:tcPr>
                  <w:tcW w:w="406" w:type="pct"/>
                  <w:shd w:val="clear" w:color="auto" w:fill="auto"/>
                  <w:noWrap/>
                  <w:vAlign w:val="center"/>
                </w:tcPr>
                <w:p w14:paraId="1801ED73" w14:textId="1915263B"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0,0</w:t>
                  </w:r>
                </w:p>
              </w:tc>
              <w:tc>
                <w:tcPr>
                  <w:tcW w:w="406" w:type="pct"/>
                  <w:shd w:val="clear" w:color="auto" w:fill="auto"/>
                  <w:noWrap/>
                  <w:vAlign w:val="center"/>
                </w:tcPr>
                <w:p w14:paraId="1CFF1717" w14:textId="5B68613A"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269,1</w:t>
                  </w:r>
                </w:p>
              </w:tc>
              <w:tc>
                <w:tcPr>
                  <w:tcW w:w="406" w:type="pct"/>
                  <w:shd w:val="clear" w:color="auto" w:fill="auto"/>
                  <w:noWrap/>
                  <w:vAlign w:val="center"/>
                </w:tcPr>
                <w:p w14:paraId="01259DAF" w14:textId="4E66C5F6"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278,1</w:t>
                  </w:r>
                </w:p>
              </w:tc>
              <w:tc>
                <w:tcPr>
                  <w:tcW w:w="479" w:type="pct"/>
                  <w:shd w:val="clear" w:color="auto" w:fill="auto"/>
                  <w:noWrap/>
                  <w:vAlign w:val="center"/>
                </w:tcPr>
                <w:p w14:paraId="1B1EEB43" w14:textId="57C54AAD"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592,2</w:t>
                  </w:r>
                </w:p>
              </w:tc>
              <w:tc>
                <w:tcPr>
                  <w:tcW w:w="381" w:type="pct"/>
                  <w:shd w:val="clear" w:color="auto" w:fill="auto"/>
                  <w:noWrap/>
                  <w:vAlign w:val="center"/>
                </w:tcPr>
                <w:p w14:paraId="0C343506" w14:textId="46CEC6A8"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-17,9%</w:t>
                  </w:r>
                </w:p>
              </w:tc>
              <w:tc>
                <w:tcPr>
                  <w:tcW w:w="457" w:type="pct"/>
                  <w:vAlign w:val="center"/>
                </w:tcPr>
                <w:p w14:paraId="49E2D154" w14:textId="05A805E2"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V2</w:t>
                  </w:r>
                </w:p>
              </w:tc>
              <w:tc>
                <w:tcPr>
                  <w:tcW w:w="381" w:type="pct"/>
                  <w:vAlign w:val="center"/>
                </w:tcPr>
                <w:p w14:paraId="1D8550CE" w14:textId="19F66354"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6,1%</w:t>
                  </w:r>
                </w:p>
              </w:tc>
              <w:tc>
                <w:tcPr>
                  <w:tcW w:w="356" w:type="pct"/>
                </w:tcPr>
                <w:p w14:paraId="1E79C35C" w14:textId="56CAD276" w:rsidR="007429EC" w:rsidRPr="007429EC" w:rsidRDefault="001E1D26" w:rsidP="007429EC">
                  <w:pPr>
                    <w:spacing w:before="40" w:after="40" w:line="240" w:lineRule="auto"/>
                    <w:jc w:val="center"/>
                    <w:rPr>
                      <w:rFonts w:cstheme="minorHAnsi"/>
                      <w:color w:val="000000"/>
                      <w:sz w:val="18"/>
                      <w:szCs w:val="18"/>
                    </w:rPr>
                  </w:pPr>
                  <w:r>
                    <w:rPr>
                      <w:rFonts w:cstheme="minorHAnsi"/>
                      <w:color w:val="000000"/>
                      <w:sz w:val="18"/>
                      <w:szCs w:val="18"/>
                    </w:rPr>
                    <w:t>-</w:t>
                  </w:r>
                </w:p>
              </w:tc>
              <w:tc>
                <w:tcPr>
                  <w:tcW w:w="364" w:type="pct"/>
                  <w:vAlign w:val="center"/>
                </w:tcPr>
                <w:p w14:paraId="40484FB4" w14:textId="259A3967" w:rsidR="007429EC" w:rsidRDefault="001E1D26" w:rsidP="007429EC">
                  <w:pPr>
                    <w:spacing w:before="40" w:after="40" w:line="240" w:lineRule="auto"/>
                    <w:jc w:val="center"/>
                    <w:rPr>
                      <w:rFonts w:ascii="Calibri" w:hAnsi="Calibri" w:cs="Calibri"/>
                      <w:color w:val="000000"/>
                      <w:sz w:val="18"/>
                      <w:szCs w:val="18"/>
                    </w:rPr>
                  </w:pPr>
                  <w:r>
                    <w:rPr>
                      <w:rFonts w:eastAsia="Times New Roman" w:cs="Calibri"/>
                      <w:color w:val="000000"/>
                      <w:sz w:val="18"/>
                      <w:szCs w:val="18"/>
                      <w:lang w:eastAsia="es-CL"/>
                    </w:rPr>
                    <w:t>3%</w:t>
                  </w:r>
                </w:p>
              </w:tc>
            </w:tr>
            <w:tr w:rsidR="007429EC" w:rsidRPr="00C45864" w14:paraId="01C4CAF9" w14:textId="77777777" w:rsidTr="007429EC">
              <w:trPr>
                <w:trHeight w:val="20"/>
                <w:jc w:val="center"/>
              </w:trPr>
              <w:tc>
                <w:tcPr>
                  <w:tcW w:w="409" w:type="pct"/>
                  <w:shd w:val="clear" w:color="auto" w:fill="auto"/>
                  <w:noWrap/>
                  <w:vAlign w:val="center"/>
                </w:tcPr>
                <w:p w14:paraId="48F825C6" w14:textId="1C4D5826"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18-06-2020</w:t>
                  </w:r>
                </w:p>
              </w:tc>
              <w:tc>
                <w:tcPr>
                  <w:tcW w:w="549" w:type="pct"/>
                  <w:shd w:val="clear" w:color="auto" w:fill="auto"/>
                  <w:noWrap/>
                  <w:vAlign w:val="center"/>
                </w:tcPr>
                <w:p w14:paraId="72CDFBDC" w14:textId="5E3B59FB"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646,7</w:t>
                  </w:r>
                </w:p>
              </w:tc>
              <w:tc>
                <w:tcPr>
                  <w:tcW w:w="406" w:type="pct"/>
                  <w:shd w:val="clear" w:color="auto" w:fill="auto"/>
                  <w:noWrap/>
                  <w:vAlign w:val="center"/>
                </w:tcPr>
                <w:p w14:paraId="63442C71" w14:textId="25F7EA8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39,7</w:t>
                  </w:r>
                </w:p>
              </w:tc>
              <w:tc>
                <w:tcPr>
                  <w:tcW w:w="406" w:type="pct"/>
                  <w:shd w:val="clear" w:color="auto" w:fill="auto"/>
                  <w:noWrap/>
                  <w:vAlign w:val="center"/>
                </w:tcPr>
                <w:p w14:paraId="4969DF44" w14:textId="32ECBF38"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0,0</w:t>
                  </w:r>
                </w:p>
              </w:tc>
              <w:tc>
                <w:tcPr>
                  <w:tcW w:w="406" w:type="pct"/>
                  <w:shd w:val="clear" w:color="auto" w:fill="auto"/>
                  <w:noWrap/>
                  <w:vAlign w:val="center"/>
                </w:tcPr>
                <w:p w14:paraId="7DA702F9" w14:textId="3F708516"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86,1</w:t>
                  </w:r>
                </w:p>
              </w:tc>
              <w:tc>
                <w:tcPr>
                  <w:tcW w:w="406" w:type="pct"/>
                  <w:shd w:val="clear" w:color="auto" w:fill="auto"/>
                  <w:noWrap/>
                  <w:vAlign w:val="center"/>
                </w:tcPr>
                <w:p w14:paraId="0B2A1168" w14:textId="5AAE6A3E"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212,8</w:t>
                  </w:r>
                </w:p>
              </w:tc>
              <w:tc>
                <w:tcPr>
                  <w:tcW w:w="479" w:type="pct"/>
                  <w:shd w:val="clear" w:color="auto" w:fill="auto"/>
                  <w:noWrap/>
                  <w:vAlign w:val="center"/>
                </w:tcPr>
                <w:p w14:paraId="67EA7B80" w14:textId="702EB0C6"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338,7</w:t>
                  </w:r>
                </w:p>
              </w:tc>
              <w:tc>
                <w:tcPr>
                  <w:tcW w:w="381" w:type="pct"/>
                  <w:shd w:val="clear" w:color="auto" w:fill="auto"/>
                  <w:noWrap/>
                  <w:vAlign w:val="center"/>
                </w:tcPr>
                <w:p w14:paraId="2990CA99" w14:textId="4A409D7B"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47,6%</w:t>
                  </w:r>
                </w:p>
              </w:tc>
              <w:tc>
                <w:tcPr>
                  <w:tcW w:w="457" w:type="pct"/>
                  <w:vAlign w:val="center"/>
                </w:tcPr>
                <w:p w14:paraId="32B9150B" w14:textId="2BE653C6"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V2</w:t>
                  </w:r>
                </w:p>
              </w:tc>
              <w:tc>
                <w:tcPr>
                  <w:tcW w:w="381" w:type="pct"/>
                  <w:vAlign w:val="center"/>
                </w:tcPr>
                <w:p w14:paraId="01690916" w14:textId="3E288F79"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71,6%</w:t>
                  </w:r>
                </w:p>
              </w:tc>
              <w:tc>
                <w:tcPr>
                  <w:tcW w:w="356" w:type="pct"/>
                </w:tcPr>
                <w:p w14:paraId="358E4C69" w14:textId="5A8D1E83" w:rsidR="007429EC" w:rsidRPr="007429EC" w:rsidRDefault="007429EC" w:rsidP="007429EC">
                  <w:pPr>
                    <w:spacing w:before="40" w:after="40" w:line="240" w:lineRule="auto"/>
                    <w:jc w:val="center"/>
                    <w:rPr>
                      <w:rFonts w:cstheme="minorHAnsi"/>
                      <w:color w:val="000000"/>
                      <w:sz w:val="18"/>
                      <w:szCs w:val="18"/>
                    </w:rPr>
                  </w:pPr>
                  <w:r w:rsidRPr="007429EC">
                    <w:rPr>
                      <w:rFonts w:cstheme="minorHAnsi"/>
                      <w:color w:val="000000"/>
                      <w:sz w:val="18"/>
                      <w:szCs w:val="18"/>
                    </w:rPr>
                    <w:t>3</w:t>
                  </w:r>
                </w:p>
              </w:tc>
              <w:tc>
                <w:tcPr>
                  <w:tcW w:w="364" w:type="pct"/>
                  <w:vAlign w:val="center"/>
                </w:tcPr>
                <w:p w14:paraId="2F16338F" w14:textId="2CBF3D56" w:rsidR="007429EC" w:rsidRDefault="001E1D26" w:rsidP="007429EC">
                  <w:pPr>
                    <w:spacing w:before="40" w:after="40" w:line="240" w:lineRule="auto"/>
                    <w:jc w:val="center"/>
                    <w:rPr>
                      <w:rFonts w:ascii="Calibri" w:hAnsi="Calibri" w:cs="Calibri"/>
                      <w:color w:val="000000"/>
                      <w:sz w:val="18"/>
                      <w:szCs w:val="18"/>
                    </w:rPr>
                  </w:pPr>
                  <w:r>
                    <w:rPr>
                      <w:rFonts w:eastAsia="Times New Roman" w:cs="Calibri"/>
                      <w:color w:val="000000"/>
                      <w:sz w:val="18"/>
                      <w:szCs w:val="18"/>
                      <w:lang w:eastAsia="es-CL"/>
                    </w:rPr>
                    <w:t>3%</w:t>
                  </w:r>
                </w:p>
              </w:tc>
            </w:tr>
            <w:tr w:rsidR="007429EC" w:rsidRPr="00C45864" w14:paraId="7BFCFD8F" w14:textId="77777777" w:rsidTr="007429EC">
              <w:trPr>
                <w:trHeight w:val="20"/>
                <w:jc w:val="center"/>
              </w:trPr>
              <w:tc>
                <w:tcPr>
                  <w:tcW w:w="409" w:type="pct"/>
                  <w:shd w:val="clear" w:color="auto" w:fill="auto"/>
                  <w:noWrap/>
                  <w:vAlign w:val="center"/>
                </w:tcPr>
                <w:p w14:paraId="469E8D6B" w14:textId="3514E5CE"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30-06-2020</w:t>
                  </w:r>
                </w:p>
              </w:tc>
              <w:tc>
                <w:tcPr>
                  <w:tcW w:w="549" w:type="pct"/>
                  <w:shd w:val="clear" w:color="auto" w:fill="auto"/>
                  <w:noWrap/>
                  <w:vAlign w:val="center"/>
                </w:tcPr>
                <w:p w14:paraId="4BA4133E" w14:textId="7DC0E94C"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764,1</w:t>
                  </w:r>
                </w:p>
              </w:tc>
              <w:tc>
                <w:tcPr>
                  <w:tcW w:w="406" w:type="pct"/>
                  <w:shd w:val="clear" w:color="auto" w:fill="auto"/>
                  <w:noWrap/>
                  <w:vAlign w:val="center"/>
                </w:tcPr>
                <w:p w14:paraId="70831566" w14:textId="6CC3042A"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0,0</w:t>
                  </w:r>
                </w:p>
              </w:tc>
              <w:tc>
                <w:tcPr>
                  <w:tcW w:w="406" w:type="pct"/>
                  <w:shd w:val="clear" w:color="auto" w:fill="auto"/>
                  <w:noWrap/>
                  <w:vAlign w:val="center"/>
                </w:tcPr>
                <w:p w14:paraId="6FD8EF20" w14:textId="1083AD5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119,1</w:t>
                  </w:r>
                </w:p>
              </w:tc>
              <w:tc>
                <w:tcPr>
                  <w:tcW w:w="406" w:type="pct"/>
                  <w:shd w:val="clear" w:color="auto" w:fill="auto"/>
                  <w:noWrap/>
                  <w:vAlign w:val="center"/>
                </w:tcPr>
                <w:p w14:paraId="705A8F3D" w14:textId="269D42EA"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160,5</w:t>
                  </w:r>
                </w:p>
              </w:tc>
              <w:tc>
                <w:tcPr>
                  <w:tcW w:w="406" w:type="pct"/>
                  <w:shd w:val="clear" w:color="auto" w:fill="auto"/>
                  <w:noWrap/>
                  <w:vAlign w:val="center"/>
                </w:tcPr>
                <w:p w14:paraId="5D3617A9" w14:textId="7A1CC4D9"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299,4</w:t>
                  </w:r>
                </w:p>
              </w:tc>
              <w:tc>
                <w:tcPr>
                  <w:tcW w:w="479" w:type="pct"/>
                  <w:shd w:val="clear" w:color="auto" w:fill="auto"/>
                  <w:noWrap/>
                  <w:vAlign w:val="center"/>
                </w:tcPr>
                <w:p w14:paraId="7F369C03" w14:textId="3CB8C1BA"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579,0</w:t>
                  </w:r>
                </w:p>
              </w:tc>
              <w:tc>
                <w:tcPr>
                  <w:tcW w:w="381" w:type="pct"/>
                  <w:shd w:val="clear" w:color="auto" w:fill="auto"/>
                  <w:noWrap/>
                  <w:vAlign w:val="center"/>
                </w:tcPr>
                <w:p w14:paraId="6D0C1553" w14:textId="16ECD104"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24,2%</w:t>
                  </w:r>
                </w:p>
              </w:tc>
              <w:tc>
                <w:tcPr>
                  <w:tcW w:w="457" w:type="pct"/>
                  <w:vAlign w:val="center"/>
                </w:tcPr>
                <w:p w14:paraId="039B0346" w14:textId="161B5521"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V1</w:t>
                  </w:r>
                </w:p>
              </w:tc>
              <w:tc>
                <w:tcPr>
                  <w:tcW w:w="381" w:type="pct"/>
                  <w:vAlign w:val="center"/>
                </w:tcPr>
                <w:p w14:paraId="6CD93A1E" w14:textId="319DA230"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32,2%</w:t>
                  </w:r>
                </w:p>
              </w:tc>
              <w:tc>
                <w:tcPr>
                  <w:tcW w:w="356" w:type="pct"/>
                </w:tcPr>
                <w:p w14:paraId="649778BF" w14:textId="72D85C42" w:rsidR="007429EC" w:rsidRPr="007429EC" w:rsidRDefault="007429EC" w:rsidP="007429EC">
                  <w:pPr>
                    <w:spacing w:before="40" w:after="40" w:line="240" w:lineRule="auto"/>
                    <w:jc w:val="center"/>
                    <w:rPr>
                      <w:rFonts w:cstheme="minorHAnsi"/>
                      <w:color w:val="000000"/>
                      <w:sz w:val="18"/>
                      <w:szCs w:val="18"/>
                    </w:rPr>
                  </w:pPr>
                  <w:r w:rsidRPr="007429EC">
                    <w:rPr>
                      <w:rFonts w:cstheme="minorHAnsi"/>
                      <w:color w:val="000000"/>
                      <w:sz w:val="18"/>
                      <w:szCs w:val="18"/>
                    </w:rPr>
                    <w:t>3</w:t>
                  </w:r>
                </w:p>
              </w:tc>
              <w:tc>
                <w:tcPr>
                  <w:tcW w:w="364" w:type="pct"/>
                  <w:vAlign w:val="center"/>
                </w:tcPr>
                <w:p w14:paraId="22002E4D" w14:textId="3FA0CBEE" w:rsidR="007429EC" w:rsidRDefault="001E1D26" w:rsidP="007429EC">
                  <w:pPr>
                    <w:spacing w:before="40" w:after="40" w:line="240" w:lineRule="auto"/>
                    <w:jc w:val="center"/>
                    <w:rPr>
                      <w:rFonts w:ascii="Calibri" w:hAnsi="Calibri" w:cs="Calibri"/>
                      <w:color w:val="000000"/>
                      <w:sz w:val="18"/>
                      <w:szCs w:val="18"/>
                    </w:rPr>
                  </w:pPr>
                  <w:r>
                    <w:rPr>
                      <w:rFonts w:eastAsia="Times New Roman" w:cs="Calibri"/>
                      <w:color w:val="000000"/>
                      <w:sz w:val="18"/>
                      <w:szCs w:val="18"/>
                      <w:lang w:eastAsia="es-CL"/>
                    </w:rPr>
                    <w:t>3%</w:t>
                  </w:r>
                </w:p>
              </w:tc>
            </w:tr>
            <w:tr w:rsidR="007429EC" w:rsidRPr="00C45864" w14:paraId="20BB16BA" w14:textId="77777777" w:rsidTr="007429EC">
              <w:trPr>
                <w:trHeight w:val="20"/>
                <w:jc w:val="center"/>
              </w:trPr>
              <w:tc>
                <w:tcPr>
                  <w:tcW w:w="409" w:type="pct"/>
                  <w:shd w:val="clear" w:color="auto" w:fill="auto"/>
                  <w:noWrap/>
                  <w:vAlign w:val="center"/>
                </w:tcPr>
                <w:p w14:paraId="2062E344" w14:textId="0763E50E"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13-07-2020</w:t>
                  </w:r>
                </w:p>
              </w:tc>
              <w:tc>
                <w:tcPr>
                  <w:tcW w:w="549" w:type="pct"/>
                  <w:shd w:val="clear" w:color="auto" w:fill="auto"/>
                  <w:noWrap/>
                  <w:vAlign w:val="center"/>
                </w:tcPr>
                <w:p w14:paraId="0CB5715C" w14:textId="1E5706DB"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664,8</w:t>
                  </w:r>
                </w:p>
              </w:tc>
              <w:tc>
                <w:tcPr>
                  <w:tcW w:w="406" w:type="pct"/>
                  <w:shd w:val="clear" w:color="auto" w:fill="auto"/>
                  <w:noWrap/>
                  <w:vAlign w:val="center"/>
                </w:tcPr>
                <w:p w14:paraId="27CA9F1B" w14:textId="0BAEBEF4"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0,0</w:t>
                  </w:r>
                </w:p>
              </w:tc>
              <w:tc>
                <w:tcPr>
                  <w:tcW w:w="406" w:type="pct"/>
                  <w:shd w:val="clear" w:color="auto" w:fill="auto"/>
                  <w:noWrap/>
                  <w:vAlign w:val="center"/>
                </w:tcPr>
                <w:p w14:paraId="234689A1" w14:textId="49E03D61"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151,1</w:t>
                  </w:r>
                </w:p>
              </w:tc>
              <w:tc>
                <w:tcPr>
                  <w:tcW w:w="406" w:type="pct"/>
                  <w:shd w:val="clear" w:color="auto" w:fill="auto"/>
                  <w:noWrap/>
                  <w:vAlign w:val="center"/>
                </w:tcPr>
                <w:p w14:paraId="641AAF84" w14:textId="3A9F888E"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150,6</w:t>
                  </w:r>
                </w:p>
              </w:tc>
              <w:tc>
                <w:tcPr>
                  <w:tcW w:w="406" w:type="pct"/>
                  <w:shd w:val="clear" w:color="auto" w:fill="auto"/>
                  <w:noWrap/>
                  <w:vAlign w:val="center"/>
                </w:tcPr>
                <w:p w14:paraId="6ECC4679" w14:textId="1546930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136,0</w:t>
                  </w:r>
                </w:p>
              </w:tc>
              <w:tc>
                <w:tcPr>
                  <w:tcW w:w="479" w:type="pct"/>
                  <w:shd w:val="clear" w:color="auto" w:fill="auto"/>
                  <w:noWrap/>
                  <w:vAlign w:val="center"/>
                </w:tcPr>
                <w:p w14:paraId="2DB882E6" w14:textId="4F82DBB7"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437,7</w:t>
                  </w:r>
                </w:p>
              </w:tc>
              <w:tc>
                <w:tcPr>
                  <w:tcW w:w="381" w:type="pct"/>
                  <w:shd w:val="clear" w:color="auto" w:fill="auto"/>
                  <w:noWrap/>
                  <w:vAlign w:val="center"/>
                </w:tcPr>
                <w:p w14:paraId="1A827D9C" w14:textId="6A33DE7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34,2%</w:t>
                  </w:r>
                </w:p>
              </w:tc>
              <w:tc>
                <w:tcPr>
                  <w:tcW w:w="457" w:type="pct"/>
                  <w:vAlign w:val="center"/>
                </w:tcPr>
                <w:p w14:paraId="1B198B29" w14:textId="62EA2CAE"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V1</w:t>
                  </w:r>
                </w:p>
              </w:tc>
              <w:tc>
                <w:tcPr>
                  <w:tcW w:w="381" w:type="pct"/>
                  <w:vAlign w:val="center"/>
                </w:tcPr>
                <w:p w14:paraId="3DFC744B" w14:textId="4CC10AEB"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42,2%</w:t>
                  </w:r>
                </w:p>
              </w:tc>
              <w:tc>
                <w:tcPr>
                  <w:tcW w:w="356" w:type="pct"/>
                </w:tcPr>
                <w:p w14:paraId="19063744" w14:textId="7158338E" w:rsidR="007429EC" w:rsidRPr="007429EC" w:rsidRDefault="007429EC" w:rsidP="007429EC">
                  <w:pPr>
                    <w:spacing w:before="40" w:after="40" w:line="240" w:lineRule="auto"/>
                    <w:jc w:val="center"/>
                    <w:rPr>
                      <w:rFonts w:cstheme="minorHAnsi"/>
                      <w:color w:val="000000"/>
                      <w:sz w:val="18"/>
                      <w:szCs w:val="18"/>
                    </w:rPr>
                  </w:pPr>
                  <w:r w:rsidRPr="007429EC">
                    <w:rPr>
                      <w:rFonts w:cstheme="minorHAnsi"/>
                      <w:color w:val="000000"/>
                      <w:sz w:val="18"/>
                      <w:szCs w:val="18"/>
                    </w:rPr>
                    <w:t>3</w:t>
                  </w:r>
                </w:p>
              </w:tc>
              <w:tc>
                <w:tcPr>
                  <w:tcW w:w="364" w:type="pct"/>
                  <w:vAlign w:val="center"/>
                </w:tcPr>
                <w:p w14:paraId="1E82F343" w14:textId="6ECF4538" w:rsidR="007429EC" w:rsidRDefault="001E1D26" w:rsidP="007429EC">
                  <w:pPr>
                    <w:spacing w:before="40" w:after="40" w:line="240" w:lineRule="auto"/>
                    <w:jc w:val="center"/>
                    <w:rPr>
                      <w:rFonts w:ascii="Calibri" w:hAnsi="Calibri" w:cs="Calibri"/>
                      <w:color w:val="000000"/>
                      <w:sz w:val="18"/>
                      <w:szCs w:val="18"/>
                    </w:rPr>
                  </w:pPr>
                  <w:r>
                    <w:rPr>
                      <w:rFonts w:ascii="Calibri" w:hAnsi="Calibri" w:cs="Calibri"/>
                      <w:color w:val="000000"/>
                      <w:sz w:val="18"/>
                      <w:szCs w:val="18"/>
                    </w:rPr>
                    <w:t>10%</w:t>
                  </w:r>
                </w:p>
              </w:tc>
            </w:tr>
            <w:tr w:rsidR="007429EC" w:rsidRPr="00C45864" w14:paraId="6DDE10FD" w14:textId="77777777" w:rsidTr="007429EC">
              <w:trPr>
                <w:trHeight w:val="20"/>
                <w:jc w:val="center"/>
              </w:trPr>
              <w:tc>
                <w:tcPr>
                  <w:tcW w:w="409" w:type="pct"/>
                  <w:shd w:val="clear" w:color="auto" w:fill="auto"/>
                  <w:noWrap/>
                  <w:vAlign w:val="center"/>
                </w:tcPr>
                <w:p w14:paraId="4C934A19" w14:textId="24CCAEF1"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14-07-2020</w:t>
                  </w:r>
                </w:p>
              </w:tc>
              <w:tc>
                <w:tcPr>
                  <w:tcW w:w="549" w:type="pct"/>
                  <w:shd w:val="clear" w:color="auto" w:fill="auto"/>
                  <w:noWrap/>
                  <w:vAlign w:val="center"/>
                </w:tcPr>
                <w:p w14:paraId="498E7633" w14:textId="5B6017A9"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820,2</w:t>
                  </w:r>
                </w:p>
              </w:tc>
              <w:tc>
                <w:tcPr>
                  <w:tcW w:w="406" w:type="pct"/>
                  <w:shd w:val="clear" w:color="auto" w:fill="auto"/>
                  <w:noWrap/>
                  <w:vAlign w:val="center"/>
                </w:tcPr>
                <w:p w14:paraId="7959698D" w14:textId="10788C82"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0,0</w:t>
                  </w:r>
                </w:p>
              </w:tc>
              <w:tc>
                <w:tcPr>
                  <w:tcW w:w="406" w:type="pct"/>
                  <w:shd w:val="clear" w:color="auto" w:fill="auto"/>
                  <w:noWrap/>
                  <w:vAlign w:val="center"/>
                </w:tcPr>
                <w:p w14:paraId="76333D0E" w14:textId="7BB31018"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146,6</w:t>
                  </w:r>
                </w:p>
              </w:tc>
              <w:tc>
                <w:tcPr>
                  <w:tcW w:w="406" w:type="pct"/>
                  <w:shd w:val="clear" w:color="auto" w:fill="auto"/>
                  <w:noWrap/>
                  <w:vAlign w:val="center"/>
                </w:tcPr>
                <w:p w14:paraId="26BA4596" w14:textId="1F7D63C1"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152,5</w:t>
                  </w:r>
                </w:p>
              </w:tc>
              <w:tc>
                <w:tcPr>
                  <w:tcW w:w="406" w:type="pct"/>
                  <w:shd w:val="clear" w:color="auto" w:fill="auto"/>
                  <w:noWrap/>
                  <w:vAlign w:val="center"/>
                </w:tcPr>
                <w:p w14:paraId="530C5CF0" w14:textId="2868A07B"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122,5</w:t>
                  </w:r>
                </w:p>
              </w:tc>
              <w:tc>
                <w:tcPr>
                  <w:tcW w:w="479" w:type="pct"/>
                  <w:shd w:val="clear" w:color="auto" w:fill="auto"/>
                  <w:noWrap/>
                  <w:vAlign w:val="center"/>
                </w:tcPr>
                <w:p w14:paraId="1C564E0A" w14:textId="50E15F7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421,6</w:t>
                  </w:r>
                </w:p>
              </w:tc>
              <w:tc>
                <w:tcPr>
                  <w:tcW w:w="381" w:type="pct"/>
                  <w:shd w:val="clear" w:color="auto" w:fill="auto"/>
                  <w:noWrap/>
                  <w:vAlign w:val="center"/>
                </w:tcPr>
                <w:p w14:paraId="35FC89DC" w14:textId="7117DDFF"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48,6%</w:t>
                  </w:r>
                </w:p>
              </w:tc>
              <w:tc>
                <w:tcPr>
                  <w:tcW w:w="457" w:type="pct"/>
                  <w:vAlign w:val="center"/>
                </w:tcPr>
                <w:p w14:paraId="3441878D" w14:textId="3BAC7F51"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V1</w:t>
                  </w:r>
                </w:p>
              </w:tc>
              <w:tc>
                <w:tcPr>
                  <w:tcW w:w="381" w:type="pct"/>
                  <w:vAlign w:val="center"/>
                </w:tcPr>
                <w:p w14:paraId="50FA02C4" w14:textId="639D0DAE"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56,6%</w:t>
                  </w:r>
                </w:p>
              </w:tc>
              <w:tc>
                <w:tcPr>
                  <w:tcW w:w="356" w:type="pct"/>
                </w:tcPr>
                <w:p w14:paraId="2248EB2D" w14:textId="5FBEB7DC" w:rsidR="007429EC" w:rsidRPr="007429EC" w:rsidRDefault="007429EC" w:rsidP="007429EC">
                  <w:pPr>
                    <w:spacing w:before="40" w:after="40" w:line="240" w:lineRule="auto"/>
                    <w:jc w:val="center"/>
                    <w:rPr>
                      <w:rFonts w:cstheme="minorHAnsi"/>
                      <w:color w:val="000000"/>
                      <w:sz w:val="18"/>
                      <w:szCs w:val="18"/>
                    </w:rPr>
                  </w:pPr>
                  <w:r w:rsidRPr="007429EC">
                    <w:rPr>
                      <w:rFonts w:cstheme="minorHAnsi"/>
                      <w:color w:val="000000"/>
                      <w:sz w:val="18"/>
                      <w:szCs w:val="18"/>
                    </w:rPr>
                    <w:t>3</w:t>
                  </w:r>
                </w:p>
              </w:tc>
              <w:tc>
                <w:tcPr>
                  <w:tcW w:w="364" w:type="pct"/>
                  <w:vAlign w:val="center"/>
                </w:tcPr>
                <w:p w14:paraId="6272EC3F" w14:textId="7F653F41" w:rsidR="007429EC" w:rsidRDefault="001E1D26" w:rsidP="007429EC">
                  <w:pPr>
                    <w:spacing w:before="40" w:after="40" w:line="240" w:lineRule="auto"/>
                    <w:jc w:val="center"/>
                    <w:rPr>
                      <w:rFonts w:ascii="Calibri" w:hAnsi="Calibri" w:cs="Calibri"/>
                      <w:color w:val="000000"/>
                      <w:sz w:val="18"/>
                      <w:szCs w:val="18"/>
                    </w:rPr>
                  </w:pPr>
                  <w:r>
                    <w:rPr>
                      <w:rFonts w:ascii="Calibri" w:hAnsi="Calibri" w:cs="Calibri"/>
                      <w:color w:val="000000"/>
                      <w:sz w:val="18"/>
                      <w:szCs w:val="18"/>
                    </w:rPr>
                    <w:t>10%</w:t>
                  </w:r>
                </w:p>
              </w:tc>
            </w:tr>
            <w:tr w:rsidR="007429EC" w:rsidRPr="00C45864" w14:paraId="4376B79F" w14:textId="77777777" w:rsidTr="007429EC">
              <w:trPr>
                <w:trHeight w:val="20"/>
                <w:jc w:val="center"/>
              </w:trPr>
              <w:tc>
                <w:tcPr>
                  <w:tcW w:w="409" w:type="pct"/>
                  <w:shd w:val="clear" w:color="auto" w:fill="auto"/>
                  <w:noWrap/>
                  <w:vAlign w:val="center"/>
                </w:tcPr>
                <w:p w14:paraId="2C4CA960" w14:textId="1B22C273"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19-07-2020</w:t>
                  </w:r>
                </w:p>
              </w:tc>
              <w:tc>
                <w:tcPr>
                  <w:tcW w:w="549" w:type="pct"/>
                  <w:shd w:val="clear" w:color="auto" w:fill="auto"/>
                  <w:noWrap/>
                  <w:vAlign w:val="center"/>
                </w:tcPr>
                <w:p w14:paraId="140A9847" w14:textId="1F8A8162"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473,9</w:t>
                  </w:r>
                </w:p>
              </w:tc>
              <w:tc>
                <w:tcPr>
                  <w:tcW w:w="406" w:type="pct"/>
                  <w:shd w:val="clear" w:color="auto" w:fill="auto"/>
                  <w:noWrap/>
                  <w:vAlign w:val="center"/>
                </w:tcPr>
                <w:p w14:paraId="75808B72" w14:textId="1F924AA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0,0</w:t>
                  </w:r>
                </w:p>
              </w:tc>
              <w:tc>
                <w:tcPr>
                  <w:tcW w:w="406" w:type="pct"/>
                  <w:shd w:val="clear" w:color="auto" w:fill="auto"/>
                  <w:noWrap/>
                  <w:vAlign w:val="center"/>
                </w:tcPr>
                <w:p w14:paraId="5F728255" w14:textId="4A465EB4"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136,5</w:t>
                  </w:r>
                </w:p>
              </w:tc>
              <w:tc>
                <w:tcPr>
                  <w:tcW w:w="406" w:type="pct"/>
                  <w:shd w:val="clear" w:color="auto" w:fill="auto"/>
                  <w:noWrap/>
                  <w:vAlign w:val="center"/>
                </w:tcPr>
                <w:p w14:paraId="46FEE2B3" w14:textId="08ABF32A"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161,6</w:t>
                  </w:r>
                </w:p>
              </w:tc>
              <w:tc>
                <w:tcPr>
                  <w:tcW w:w="406" w:type="pct"/>
                  <w:shd w:val="clear" w:color="auto" w:fill="auto"/>
                  <w:noWrap/>
                  <w:vAlign w:val="center"/>
                </w:tcPr>
                <w:p w14:paraId="3B4BD57A" w14:textId="479C489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168,1</w:t>
                  </w:r>
                </w:p>
              </w:tc>
              <w:tc>
                <w:tcPr>
                  <w:tcW w:w="479" w:type="pct"/>
                  <w:shd w:val="clear" w:color="auto" w:fill="auto"/>
                  <w:noWrap/>
                  <w:vAlign w:val="center"/>
                </w:tcPr>
                <w:p w14:paraId="67498B1A" w14:textId="51994A0E"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466,2</w:t>
                  </w:r>
                </w:p>
              </w:tc>
              <w:tc>
                <w:tcPr>
                  <w:tcW w:w="381" w:type="pct"/>
                  <w:shd w:val="clear" w:color="auto" w:fill="auto"/>
                  <w:noWrap/>
                  <w:vAlign w:val="center"/>
                </w:tcPr>
                <w:p w14:paraId="0B6A3FDD" w14:textId="00BAD15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1,6%</w:t>
                  </w:r>
                </w:p>
              </w:tc>
              <w:tc>
                <w:tcPr>
                  <w:tcW w:w="457" w:type="pct"/>
                  <w:vAlign w:val="center"/>
                </w:tcPr>
                <w:p w14:paraId="0620A57B" w14:textId="19FD5FFB"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V1</w:t>
                  </w:r>
                </w:p>
              </w:tc>
              <w:tc>
                <w:tcPr>
                  <w:tcW w:w="381" w:type="pct"/>
                  <w:vAlign w:val="center"/>
                </w:tcPr>
                <w:p w14:paraId="2D7908E5" w14:textId="2857D93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9,6%</w:t>
                  </w:r>
                </w:p>
              </w:tc>
              <w:tc>
                <w:tcPr>
                  <w:tcW w:w="356" w:type="pct"/>
                </w:tcPr>
                <w:p w14:paraId="17570F49" w14:textId="3DF8D63A" w:rsidR="007429EC" w:rsidRPr="007429EC" w:rsidRDefault="001E1D26" w:rsidP="007429EC">
                  <w:pPr>
                    <w:spacing w:before="40" w:after="40" w:line="240" w:lineRule="auto"/>
                    <w:jc w:val="center"/>
                    <w:rPr>
                      <w:rFonts w:cstheme="minorHAnsi"/>
                      <w:color w:val="000000"/>
                      <w:sz w:val="18"/>
                      <w:szCs w:val="18"/>
                    </w:rPr>
                  </w:pPr>
                  <w:r>
                    <w:rPr>
                      <w:rFonts w:cstheme="minorHAnsi"/>
                      <w:color w:val="000000"/>
                      <w:sz w:val="18"/>
                      <w:szCs w:val="18"/>
                    </w:rPr>
                    <w:t>-</w:t>
                  </w:r>
                </w:p>
              </w:tc>
              <w:tc>
                <w:tcPr>
                  <w:tcW w:w="364" w:type="pct"/>
                  <w:vAlign w:val="center"/>
                </w:tcPr>
                <w:p w14:paraId="01F2320C" w14:textId="16BC5270" w:rsidR="007429EC" w:rsidRDefault="001E1D26" w:rsidP="007429EC">
                  <w:pPr>
                    <w:spacing w:before="40" w:after="40" w:line="240" w:lineRule="auto"/>
                    <w:jc w:val="center"/>
                    <w:rPr>
                      <w:rFonts w:ascii="Calibri" w:hAnsi="Calibri" w:cs="Calibri"/>
                      <w:color w:val="000000"/>
                      <w:sz w:val="18"/>
                      <w:szCs w:val="18"/>
                    </w:rPr>
                  </w:pPr>
                  <w:r>
                    <w:rPr>
                      <w:rFonts w:eastAsia="Times New Roman" w:cs="Calibri"/>
                      <w:color w:val="000000"/>
                      <w:sz w:val="18"/>
                      <w:szCs w:val="18"/>
                      <w:lang w:eastAsia="es-CL"/>
                    </w:rPr>
                    <w:t>3%</w:t>
                  </w:r>
                </w:p>
              </w:tc>
            </w:tr>
            <w:tr w:rsidR="007429EC" w:rsidRPr="00C45864" w14:paraId="1FB3CA62" w14:textId="77777777" w:rsidTr="007429EC">
              <w:trPr>
                <w:trHeight w:val="20"/>
                <w:jc w:val="center"/>
              </w:trPr>
              <w:tc>
                <w:tcPr>
                  <w:tcW w:w="409" w:type="pct"/>
                  <w:shd w:val="clear" w:color="auto" w:fill="auto"/>
                  <w:noWrap/>
                  <w:vAlign w:val="center"/>
                </w:tcPr>
                <w:p w14:paraId="5ED7EF79" w14:textId="4D348DFF"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22-07-2020</w:t>
                  </w:r>
                </w:p>
              </w:tc>
              <w:tc>
                <w:tcPr>
                  <w:tcW w:w="549" w:type="pct"/>
                  <w:shd w:val="clear" w:color="auto" w:fill="auto"/>
                  <w:noWrap/>
                  <w:vAlign w:val="center"/>
                </w:tcPr>
                <w:p w14:paraId="1D0AE67A" w14:textId="7438599F"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526,0</w:t>
                  </w:r>
                </w:p>
              </w:tc>
              <w:tc>
                <w:tcPr>
                  <w:tcW w:w="406" w:type="pct"/>
                  <w:shd w:val="clear" w:color="auto" w:fill="auto"/>
                  <w:noWrap/>
                  <w:vAlign w:val="center"/>
                </w:tcPr>
                <w:p w14:paraId="463890EA" w14:textId="30D31329"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0,0</w:t>
                  </w:r>
                </w:p>
              </w:tc>
              <w:tc>
                <w:tcPr>
                  <w:tcW w:w="406" w:type="pct"/>
                  <w:shd w:val="clear" w:color="auto" w:fill="auto"/>
                  <w:noWrap/>
                  <w:vAlign w:val="center"/>
                </w:tcPr>
                <w:p w14:paraId="031C3C80" w14:textId="2C92E30A"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150,7</w:t>
                  </w:r>
                </w:p>
              </w:tc>
              <w:tc>
                <w:tcPr>
                  <w:tcW w:w="406" w:type="pct"/>
                  <w:shd w:val="clear" w:color="auto" w:fill="auto"/>
                  <w:noWrap/>
                  <w:vAlign w:val="center"/>
                </w:tcPr>
                <w:p w14:paraId="6D49A5A8" w14:textId="1A1CB3A1"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169,9</w:t>
                  </w:r>
                </w:p>
              </w:tc>
              <w:tc>
                <w:tcPr>
                  <w:tcW w:w="406" w:type="pct"/>
                  <w:shd w:val="clear" w:color="auto" w:fill="auto"/>
                  <w:noWrap/>
                  <w:vAlign w:val="center"/>
                </w:tcPr>
                <w:p w14:paraId="3D650FDA" w14:textId="5A23D56B"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172,5</w:t>
                  </w:r>
                </w:p>
              </w:tc>
              <w:tc>
                <w:tcPr>
                  <w:tcW w:w="479" w:type="pct"/>
                  <w:shd w:val="clear" w:color="auto" w:fill="auto"/>
                  <w:noWrap/>
                  <w:vAlign w:val="center"/>
                </w:tcPr>
                <w:p w14:paraId="691DE54D" w14:textId="2BBF50F9"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493,1</w:t>
                  </w:r>
                </w:p>
              </w:tc>
              <w:tc>
                <w:tcPr>
                  <w:tcW w:w="381" w:type="pct"/>
                  <w:shd w:val="clear" w:color="auto" w:fill="auto"/>
                  <w:noWrap/>
                  <w:vAlign w:val="center"/>
                </w:tcPr>
                <w:p w14:paraId="3AF2A346" w14:textId="659237E5"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6,3%</w:t>
                  </w:r>
                </w:p>
              </w:tc>
              <w:tc>
                <w:tcPr>
                  <w:tcW w:w="457" w:type="pct"/>
                  <w:vAlign w:val="center"/>
                </w:tcPr>
                <w:p w14:paraId="096E8847" w14:textId="35774B6C"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V1</w:t>
                  </w:r>
                </w:p>
              </w:tc>
              <w:tc>
                <w:tcPr>
                  <w:tcW w:w="381" w:type="pct"/>
                  <w:vAlign w:val="center"/>
                </w:tcPr>
                <w:p w14:paraId="706EC915" w14:textId="3C95320C" w:rsidR="007429EC" w:rsidRPr="00F040F4" w:rsidRDefault="007429EC" w:rsidP="007429EC">
                  <w:pPr>
                    <w:spacing w:before="40" w:after="40" w:line="240" w:lineRule="auto"/>
                    <w:jc w:val="center"/>
                    <w:rPr>
                      <w:rFonts w:cstheme="minorHAnsi"/>
                      <w:color w:val="000000"/>
                      <w:sz w:val="18"/>
                      <w:szCs w:val="18"/>
                    </w:rPr>
                  </w:pPr>
                  <w:r w:rsidRPr="00F040F4">
                    <w:rPr>
                      <w:rFonts w:cstheme="minorHAnsi"/>
                      <w:color w:val="000000"/>
                      <w:sz w:val="18"/>
                      <w:szCs w:val="18"/>
                    </w:rPr>
                    <w:t>14,3%</w:t>
                  </w:r>
                </w:p>
              </w:tc>
              <w:tc>
                <w:tcPr>
                  <w:tcW w:w="356" w:type="pct"/>
                </w:tcPr>
                <w:p w14:paraId="65251ACB" w14:textId="32A054B4" w:rsidR="007429EC" w:rsidRPr="007429EC" w:rsidRDefault="007429EC" w:rsidP="007429EC">
                  <w:pPr>
                    <w:spacing w:before="40" w:after="40" w:line="240" w:lineRule="auto"/>
                    <w:jc w:val="center"/>
                    <w:rPr>
                      <w:rFonts w:cstheme="minorHAnsi"/>
                      <w:color w:val="000000"/>
                      <w:sz w:val="18"/>
                      <w:szCs w:val="18"/>
                    </w:rPr>
                  </w:pPr>
                  <w:r w:rsidRPr="007429EC">
                    <w:rPr>
                      <w:rFonts w:cstheme="minorHAnsi"/>
                      <w:color w:val="000000"/>
                      <w:sz w:val="18"/>
                      <w:szCs w:val="18"/>
                    </w:rPr>
                    <w:t>3</w:t>
                  </w:r>
                </w:p>
              </w:tc>
              <w:tc>
                <w:tcPr>
                  <w:tcW w:w="364" w:type="pct"/>
                  <w:vAlign w:val="center"/>
                </w:tcPr>
                <w:p w14:paraId="5B81DACD" w14:textId="51B35885" w:rsidR="007429EC" w:rsidRDefault="001E1D26" w:rsidP="007429EC">
                  <w:pPr>
                    <w:spacing w:before="40" w:after="40" w:line="240" w:lineRule="auto"/>
                    <w:jc w:val="center"/>
                    <w:rPr>
                      <w:rFonts w:ascii="Calibri" w:hAnsi="Calibri" w:cs="Calibri"/>
                      <w:color w:val="000000"/>
                      <w:sz w:val="18"/>
                      <w:szCs w:val="18"/>
                    </w:rPr>
                  </w:pPr>
                  <w:r>
                    <w:rPr>
                      <w:rFonts w:eastAsia="Times New Roman" w:cs="Calibri"/>
                      <w:color w:val="000000"/>
                      <w:sz w:val="18"/>
                      <w:szCs w:val="18"/>
                      <w:lang w:eastAsia="es-CL"/>
                    </w:rPr>
                    <w:t>3%</w:t>
                  </w:r>
                </w:p>
              </w:tc>
            </w:tr>
          </w:tbl>
          <w:p w14:paraId="1C9C4608" w14:textId="77777777" w:rsidR="00687977" w:rsidRPr="00DD4F8E" w:rsidRDefault="00687977" w:rsidP="00521498">
            <w:pPr>
              <w:spacing w:after="0" w:line="240" w:lineRule="auto"/>
              <w:rPr>
                <w:rFonts w:eastAsia="Times New Roman" w:cs="Times New Roman"/>
                <w:b/>
                <w:color w:val="000000"/>
                <w:sz w:val="18"/>
                <w:szCs w:val="18"/>
                <w:lang w:eastAsia="es-CL"/>
              </w:rPr>
            </w:pPr>
          </w:p>
        </w:tc>
      </w:tr>
      <w:tr w:rsidR="00687977" w:rsidRPr="00C45864" w14:paraId="0CAF0F4A" w14:textId="77777777" w:rsidTr="00521498">
        <w:trPr>
          <w:trHeight w:val="170"/>
          <w:jc w:val="center"/>
        </w:trPr>
        <w:tc>
          <w:tcPr>
            <w:tcW w:w="5000" w:type="pct"/>
            <w:tcBorders>
              <w:top w:val="single" w:sz="4" w:space="0" w:color="auto"/>
              <w:left w:val="single" w:sz="4" w:space="0" w:color="auto"/>
              <w:bottom w:val="single" w:sz="4" w:space="0" w:color="000000"/>
              <w:right w:val="single" w:sz="4" w:space="0" w:color="000000"/>
            </w:tcBorders>
            <w:hideMark/>
          </w:tcPr>
          <w:p w14:paraId="140B32F8" w14:textId="4FB3F966" w:rsidR="00687977" w:rsidRPr="00C45864" w:rsidRDefault="00687977" w:rsidP="0045117C">
            <w:pPr>
              <w:spacing w:before="40" w:after="40" w:line="240" w:lineRule="auto"/>
              <w:rPr>
                <w:rFonts w:eastAsia="Times New Roman" w:cs="Times New Roman"/>
                <w:b/>
                <w:color w:val="000000"/>
                <w:sz w:val="18"/>
                <w:szCs w:val="18"/>
                <w:lang w:eastAsia="es-CL"/>
              </w:rPr>
            </w:pPr>
            <w:bookmarkStart w:id="89" w:name="_Ref37982136"/>
            <w:r w:rsidRPr="00C45864">
              <w:rPr>
                <w:rFonts w:eastAsia="Times New Roman" w:cs="Times New Roman"/>
                <w:b/>
                <w:color w:val="000000"/>
                <w:sz w:val="18"/>
                <w:szCs w:val="18"/>
                <w:lang w:eastAsia="es-CL"/>
              </w:rPr>
              <w:t xml:space="preserve">Tabla </w:t>
            </w:r>
            <w:r w:rsidRPr="00C45864">
              <w:rPr>
                <w:rFonts w:eastAsia="Times New Roman" w:cs="Times New Roman"/>
                <w:b/>
                <w:color w:val="000000"/>
                <w:sz w:val="18"/>
                <w:szCs w:val="18"/>
                <w:lang w:eastAsia="es-CL"/>
              </w:rPr>
              <w:fldChar w:fldCharType="begin"/>
            </w:r>
            <w:r w:rsidRPr="00C45864">
              <w:rPr>
                <w:rFonts w:eastAsia="Times New Roman" w:cs="Times New Roman"/>
                <w:b/>
                <w:color w:val="000000"/>
                <w:sz w:val="18"/>
                <w:szCs w:val="18"/>
                <w:lang w:eastAsia="es-CL"/>
              </w:rPr>
              <w:instrText xml:space="preserve"> SEQ Tabla \* ARABIC </w:instrText>
            </w:r>
            <w:r w:rsidRPr="00C45864">
              <w:rPr>
                <w:rFonts w:eastAsia="Times New Roman" w:cs="Times New Roman"/>
                <w:b/>
                <w:color w:val="000000"/>
                <w:sz w:val="18"/>
                <w:szCs w:val="18"/>
                <w:lang w:eastAsia="es-CL"/>
              </w:rPr>
              <w:fldChar w:fldCharType="separate"/>
            </w:r>
            <w:r w:rsidR="003C3502">
              <w:rPr>
                <w:rFonts w:eastAsia="Times New Roman" w:cs="Times New Roman"/>
                <w:b/>
                <w:noProof/>
                <w:color w:val="000000"/>
                <w:sz w:val="18"/>
                <w:szCs w:val="18"/>
                <w:lang w:eastAsia="es-CL"/>
              </w:rPr>
              <w:t>1</w:t>
            </w:r>
            <w:r w:rsidRPr="00C45864">
              <w:rPr>
                <w:rFonts w:eastAsia="Times New Roman" w:cs="Times New Roman"/>
                <w:b/>
                <w:color w:val="000000"/>
                <w:sz w:val="18"/>
                <w:szCs w:val="18"/>
                <w:lang w:eastAsia="es-CL"/>
              </w:rPr>
              <w:fldChar w:fldCharType="end"/>
            </w:r>
            <w:bookmarkEnd w:id="89"/>
          </w:p>
        </w:tc>
      </w:tr>
      <w:tr w:rsidR="00687977" w:rsidRPr="00C45864" w14:paraId="7D3BE1E5" w14:textId="77777777" w:rsidTr="00521498">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32EA5064" w14:textId="77777777" w:rsidR="00687977" w:rsidRPr="00C45864" w:rsidRDefault="00687977" w:rsidP="0045117C">
            <w:pPr>
              <w:spacing w:before="40" w:after="40" w:line="240" w:lineRule="auto"/>
              <w:rPr>
                <w:rFonts w:eastAsia="Times New Roman" w:cs="Times New Roman"/>
                <w:b/>
                <w:color w:val="000000"/>
                <w:sz w:val="18"/>
                <w:szCs w:val="18"/>
                <w:lang w:eastAsia="es-CL"/>
              </w:rPr>
            </w:pPr>
            <w:r w:rsidRPr="00C45864">
              <w:rPr>
                <w:rFonts w:eastAsia="Times New Roman" w:cs="Times New Roman"/>
                <w:b/>
                <w:color w:val="000000"/>
                <w:sz w:val="18"/>
                <w:szCs w:val="18"/>
                <w:lang w:eastAsia="es-CL"/>
              </w:rPr>
              <w:t xml:space="preserve">Descripción del medio de prueba: </w:t>
            </w:r>
          </w:p>
          <w:p w14:paraId="621AE33E" w14:textId="6605F54F" w:rsidR="00687977" w:rsidRPr="00DD4F8E" w:rsidRDefault="00687977" w:rsidP="0045117C">
            <w:pPr>
              <w:spacing w:before="40" w:after="40" w:line="240" w:lineRule="auto"/>
              <w:jc w:val="both"/>
              <w:rPr>
                <w:rFonts w:ascii="Calibri" w:eastAsia="Times New Roman" w:hAnsi="Calibri" w:cs="Times New Roman"/>
                <w:sz w:val="18"/>
                <w:szCs w:val="18"/>
                <w:lang w:eastAsia="es-CL"/>
              </w:rPr>
            </w:pPr>
            <w:r>
              <w:rPr>
                <w:rFonts w:eastAsia="Times New Roman" w:cs="Times New Roman"/>
                <w:sz w:val="18"/>
                <w:szCs w:val="18"/>
                <w:lang w:eastAsia="es-CL"/>
              </w:rPr>
              <w:t>En la tabla se</w:t>
            </w:r>
            <w:r w:rsidR="00182CBA">
              <w:rPr>
                <w:rFonts w:eastAsia="Times New Roman" w:cs="Times New Roman"/>
                <w:sz w:val="18"/>
                <w:szCs w:val="18"/>
                <w:lang w:eastAsia="es-CL"/>
              </w:rPr>
              <w:t xml:space="preserve"> indica la emisión </w:t>
            </w:r>
            <w:r w:rsidRPr="00C45864">
              <w:rPr>
                <w:rFonts w:eastAsia="Times New Roman" w:cs="Times New Roman"/>
                <w:sz w:val="18"/>
                <w:szCs w:val="18"/>
                <w:lang w:eastAsia="es-CL"/>
              </w:rPr>
              <w:t>promedio de SO</w:t>
            </w:r>
            <w:r w:rsidRPr="00C45864">
              <w:rPr>
                <w:rFonts w:eastAsia="Times New Roman" w:cs="Times New Roman"/>
                <w:sz w:val="18"/>
                <w:szCs w:val="18"/>
                <w:vertAlign w:val="subscript"/>
                <w:lang w:eastAsia="es-CL"/>
              </w:rPr>
              <w:t>2</w:t>
            </w:r>
            <w:r w:rsidRPr="00C45864">
              <w:rPr>
                <w:rFonts w:eastAsia="Times New Roman" w:cs="Times New Roman"/>
                <w:sz w:val="18"/>
                <w:szCs w:val="18"/>
                <w:lang w:eastAsia="es-CL"/>
              </w:rPr>
              <w:t xml:space="preserve"> </w:t>
            </w:r>
            <w:r>
              <w:rPr>
                <w:rFonts w:eastAsia="Times New Roman" w:cs="Times New Roman"/>
                <w:sz w:val="18"/>
                <w:szCs w:val="18"/>
                <w:lang w:eastAsia="es-CL"/>
              </w:rPr>
              <w:t>(</w:t>
            </w:r>
            <w:r w:rsidRPr="00C45864">
              <w:rPr>
                <w:rFonts w:eastAsia="Times New Roman" w:cs="Times New Roman"/>
                <w:sz w:val="18"/>
                <w:szCs w:val="18"/>
                <w:lang w:eastAsia="es-CL"/>
              </w:rPr>
              <w:t>kg/h</w:t>
            </w:r>
            <w:r>
              <w:rPr>
                <w:rFonts w:eastAsia="Times New Roman" w:cs="Times New Roman"/>
                <w:sz w:val="18"/>
                <w:szCs w:val="18"/>
                <w:lang w:eastAsia="es-CL"/>
              </w:rPr>
              <w:t>)</w:t>
            </w:r>
            <w:r w:rsidRPr="00C45864">
              <w:rPr>
                <w:rFonts w:eastAsia="Times New Roman" w:cs="Times New Roman"/>
                <w:sz w:val="18"/>
                <w:szCs w:val="18"/>
                <w:lang w:eastAsia="es-CL"/>
              </w:rPr>
              <w:t xml:space="preserve"> </w:t>
            </w:r>
            <w:r w:rsidR="00182CBA">
              <w:rPr>
                <w:rFonts w:eastAsia="Times New Roman" w:cs="Times New Roman"/>
                <w:sz w:val="18"/>
                <w:szCs w:val="18"/>
                <w:lang w:eastAsia="es-CL"/>
              </w:rPr>
              <w:t xml:space="preserve">del Complejo Termoeléctrico de </w:t>
            </w:r>
            <w:r w:rsidRPr="00C45864">
              <w:rPr>
                <w:rFonts w:eastAsia="Times New Roman" w:cs="Times New Roman"/>
                <w:sz w:val="18"/>
                <w:szCs w:val="18"/>
                <w:lang w:eastAsia="es-CL"/>
              </w:rPr>
              <w:t>AES GENER</w:t>
            </w:r>
            <w:r w:rsidR="00182CBA">
              <w:rPr>
                <w:rFonts w:eastAsia="Times New Roman" w:cs="Times New Roman"/>
                <w:sz w:val="18"/>
                <w:szCs w:val="18"/>
                <w:lang w:eastAsia="es-CL"/>
              </w:rPr>
              <w:t xml:space="preserve"> en </w:t>
            </w:r>
            <w:r w:rsidRPr="00C45864">
              <w:rPr>
                <w:rFonts w:eastAsia="Times New Roman" w:cs="Times New Roman"/>
                <w:sz w:val="18"/>
                <w:szCs w:val="18"/>
                <w:lang w:eastAsia="es-CL"/>
              </w:rPr>
              <w:t xml:space="preserve">condiciones </w:t>
            </w:r>
            <w:r w:rsidR="00182CBA">
              <w:rPr>
                <w:rFonts w:eastAsia="Times New Roman" w:cs="Times New Roman"/>
                <w:sz w:val="18"/>
                <w:szCs w:val="18"/>
                <w:lang w:eastAsia="es-CL"/>
              </w:rPr>
              <w:t xml:space="preserve">de </w:t>
            </w:r>
            <w:r w:rsidRPr="00C45864">
              <w:rPr>
                <w:rFonts w:eastAsia="Times New Roman" w:cs="Times New Roman"/>
                <w:sz w:val="18"/>
                <w:szCs w:val="18"/>
                <w:lang w:eastAsia="es-CL"/>
              </w:rPr>
              <w:t>mala ventilación</w:t>
            </w:r>
            <w:r w:rsidR="00182CBA">
              <w:rPr>
                <w:rFonts w:eastAsia="Times New Roman" w:cs="Times New Roman"/>
                <w:sz w:val="18"/>
                <w:szCs w:val="18"/>
                <w:lang w:eastAsia="es-CL"/>
              </w:rPr>
              <w:t xml:space="preserve"> que se presentaron entre </w:t>
            </w:r>
            <w:r w:rsidR="00F040F4">
              <w:rPr>
                <w:rFonts w:eastAsia="Times New Roman" w:cs="Times New Roman"/>
                <w:sz w:val="18"/>
                <w:szCs w:val="18"/>
                <w:lang w:eastAsia="es-CL"/>
              </w:rPr>
              <w:t>abril</w:t>
            </w:r>
            <w:r w:rsidR="00182CBA">
              <w:rPr>
                <w:rFonts w:eastAsia="Times New Roman" w:cs="Times New Roman"/>
                <w:sz w:val="18"/>
                <w:szCs w:val="18"/>
                <w:lang w:eastAsia="es-CL"/>
              </w:rPr>
              <w:t xml:space="preserve"> y </w:t>
            </w:r>
            <w:r w:rsidR="00F040F4">
              <w:rPr>
                <w:rFonts w:eastAsia="Times New Roman" w:cs="Times New Roman"/>
                <w:sz w:val="18"/>
                <w:szCs w:val="18"/>
                <w:lang w:eastAsia="es-CL"/>
              </w:rPr>
              <w:t>julio</w:t>
            </w:r>
            <w:r w:rsidR="00F64D6F">
              <w:rPr>
                <w:rFonts w:eastAsia="Times New Roman" w:cs="Times New Roman"/>
                <w:sz w:val="18"/>
                <w:szCs w:val="18"/>
                <w:lang w:eastAsia="es-CL"/>
              </w:rPr>
              <w:t xml:space="preserve"> de 2020</w:t>
            </w:r>
            <w:r>
              <w:rPr>
                <w:rFonts w:eastAsia="Times New Roman" w:cs="Times New Roman"/>
                <w:sz w:val="18"/>
                <w:szCs w:val="18"/>
                <w:lang w:eastAsia="es-CL"/>
              </w:rPr>
              <w:t xml:space="preserve">. Del mismo modo, se </w:t>
            </w:r>
            <w:r w:rsidR="00182CBA">
              <w:rPr>
                <w:rFonts w:eastAsia="Times New Roman" w:cs="Times New Roman"/>
                <w:sz w:val="18"/>
                <w:szCs w:val="18"/>
                <w:lang w:eastAsia="es-CL"/>
              </w:rPr>
              <w:t xml:space="preserve">señala </w:t>
            </w:r>
            <w:r>
              <w:rPr>
                <w:rFonts w:eastAsia="Times New Roman" w:cs="Times New Roman"/>
                <w:sz w:val="18"/>
                <w:szCs w:val="18"/>
                <w:lang w:eastAsia="es-CL"/>
              </w:rPr>
              <w:t>el escenario aplicable, los porcenta</w:t>
            </w:r>
            <w:r w:rsidRPr="00C45864">
              <w:rPr>
                <w:rFonts w:eastAsia="Times New Roman" w:cs="Times New Roman"/>
                <w:sz w:val="18"/>
                <w:szCs w:val="18"/>
                <w:lang w:eastAsia="es-CL"/>
              </w:rPr>
              <w:t>je</w:t>
            </w:r>
            <w:r>
              <w:rPr>
                <w:rFonts w:eastAsia="Times New Roman" w:cs="Times New Roman"/>
                <w:sz w:val="18"/>
                <w:szCs w:val="18"/>
                <w:lang w:eastAsia="es-CL"/>
              </w:rPr>
              <w:t>s</w:t>
            </w:r>
            <w:r w:rsidRPr="00C45864">
              <w:rPr>
                <w:rFonts w:eastAsia="Times New Roman" w:cs="Times New Roman"/>
                <w:sz w:val="18"/>
                <w:szCs w:val="18"/>
                <w:lang w:eastAsia="es-CL"/>
              </w:rPr>
              <w:t xml:space="preserve"> de reducción</w:t>
            </w:r>
            <w:r>
              <w:rPr>
                <w:rFonts w:eastAsia="Times New Roman" w:cs="Times New Roman"/>
                <w:sz w:val="18"/>
                <w:szCs w:val="18"/>
                <w:lang w:eastAsia="es-CL"/>
              </w:rPr>
              <w:t xml:space="preserve"> de emisiones de SO</w:t>
            </w:r>
            <w:r w:rsidRPr="0007434A">
              <w:rPr>
                <w:rFonts w:eastAsia="Times New Roman" w:cs="Times New Roman"/>
                <w:sz w:val="18"/>
                <w:szCs w:val="18"/>
                <w:vertAlign w:val="subscript"/>
                <w:lang w:eastAsia="es-CL"/>
              </w:rPr>
              <w:t>2</w:t>
            </w:r>
            <w:r>
              <w:rPr>
                <w:rFonts w:eastAsia="Times New Roman" w:cs="Times New Roman"/>
                <w:sz w:val="18"/>
                <w:szCs w:val="18"/>
                <w:lang w:eastAsia="es-CL"/>
              </w:rPr>
              <w:t xml:space="preserve"> y las unidades que se encontraban sin operación</w:t>
            </w:r>
            <w:r w:rsidRPr="00C45864">
              <w:rPr>
                <w:rFonts w:eastAsia="Times New Roman" w:cs="Times New Roman"/>
                <w:sz w:val="18"/>
                <w:szCs w:val="18"/>
                <w:lang w:eastAsia="es-CL"/>
              </w:rPr>
              <w:t>.</w:t>
            </w:r>
          </w:p>
          <w:p w14:paraId="0EB5888F" w14:textId="77777777" w:rsidR="0045117C" w:rsidRPr="0045117C" w:rsidRDefault="0045117C" w:rsidP="0045117C">
            <w:pPr>
              <w:spacing w:before="40" w:after="40" w:line="240" w:lineRule="auto"/>
              <w:jc w:val="both"/>
              <w:rPr>
                <w:rFonts w:ascii="Calibri" w:eastAsia="Times New Roman" w:hAnsi="Calibri" w:cs="Times New Roman"/>
                <w:sz w:val="18"/>
                <w:szCs w:val="18"/>
                <w:lang w:eastAsia="es-CL"/>
              </w:rPr>
            </w:pPr>
          </w:p>
          <w:p w14:paraId="3C8CB656" w14:textId="7910A5CC" w:rsidR="00687977" w:rsidRPr="00DD4F8E" w:rsidRDefault="00687977" w:rsidP="0045117C">
            <w:pPr>
              <w:spacing w:before="40" w:after="40" w:line="240" w:lineRule="auto"/>
              <w:jc w:val="both"/>
              <w:rPr>
                <w:rFonts w:eastAsia="Times New Roman" w:cs="Times New Roman"/>
                <w:b/>
                <w:color w:val="000000"/>
                <w:sz w:val="18"/>
                <w:szCs w:val="18"/>
                <w:lang w:eastAsia="es-CL"/>
              </w:rPr>
            </w:pPr>
            <w:r w:rsidRPr="00DD4F8E">
              <w:rPr>
                <w:rFonts w:ascii="Calibri" w:eastAsia="Times New Roman" w:hAnsi="Calibri" w:cs="Times New Roman"/>
                <w:i/>
                <w:iCs/>
                <w:sz w:val="18"/>
                <w:szCs w:val="18"/>
                <w:lang w:eastAsia="es-CL"/>
              </w:rPr>
              <w:t>Fuente: Informe</w:t>
            </w:r>
            <w:r>
              <w:rPr>
                <w:rFonts w:ascii="Calibri" w:eastAsia="Times New Roman" w:hAnsi="Calibri" w:cs="Times New Roman"/>
                <w:i/>
                <w:iCs/>
                <w:sz w:val="18"/>
                <w:szCs w:val="18"/>
                <w:lang w:eastAsia="es-CL"/>
              </w:rPr>
              <w:t>s</w:t>
            </w:r>
            <w:r w:rsidRPr="00DD4F8E">
              <w:rPr>
                <w:rFonts w:ascii="Calibri" w:eastAsia="Times New Roman" w:hAnsi="Calibri" w:cs="Times New Roman"/>
                <w:i/>
                <w:iCs/>
                <w:sz w:val="18"/>
                <w:szCs w:val="18"/>
                <w:lang w:eastAsia="es-CL"/>
              </w:rPr>
              <w:t xml:space="preserve"> de reducción de emisiones</w:t>
            </w:r>
            <w:r>
              <w:rPr>
                <w:rFonts w:ascii="Calibri" w:eastAsia="Times New Roman" w:hAnsi="Calibri" w:cs="Times New Roman"/>
                <w:i/>
                <w:iCs/>
                <w:sz w:val="18"/>
                <w:szCs w:val="18"/>
                <w:lang w:eastAsia="es-CL"/>
              </w:rPr>
              <w:t xml:space="preserve"> AES GENER </w:t>
            </w:r>
            <w:r w:rsidR="00ED644B">
              <w:rPr>
                <w:rFonts w:ascii="Calibri" w:eastAsia="Times New Roman" w:hAnsi="Calibri" w:cs="Times New Roman"/>
                <w:i/>
                <w:iCs/>
                <w:sz w:val="18"/>
                <w:szCs w:val="18"/>
                <w:lang w:eastAsia="es-CL"/>
              </w:rPr>
              <w:t>2020</w:t>
            </w:r>
          </w:p>
        </w:tc>
      </w:tr>
    </w:tbl>
    <w:p w14:paraId="0822975E" w14:textId="77777777" w:rsidR="00F040F4" w:rsidRDefault="00F040F4">
      <w:r>
        <w:br w:type="page"/>
      </w:r>
    </w:p>
    <w:tbl>
      <w:tblPr>
        <w:tblW w:w="5000" w:type="pct"/>
        <w:jc w:val="center"/>
        <w:tblCellMar>
          <w:left w:w="70" w:type="dxa"/>
          <w:right w:w="70" w:type="dxa"/>
        </w:tblCellMar>
        <w:tblLook w:val="04A0" w:firstRow="1" w:lastRow="0" w:firstColumn="1" w:lastColumn="0" w:noHBand="0" w:noVBand="1"/>
      </w:tblPr>
      <w:tblGrid>
        <w:gridCol w:w="13562"/>
      </w:tblGrid>
      <w:tr w:rsidR="007E528F" w14:paraId="06EA2BA0" w14:textId="77777777" w:rsidTr="00A76AEF">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1AF6BE2B" w14:textId="04E2B411" w:rsidR="007E528F" w:rsidRDefault="007E528F" w:rsidP="00A76AE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7E528F" w14:paraId="6F5EEB92" w14:textId="77777777" w:rsidTr="00A76AEF">
        <w:trPr>
          <w:trHeight w:val="1587"/>
          <w:jc w:val="center"/>
        </w:trPr>
        <w:tc>
          <w:tcPr>
            <w:tcW w:w="5000" w:type="pct"/>
            <w:tcBorders>
              <w:top w:val="nil"/>
              <w:left w:val="single" w:sz="4" w:space="0" w:color="auto"/>
              <w:bottom w:val="nil"/>
              <w:right w:val="single" w:sz="4" w:space="0" w:color="auto"/>
            </w:tcBorders>
            <w:noWrap/>
            <w:vAlign w:val="center"/>
            <w:hideMark/>
          </w:tcPr>
          <w:tbl>
            <w:tblPr>
              <w:tblW w:w="3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2"/>
              <w:gridCol w:w="3190"/>
              <w:gridCol w:w="2785"/>
            </w:tblGrid>
            <w:tr w:rsidR="007E528F" w:rsidRPr="00182CBA" w14:paraId="72DE70B0" w14:textId="77777777" w:rsidTr="00A76AEF">
              <w:trPr>
                <w:trHeight w:val="290"/>
                <w:jc w:val="center"/>
              </w:trPr>
              <w:tc>
                <w:tcPr>
                  <w:tcW w:w="1306" w:type="pct"/>
                  <w:shd w:val="clear" w:color="auto" w:fill="BFBFBF" w:themeFill="background1" w:themeFillShade="BF"/>
                  <w:noWrap/>
                  <w:vAlign w:val="center"/>
                </w:tcPr>
                <w:p w14:paraId="60984ED9" w14:textId="77777777" w:rsidR="007E528F" w:rsidRPr="00182CBA" w:rsidRDefault="007E528F" w:rsidP="00A76AEF">
                  <w:pPr>
                    <w:spacing w:after="0" w:line="240" w:lineRule="auto"/>
                    <w:jc w:val="center"/>
                    <w:rPr>
                      <w:rFonts w:eastAsia="Times New Roman" w:cs="Calibri"/>
                      <w:b/>
                      <w:bCs/>
                      <w:color w:val="000000"/>
                      <w:sz w:val="18"/>
                      <w:szCs w:val="18"/>
                      <w:lang w:eastAsia="es-CL"/>
                    </w:rPr>
                  </w:pPr>
                  <w:r w:rsidRPr="00182CBA">
                    <w:rPr>
                      <w:rFonts w:eastAsia="Times New Roman" w:cs="Calibri"/>
                      <w:b/>
                      <w:bCs/>
                      <w:color w:val="000000"/>
                      <w:sz w:val="18"/>
                      <w:szCs w:val="18"/>
                      <w:lang w:eastAsia="es-CL"/>
                    </w:rPr>
                    <w:t>Unidad de Generación</w:t>
                  </w:r>
                </w:p>
              </w:tc>
              <w:tc>
                <w:tcPr>
                  <w:tcW w:w="1972" w:type="pct"/>
                  <w:shd w:val="clear" w:color="auto" w:fill="BFBFBF" w:themeFill="background1" w:themeFillShade="BF"/>
                  <w:noWrap/>
                  <w:vAlign w:val="center"/>
                </w:tcPr>
                <w:p w14:paraId="4E15BDBD" w14:textId="77777777" w:rsidR="007E528F" w:rsidRPr="00182CBA" w:rsidRDefault="007E528F" w:rsidP="00A76AEF">
                  <w:pPr>
                    <w:spacing w:after="0" w:line="240" w:lineRule="auto"/>
                    <w:jc w:val="center"/>
                    <w:rPr>
                      <w:rFonts w:eastAsia="Times New Roman" w:cs="Calibri"/>
                      <w:b/>
                      <w:bCs/>
                      <w:color w:val="000000"/>
                      <w:sz w:val="18"/>
                      <w:szCs w:val="18"/>
                      <w:lang w:eastAsia="es-CL"/>
                    </w:rPr>
                  </w:pPr>
                  <w:r w:rsidRPr="00182CBA">
                    <w:rPr>
                      <w:rFonts w:eastAsia="Times New Roman" w:cs="Calibri"/>
                      <w:b/>
                      <w:bCs/>
                      <w:color w:val="000000"/>
                      <w:sz w:val="18"/>
                      <w:szCs w:val="18"/>
                      <w:lang w:eastAsia="es-CL"/>
                    </w:rPr>
                    <w:t>Total emitido año 2018 (ton/año)</w:t>
                  </w:r>
                </w:p>
              </w:tc>
              <w:tc>
                <w:tcPr>
                  <w:tcW w:w="1722" w:type="pct"/>
                  <w:shd w:val="clear" w:color="auto" w:fill="BFBFBF" w:themeFill="background1" w:themeFillShade="BF"/>
                  <w:noWrap/>
                  <w:vAlign w:val="center"/>
                </w:tcPr>
                <w:p w14:paraId="331CCC82" w14:textId="77777777" w:rsidR="007E528F" w:rsidRPr="00182CBA" w:rsidRDefault="007E528F" w:rsidP="00A76AEF">
                  <w:pPr>
                    <w:spacing w:after="0" w:line="240" w:lineRule="auto"/>
                    <w:jc w:val="center"/>
                    <w:rPr>
                      <w:rFonts w:eastAsia="Times New Roman" w:cs="Calibri"/>
                      <w:b/>
                      <w:bCs/>
                      <w:color w:val="000000"/>
                      <w:sz w:val="18"/>
                      <w:szCs w:val="18"/>
                      <w:lang w:eastAsia="es-CL"/>
                    </w:rPr>
                  </w:pPr>
                  <w:r w:rsidRPr="00182CBA">
                    <w:rPr>
                      <w:rFonts w:eastAsia="Times New Roman" w:cs="Calibri"/>
                      <w:b/>
                      <w:bCs/>
                      <w:color w:val="000000"/>
                      <w:sz w:val="18"/>
                      <w:szCs w:val="18"/>
                      <w:lang w:eastAsia="es-CL"/>
                    </w:rPr>
                    <w:t>Aporte a la emisión total (%)</w:t>
                  </w:r>
                </w:p>
              </w:tc>
            </w:tr>
            <w:tr w:rsidR="007E528F" w:rsidRPr="00182CBA" w14:paraId="772EA99F" w14:textId="77777777" w:rsidTr="00A76AEF">
              <w:trPr>
                <w:trHeight w:val="290"/>
                <w:jc w:val="center"/>
              </w:trPr>
              <w:tc>
                <w:tcPr>
                  <w:tcW w:w="1306" w:type="pct"/>
                  <w:shd w:val="clear" w:color="auto" w:fill="auto"/>
                  <w:noWrap/>
                  <w:vAlign w:val="center"/>
                  <w:hideMark/>
                </w:tcPr>
                <w:p w14:paraId="5A960B7E" w14:textId="77777777" w:rsidR="007E528F" w:rsidRPr="00182CBA" w:rsidRDefault="007E528F" w:rsidP="00A76AEF">
                  <w:pPr>
                    <w:spacing w:after="0" w:line="240" w:lineRule="auto"/>
                    <w:jc w:val="center"/>
                    <w:rPr>
                      <w:rFonts w:eastAsia="Times New Roman" w:cs="Calibri"/>
                      <w:color w:val="000000"/>
                      <w:sz w:val="18"/>
                      <w:szCs w:val="18"/>
                      <w:lang w:eastAsia="es-CL"/>
                    </w:rPr>
                  </w:pPr>
                  <w:r w:rsidRPr="00182CBA">
                    <w:rPr>
                      <w:rFonts w:eastAsia="Times New Roman" w:cs="Calibri"/>
                      <w:color w:val="000000"/>
                      <w:sz w:val="18"/>
                      <w:szCs w:val="18"/>
                      <w:lang w:eastAsia="es-CL"/>
                    </w:rPr>
                    <w:t>Ventanas 1</w:t>
                  </w:r>
                </w:p>
              </w:tc>
              <w:tc>
                <w:tcPr>
                  <w:tcW w:w="1972" w:type="pct"/>
                  <w:shd w:val="clear" w:color="auto" w:fill="auto"/>
                  <w:noWrap/>
                  <w:vAlign w:val="center"/>
                  <w:hideMark/>
                </w:tcPr>
                <w:p w14:paraId="4943CED8" w14:textId="77777777" w:rsidR="007E528F" w:rsidRPr="00182CBA" w:rsidRDefault="007E528F" w:rsidP="00A76AEF">
                  <w:pPr>
                    <w:spacing w:after="0" w:line="240" w:lineRule="auto"/>
                    <w:jc w:val="center"/>
                    <w:rPr>
                      <w:rFonts w:eastAsia="Times New Roman" w:cs="Calibri"/>
                      <w:color w:val="000000"/>
                      <w:sz w:val="18"/>
                      <w:szCs w:val="18"/>
                      <w:lang w:eastAsia="es-CL"/>
                    </w:rPr>
                  </w:pPr>
                  <w:r w:rsidRPr="00182CBA">
                    <w:rPr>
                      <w:rFonts w:eastAsia="Times New Roman" w:cs="Calibri"/>
                      <w:color w:val="000000"/>
                      <w:sz w:val="18"/>
                      <w:szCs w:val="18"/>
                      <w:lang w:eastAsia="es-CL"/>
                    </w:rPr>
                    <w:t>465</w:t>
                  </w:r>
                </w:p>
              </w:tc>
              <w:tc>
                <w:tcPr>
                  <w:tcW w:w="1722" w:type="pct"/>
                  <w:shd w:val="clear" w:color="auto" w:fill="auto"/>
                  <w:noWrap/>
                  <w:vAlign w:val="center"/>
                  <w:hideMark/>
                </w:tcPr>
                <w:p w14:paraId="496307CA" w14:textId="77777777" w:rsidR="007E528F" w:rsidRPr="00182CBA" w:rsidRDefault="007E528F" w:rsidP="00A76AEF">
                  <w:pPr>
                    <w:spacing w:after="0" w:line="240" w:lineRule="auto"/>
                    <w:jc w:val="center"/>
                    <w:rPr>
                      <w:rFonts w:eastAsia="Times New Roman" w:cs="Calibri"/>
                      <w:color w:val="000000"/>
                      <w:sz w:val="18"/>
                      <w:szCs w:val="18"/>
                      <w:lang w:eastAsia="es-CL"/>
                    </w:rPr>
                  </w:pPr>
                  <w:r w:rsidRPr="00182CBA">
                    <w:rPr>
                      <w:rFonts w:eastAsia="Times New Roman" w:cs="Calibri"/>
                      <w:color w:val="000000"/>
                      <w:sz w:val="18"/>
                      <w:szCs w:val="18"/>
                      <w:lang w:eastAsia="es-CL"/>
                    </w:rPr>
                    <w:t>8</w:t>
                  </w:r>
                </w:p>
              </w:tc>
            </w:tr>
            <w:tr w:rsidR="007E528F" w:rsidRPr="00182CBA" w14:paraId="17104F11" w14:textId="77777777" w:rsidTr="00A76AEF">
              <w:trPr>
                <w:trHeight w:val="290"/>
                <w:jc w:val="center"/>
              </w:trPr>
              <w:tc>
                <w:tcPr>
                  <w:tcW w:w="1306" w:type="pct"/>
                  <w:shd w:val="clear" w:color="auto" w:fill="auto"/>
                  <w:noWrap/>
                  <w:vAlign w:val="center"/>
                  <w:hideMark/>
                </w:tcPr>
                <w:p w14:paraId="542E1F6A" w14:textId="77777777" w:rsidR="007E528F" w:rsidRPr="00182CBA" w:rsidRDefault="007E528F" w:rsidP="00A76AEF">
                  <w:pPr>
                    <w:spacing w:after="0" w:line="240" w:lineRule="auto"/>
                    <w:jc w:val="center"/>
                    <w:rPr>
                      <w:rFonts w:eastAsia="Times New Roman" w:cs="Calibri"/>
                      <w:color w:val="000000"/>
                      <w:sz w:val="18"/>
                      <w:szCs w:val="18"/>
                      <w:lang w:eastAsia="es-CL"/>
                    </w:rPr>
                  </w:pPr>
                  <w:r w:rsidRPr="00182CBA">
                    <w:rPr>
                      <w:rFonts w:eastAsia="Times New Roman" w:cs="Calibri"/>
                      <w:color w:val="000000"/>
                      <w:sz w:val="18"/>
                      <w:szCs w:val="18"/>
                      <w:lang w:eastAsia="es-CL"/>
                    </w:rPr>
                    <w:t>Ventanas 2</w:t>
                  </w:r>
                </w:p>
              </w:tc>
              <w:tc>
                <w:tcPr>
                  <w:tcW w:w="1972" w:type="pct"/>
                  <w:shd w:val="clear" w:color="auto" w:fill="auto"/>
                  <w:noWrap/>
                  <w:vAlign w:val="center"/>
                  <w:hideMark/>
                </w:tcPr>
                <w:p w14:paraId="0877F9A8" w14:textId="77777777" w:rsidR="007E528F" w:rsidRPr="00182CBA" w:rsidRDefault="007E528F" w:rsidP="00A76AEF">
                  <w:pPr>
                    <w:spacing w:after="0" w:line="240" w:lineRule="auto"/>
                    <w:jc w:val="center"/>
                    <w:rPr>
                      <w:rFonts w:eastAsia="Times New Roman" w:cs="Calibri"/>
                      <w:color w:val="000000"/>
                      <w:sz w:val="18"/>
                      <w:szCs w:val="18"/>
                      <w:lang w:eastAsia="es-CL"/>
                    </w:rPr>
                  </w:pPr>
                  <w:r w:rsidRPr="00182CBA">
                    <w:rPr>
                      <w:rFonts w:eastAsia="Times New Roman" w:cs="Calibri"/>
                      <w:color w:val="000000"/>
                      <w:sz w:val="18"/>
                      <w:szCs w:val="18"/>
                      <w:lang w:eastAsia="es-CL"/>
                    </w:rPr>
                    <w:t>1.500</w:t>
                  </w:r>
                </w:p>
              </w:tc>
              <w:tc>
                <w:tcPr>
                  <w:tcW w:w="1722" w:type="pct"/>
                  <w:shd w:val="clear" w:color="auto" w:fill="auto"/>
                  <w:noWrap/>
                  <w:vAlign w:val="center"/>
                  <w:hideMark/>
                </w:tcPr>
                <w:p w14:paraId="7DB154D4" w14:textId="77777777" w:rsidR="007E528F" w:rsidRPr="00182CBA" w:rsidRDefault="007E528F" w:rsidP="00A76AEF">
                  <w:pPr>
                    <w:spacing w:after="0" w:line="240" w:lineRule="auto"/>
                    <w:jc w:val="center"/>
                    <w:rPr>
                      <w:rFonts w:eastAsia="Times New Roman" w:cs="Calibri"/>
                      <w:color w:val="000000"/>
                      <w:sz w:val="18"/>
                      <w:szCs w:val="18"/>
                      <w:lang w:eastAsia="es-CL"/>
                    </w:rPr>
                  </w:pPr>
                  <w:r w:rsidRPr="00182CBA">
                    <w:rPr>
                      <w:rFonts w:eastAsia="Times New Roman" w:cs="Calibri"/>
                      <w:color w:val="000000"/>
                      <w:sz w:val="18"/>
                      <w:szCs w:val="18"/>
                      <w:lang w:eastAsia="es-CL"/>
                    </w:rPr>
                    <w:t>24</w:t>
                  </w:r>
                </w:p>
              </w:tc>
            </w:tr>
            <w:tr w:rsidR="007E528F" w:rsidRPr="00182CBA" w14:paraId="0D638C68" w14:textId="77777777" w:rsidTr="00A76AEF">
              <w:trPr>
                <w:trHeight w:val="290"/>
                <w:jc w:val="center"/>
              </w:trPr>
              <w:tc>
                <w:tcPr>
                  <w:tcW w:w="1306" w:type="pct"/>
                  <w:shd w:val="clear" w:color="auto" w:fill="auto"/>
                  <w:noWrap/>
                  <w:vAlign w:val="center"/>
                  <w:hideMark/>
                </w:tcPr>
                <w:p w14:paraId="67B5F100" w14:textId="77777777" w:rsidR="007E528F" w:rsidRPr="00182CBA" w:rsidRDefault="007E528F" w:rsidP="00A76AEF">
                  <w:pPr>
                    <w:spacing w:after="0" w:line="240" w:lineRule="auto"/>
                    <w:jc w:val="center"/>
                    <w:rPr>
                      <w:rFonts w:eastAsia="Times New Roman" w:cs="Calibri"/>
                      <w:color w:val="000000"/>
                      <w:sz w:val="18"/>
                      <w:szCs w:val="18"/>
                      <w:lang w:eastAsia="es-CL"/>
                    </w:rPr>
                  </w:pPr>
                  <w:r w:rsidRPr="00182CBA">
                    <w:rPr>
                      <w:rFonts w:eastAsia="Times New Roman" w:cs="Calibri"/>
                      <w:color w:val="000000"/>
                      <w:sz w:val="18"/>
                      <w:szCs w:val="18"/>
                      <w:lang w:eastAsia="es-CL"/>
                    </w:rPr>
                    <w:t>Ventanas 3</w:t>
                  </w:r>
                </w:p>
              </w:tc>
              <w:tc>
                <w:tcPr>
                  <w:tcW w:w="1972" w:type="pct"/>
                  <w:shd w:val="clear" w:color="auto" w:fill="auto"/>
                  <w:noWrap/>
                  <w:vAlign w:val="center"/>
                  <w:hideMark/>
                </w:tcPr>
                <w:p w14:paraId="49EB852F" w14:textId="77777777" w:rsidR="007E528F" w:rsidRPr="00182CBA" w:rsidRDefault="007E528F" w:rsidP="00A76AEF">
                  <w:pPr>
                    <w:spacing w:after="0" w:line="240" w:lineRule="auto"/>
                    <w:jc w:val="center"/>
                    <w:rPr>
                      <w:rFonts w:eastAsia="Times New Roman" w:cs="Calibri"/>
                      <w:color w:val="000000"/>
                      <w:sz w:val="18"/>
                      <w:szCs w:val="18"/>
                      <w:lang w:eastAsia="es-CL"/>
                    </w:rPr>
                  </w:pPr>
                  <w:r w:rsidRPr="00182CBA">
                    <w:rPr>
                      <w:rFonts w:eastAsia="Times New Roman" w:cs="Calibri"/>
                      <w:color w:val="000000"/>
                      <w:sz w:val="18"/>
                      <w:szCs w:val="18"/>
                      <w:lang w:eastAsia="es-CL"/>
                    </w:rPr>
                    <w:t>2.278</w:t>
                  </w:r>
                </w:p>
              </w:tc>
              <w:tc>
                <w:tcPr>
                  <w:tcW w:w="1722" w:type="pct"/>
                  <w:shd w:val="clear" w:color="auto" w:fill="auto"/>
                  <w:noWrap/>
                  <w:vAlign w:val="center"/>
                  <w:hideMark/>
                </w:tcPr>
                <w:p w14:paraId="6B614366" w14:textId="77777777" w:rsidR="007E528F" w:rsidRPr="00182CBA" w:rsidRDefault="007E528F" w:rsidP="00A76AEF">
                  <w:pPr>
                    <w:spacing w:after="0" w:line="240" w:lineRule="auto"/>
                    <w:jc w:val="center"/>
                    <w:rPr>
                      <w:rFonts w:eastAsia="Times New Roman" w:cs="Calibri"/>
                      <w:color w:val="000000"/>
                      <w:sz w:val="18"/>
                      <w:szCs w:val="18"/>
                      <w:lang w:eastAsia="es-CL"/>
                    </w:rPr>
                  </w:pPr>
                  <w:r w:rsidRPr="00182CBA">
                    <w:rPr>
                      <w:rFonts w:eastAsia="Times New Roman" w:cs="Calibri"/>
                      <w:color w:val="000000"/>
                      <w:sz w:val="18"/>
                      <w:szCs w:val="18"/>
                      <w:lang w:eastAsia="es-CL"/>
                    </w:rPr>
                    <w:t>37</w:t>
                  </w:r>
                </w:p>
              </w:tc>
            </w:tr>
            <w:tr w:rsidR="007E528F" w:rsidRPr="00182CBA" w14:paraId="277E6234" w14:textId="77777777" w:rsidTr="00A76AEF">
              <w:trPr>
                <w:trHeight w:val="290"/>
                <w:jc w:val="center"/>
              </w:trPr>
              <w:tc>
                <w:tcPr>
                  <w:tcW w:w="1306" w:type="pct"/>
                  <w:shd w:val="clear" w:color="auto" w:fill="auto"/>
                  <w:noWrap/>
                  <w:vAlign w:val="center"/>
                  <w:hideMark/>
                </w:tcPr>
                <w:p w14:paraId="3F0E1812" w14:textId="77777777" w:rsidR="007E528F" w:rsidRPr="00182CBA" w:rsidRDefault="007E528F" w:rsidP="00A76AEF">
                  <w:pPr>
                    <w:spacing w:after="0" w:line="240" w:lineRule="auto"/>
                    <w:jc w:val="center"/>
                    <w:rPr>
                      <w:rFonts w:eastAsia="Times New Roman" w:cs="Calibri"/>
                      <w:color w:val="000000"/>
                      <w:sz w:val="18"/>
                      <w:szCs w:val="18"/>
                      <w:lang w:eastAsia="es-CL"/>
                    </w:rPr>
                  </w:pPr>
                  <w:r w:rsidRPr="00182CBA">
                    <w:rPr>
                      <w:rFonts w:eastAsia="Times New Roman" w:cs="Calibri"/>
                      <w:color w:val="000000"/>
                      <w:sz w:val="18"/>
                      <w:szCs w:val="18"/>
                      <w:lang w:eastAsia="es-CL"/>
                    </w:rPr>
                    <w:t>Ventanas 4</w:t>
                  </w:r>
                </w:p>
              </w:tc>
              <w:tc>
                <w:tcPr>
                  <w:tcW w:w="1972" w:type="pct"/>
                  <w:shd w:val="clear" w:color="auto" w:fill="auto"/>
                  <w:noWrap/>
                  <w:vAlign w:val="center"/>
                  <w:hideMark/>
                </w:tcPr>
                <w:p w14:paraId="1ABE3D6A" w14:textId="77777777" w:rsidR="007E528F" w:rsidRPr="00182CBA" w:rsidRDefault="007E528F" w:rsidP="00A76AEF">
                  <w:pPr>
                    <w:spacing w:after="0" w:line="240" w:lineRule="auto"/>
                    <w:jc w:val="center"/>
                    <w:rPr>
                      <w:rFonts w:eastAsia="Times New Roman" w:cs="Calibri"/>
                      <w:color w:val="000000"/>
                      <w:sz w:val="18"/>
                      <w:szCs w:val="18"/>
                      <w:lang w:eastAsia="es-CL"/>
                    </w:rPr>
                  </w:pPr>
                  <w:r w:rsidRPr="00182CBA">
                    <w:rPr>
                      <w:rFonts w:eastAsia="Times New Roman" w:cs="Calibri"/>
                      <w:color w:val="000000"/>
                      <w:sz w:val="18"/>
                      <w:szCs w:val="18"/>
                      <w:lang w:eastAsia="es-CL"/>
                    </w:rPr>
                    <w:t>1.910</w:t>
                  </w:r>
                </w:p>
              </w:tc>
              <w:tc>
                <w:tcPr>
                  <w:tcW w:w="1722" w:type="pct"/>
                  <w:shd w:val="clear" w:color="auto" w:fill="auto"/>
                  <w:noWrap/>
                  <w:vAlign w:val="center"/>
                  <w:hideMark/>
                </w:tcPr>
                <w:p w14:paraId="0F46BAF1" w14:textId="77777777" w:rsidR="007E528F" w:rsidRPr="00182CBA" w:rsidRDefault="007E528F" w:rsidP="00A76AEF">
                  <w:pPr>
                    <w:spacing w:after="0" w:line="240" w:lineRule="auto"/>
                    <w:jc w:val="center"/>
                    <w:rPr>
                      <w:rFonts w:eastAsia="Times New Roman" w:cs="Calibri"/>
                      <w:color w:val="000000"/>
                      <w:sz w:val="18"/>
                      <w:szCs w:val="18"/>
                      <w:lang w:eastAsia="es-CL"/>
                    </w:rPr>
                  </w:pPr>
                  <w:r w:rsidRPr="00182CBA">
                    <w:rPr>
                      <w:rFonts w:eastAsia="Times New Roman" w:cs="Calibri"/>
                      <w:color w:val="000000"/>
                      <w:sz w:val="18"/>
                      <w:szCs w:val="18"/>
                      <w:lang w:eastAsia="es-CL"/>
                    </w:rPr>
                    <w:t>31</w:t>
                  </w:r>
                </w:p>
              </w:tc>
            </w:tr>
          </w:tbl>
          <w:p w14:paraId="368A36A3" w14:textId="77777777" w:rsidR="007E528F" w:rsidRDefault="007E528F" w:rsidP="00A76AEF">
            <w:pPr>
              <w:spacing w:after="0" w:line="240" w:lineRule="auto"/>
              <w:jc w:val="center"/>
              <w:rPr>
                <w:rFonts w:ascii="Calibri" w:eastAsia="Times New Roman" w:hAnsi="Calibri" w:cs="Times New Roman"/>
                <w:color w:val="000000"/>
                <w:sz w:val="20"/>
                <w:szCs w:val="20"/>
                <w:lang w:eastAsia="es-CL"/>
              </w:rPr>
            </w:pPr>
          </w:p>
        </w:tc>
      </w:tr>
      <w:tr w:rsidR="000A559B" w14:paraId="3776C663" w14:textId="77777777" w:rsidTr="000A559B">
        <w:trPr>
          <w:trHeight w:val="2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7BD1B76D" w14:textId="750F57F9" w:rsidR="000A559B" w:rsidRPr="00593AD1" w:rsidRDefault="000A559B" w:rsidP="00EE54EF">
            <w:pPr>
              <w:spacing w:before="40" w:after="40" w:line="240" w:lineRule="auto"/>
              <w:rPr>
                <w:rFonts w:ascii="Calibri" w:eastAsia="Times New Roman" w:hAnsi="Calibri" w:cs="Times New Roman"/>
                <w:b/>
                <w:color w:val="000000"/>
                <w:sz w:val="18"/>
                <w:szCs w:val="18"/>
                <w:lang w:eastAsia="es-CL"/>
              </w:rPr>
            </w:pPr>
            <w:bookmarkStart w:id="90" w:name="_Ref26972342"/>
            <w:r w:rsidRPr="00593AD1">
              <w:rPr>
                <w:rFonts w:ascii="Calibri" w:eastAsia="Times New Roman" w:hAnsi="Calibri" w:cs="Times New Roman"/>
                <w:b/>
                <w:color w:val="000000"/>
                <w:sz w:val="18"/>
                <w:szCs w:val="18"/>
                <w:lang w:eastAsia="es-CL"/>
              </w:rPr>
              <w:t xml:space="preserve">Tabla </w:t>
            </w:r>
            <w:r w:rsidRPr="00593AD1">
              <w:rPr>
                <w:rFonts w:ascii="Calibri" w:eastAsia="Times New Roman" w:hAnsi="Calibri" w:cs="Times New Roman"/>
                <w:b/>
                <w:color w:val="000000"/>
                <w:sz w:val="18"/>
                <w:szCs w:val="18"/>
                <w:lang w:eastAsia="es-CL"/>
              </w:rPr>
              <w:fldChar w:fldCharType="begin"/>
            </w:r>
            <w:r w:rsidRPr="00593AD1">
              <w:rPr>
                <w:rFonts w:ascii="Calibri" w:eastAsia="Times New Roman" w:hAnsi="Calibri" w:cs="Times New Roman"/>
                <w:b/>
                <w:color w:val="000000"/>
                <w:sz w:val="18"/>
                <w:szCs w:val="18"/>
                <w:lang w:eastAsia="es-CL"/>
              </w:rPr>
              <w:instrText xml:space="preserve"> SEQ Tabla \* ARABIC </w:instrText>
            </w:r>
            <w:r w:rsidRPr="00593AD1">
              <w:rPr>
                <w:rFonts w:ascii="Calibri" w:eastAsia="Times New Roman" w:hAnsi="Calibri" w:cs="Times New Roman"/>
                <w:b/>
                <w:color w:val="000000"/>
                <w:sz w:val="18"/>
                <w:szCs w:val="18"/>
                <w:lang w:eastAsia="es-CL"/>
              </w:rPr>
              <w:fldChar w:fldCharType="separate"/>
            </w:r>
            <w:r w:rsidR="003C3502">
              <w:rPr>
                <w:rFonts w:ascii="Calibri" w:eastAsia="Times New Roman" w:hAnsi="Calibri" w:cs="Times New Roman"/>
                <w:b/>
                <w:noProof/>
                <w:color w:val="000000"/>
                <w:sz w:val="18"/>
                <w:szCs w:val="18"/>
                <w:lang w:eastAsia="es-CL"/>
              </w:rPr>
              <w:t>2</w:t>
            </w:r>
            <w:r w:rsidRPr="00593AD1">
              <w:rPr>
                <w:rFonts w:ascii="Calibri" w:eastAsia="Times New Roman" w:hAnsi="Calibri" w:cs="Times New Roman"/>
                <w:b/>
                <w:color w:val="000000"/>
                <w:sz w:val="18"/>
                <w:szCs w:val="18"/>
                <w:lang w:eastAsia="es-CL"/>
              </w:rPr>
              <w:fldChar w:fldCharType="end"/>
            </w:r>
            <w:bookmarkEnd w:id="90"/>
          </w:p>
        </w:tc>
      </w:tr>
      <w:tr w:rsidR="007E528F" w14:paraId="3FC54774" w14:textId="77777777" w:rsidTr="00A76AEF">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20817ACC" w14:textId="77777777" w:rsidR="007E528F" w:rsidRPr="00593AD1" w:rsidRDefault="007E528F" w:rsidP="00EE54EF">
            <w:pPr>
              <w:spacing w:before="40" w:after="4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 xml:space="preserve">Descripción del medio de prueba: </w:t>
            </w:r>
          </w:p>
          <w:p w14:paraId="2250A6CC" w14:textId="63C5CCDA" w:rsidR="007E528F" w:rsidRPr="000F1A0D" w:rsidRDefault="007E528F" w:rsidP="00EE54EF">
            <w:pPr>
              <w:spacing w:before="40" w:after="40" w:line="240" w:lineRule="auto"/>
              <w:jc w:val="both"/>
              <w:rPr>
                <w:rFonts w:ascii="Calibri" w:eastAsia="Times New Roman" w:hAnsi="Calibri" w:cs="Times New Roman"/>
                <w:sz w:val="18"/>
                <w:szCs w:val="18"/>
                <w:lang w:eastAsia="es-CL"/>
              </w:rPr>
            </w:pPr>
            <w:r>
              <w:rPr>
                <w:rFonts w:ascii="Calibri" w:eastAsia="Times New Roman" w:hAnsi="Calibri" w:cs="Times New Roman"/>
                <w:sz w:val="18"/>
                <w:szCs w:val="18"/>
                <w:lang w:eastAsia="es-CL"/>
              </w:rPr>
              <w:t>Aporte de emisiones de SO</w:t>
            </w:r>
            <w:r w:rsidRPr="000F1A0D">
              <w:rPr>
                <w:rFonts w:ascii="Calibri" w:eastAsia="Times New Roman" w:hAnsi="Calibri" w:cs="Times New Roman"/>
                <w:sz w:val="18"/>
                <w:szCs w:val="18"/>
                <w:vertAlign w:val="subscript"/>
                <w:lang w:eastAsia="es-CL"/>
              </w:rPr>
              <w:t>2</w:t>
            </w:r>
            <w:r>
              <w:rPr>
                <w:rFonts w:ascii="Calibri" w:eastAsia="Times New Roman" w:hAnsi="Calibri" w:cs="Times New Roman"/>
                <w:sz w:val="18"/>
                <w:szCs w:val="18"/>
                <w:lang w:eastAsia="es-CL"/>
              </w:rPr>
              <w:t xml:space="preserve"> de cada unidad a las emisiones totales de la Unidad Fiscalizable, de acuerdo a</w:t>
            </w:r>
            <w:r w:rsidR="00182CBA">
              <w:rPr>
                <w:rFonts w:ascii="Calibri" w:eastAsia="Times New Roman" w:hAnsi="Calibri" w:cs="Times New Roman"/>
                <w:sz w:val="18"/>
                <w:szCs w:val="18"/>
                <w:lang w:eastAsia="es-CL"/>
              </w:rPr>
              <w:t>l</w:t>
            </w:r>
            <w:r>
              <w:rPr>
                <w:rFonts w:ascii="Calibri" w:eastAsia="Times New Roman" w:hAnsi="Calibri" w:cs="Times New Roman"/>
                <w:sz w:val="18"/>
                <w:szCs w:val="18"/>
                <w:lang w:eastAsia="es-CL"/>
              </w:rPr>
              <w:t xml:space="preserve"> Plan Operacional para la Gestión de Episodios Críticos, documento VENT-MA-P-09, Versión 1, presentado por el Titular a la SEREMI del Medio Ambiente Región de Valparaíso.</w:t>
            </w:r>
          </w:p>
          <w:p w14:paraId="0B1BACEA" w14:textId="77777777" w:rsidR="007E528F" w:rsidRPr="00593AD1" w:rsidRDefault="007E528F" w:rsidP="00EE54EF">
            <w:pPr>
              <w:spacing w:before="40" w:after="40" w:line="240" w:lineRule="auto"/>
              <w:rPr>
                <w:rFonts w:ascii="Calibri" w:eastAsia="Times New Roman" w:hAnsi="Calibri" w:cs="Times New Roman"/>
                <w:color w:val="000000"/>
                <w:sz w:val="18"/>
                <w:szCs w:val="18"/>
                <w:lang w:eastAsia="es-CL"/>
              </w:rPr>
            </w:pPr>
          </w:p>
        </w:tc>
      </w:tr>
    </w:tbl>
    <w:p w14:paraId="4673B18B" w14:textId="19B0AD19" w:rsidR="004D5C23" w:rsidRDefault="004D5C23"/>
    <w:p w14:paraId="3FF1E0CF" w14:textId="77777777" w:rsidR="004D5C23" w:rsidRDefault="004D5C23"/>
    <w:p w14:paraId="72F4C28C" w14:textId="315A4896" w:rsidR="004D5C23" w:rsidRDefault="004D5C23" w:rsidP="004D5C23">
      <w:pPr>
        <w:pStyle w:val="Descripcin"/>
      </w:pPr>
      <w:r>
        <w:br w:type="page"/>
      </w:r>
    </w:p>
    <w:p w14:paraId="43DADD84" w14:textId="77777777" w:rsidR="007E528F" w:rsidRDefault="007E528F"/>
    <w:p w14:paraId="19E1F3DF" w14:textId="218119DF" w:rsidR="008E017F" w:rsidRDefault="00DE6220" w:rsidP="00722847">
      <w:pPr>
        <w:pStyle w:val="Ttulo3"/>
      </w:pPr>
      <w:bookmarkStart w:id="91" w:name="_Ref26793597"/>
      <w:bookmarkStart w:id="92" w:name="_Ref26796876"/>
      <w:bookmarkStart w:id="93" w:name="_Toc62609858"/>
      <w:bookmarkEnd w:id="88"/>
      <w:r>
        <w:t>Condiciones para reducir un 10% las emisiones de SO</w:t>
      </w:r>
      <w:r w:rsidRPr="00DE6220">
        <w:rPr>
          <w:vertAlign w:val="subscript"/>
        </w:rPr>
        <w:t>2</w:t>
      </w:r>
      <w:bookmarkEnd w:id="91"/>
      <w:bookmarkEnd w:id="92"/>
      <w:bookmarkEnd w:id="93"/>
    </w:p>
    <w:p w14:paraId="0C5565DE" w14:textId="77777777" w:rsidR="008E017F" w:rsidRPr="006F2EB0" w:rsidRDefault="008E017F"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2D824654" w14:textId="77777777" w:rsidTr="006B121C">
        <w:trPr>
          <w:trHeight w:val="113"/>
        </w:trPr>
        <w:tc>
          <w:tcPr>
            <w:tcW w:w="5000" w:type="pct"/>
          </w:tcPr>
          <w:p w14:paraId="565F9FCC" w14:textId="28569BB8" w:rsidR="00745337" w:rsidRPr="007A7DEB" w:rsidRDefault="00745337" w:rsidP="00745337">
            <w:pPr>
              <w:rPr>
                <w:b/>
              </w:rPr>
            </w:pPr>
            <w:r w:rsidRPr="0045162E">
              <w:rPr>
                <w:rFonts w:eastAsia="Times New Roman"/>
                <w:b/>
                <w:bCs/>
                <w:lang w:eastAsia="es-CL"/>
              </w:rPr>
              <w:t>Número de Hecho Constatado</w:t>
            </w:r>
            <w:r w:rsidRPr="0045162E">
              <w:rPr>
                <w:rFonts w:eastAsia="Times New Roman"/>
                <w:lang w:eastAsia="es-CL"/>
              </w:rPr>
              <w:t xml:space="preserve">: </w:t>
            </w:r>
            <w:r>
              <w:t>3</w:t>
            </w:r>
          </w:p>
        </w:tc>
      </w:tr>
      <w:tr w:rsidR="006B121C" w:rsidRPr="00D42470" w14:paraId="35DC747D" w14:textId="77777777" w:rsidTr="006B121C">
        <w:trPr>
          <w:trHeight w:val="315"/>
        </w:trPr>
        <w:tc>
          <w:tcPr>
            <w:tcW w:w="5000" w:type="pct"/>
          </w:tcPr>
          <w:p w14:paraId="08C2D7C6" w14:textId="77777777" w:rsidR="006B121C" w:rsidRPr="00566EAE" w:rsidRDefault="006B121C" w:rsidP="00A76AEF">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 ID 3, ID 4, ID 5</w:t>
            </w:r>
          </w:p>
        </w:tc>
      </w:tr>
      <w:tr w:rsidR="008E017F" w:rsidRPr="00D42470" w14:paraId="4C0D3D25" w14:textId="77777777" w:rsidTr="006B121C">
        <w:trPr>
          <w:trHeight w:val="627"/>
        </w:trPr>
        <w:tc>
          <w:tcPr>
            <w:tcW w:w="5000" w:type="pct"/>
          </w:tcPr>
          <w:p w14:paraId="0F39448D" w14:textId="77777777" w:rsidR="001E00D3" w:rsidRDefault="001E00D3" w:rsidP="001E00D3">
            <w:pPr>
              <w:rPr>
                <w:b/>
              </w:rPr>
            </w:pPr>
            <w:r w:rsidRPr="007A7DEB">
              <w:rPr>
                <w:b/>
              </w:rPr>
              <w:t>Exigencia (s):</w:t>
            </w:r>
          </w:p>
          <w:p w14:paraId="23079DFB" w14:textId="77777777" w:rsidR="001E00D3" w:rsidRPr="00C9062B" w:rsidRDefault="001E00D3" w:rsidP="001E00D3">
            <w:pPr>
              <w:spacing w:before="300"/>
              <w:jc w:val="both"/>
              <w:rPr>
                <w:b/>
                <w:color w:val="000000" w:themeColor="text1"/>
              </w:rPr>
            </w:pPr>
            <w:r w:rsidRPr="00C9062B">
              <w:rPr>
                <w:b/>
                <w:color w:val="000000" w:themeColor="text1"/>
              </w:rPr>
              <w:t>DS N°105/2018 MMA, Artículo 46, Literal c)</w:t>
            </w:r>
          </w:p>
          <w:p w14:paraId="764467F8" w14:textId="77777777" w:rsidR="001E00D3" w:rsidRPr="00C9062B" w:rsidRDefault="001E00D3" w:rsidP="001E00D3">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3955815E" w14:textId="77777777" w:rsidR="001E00D3" w:rsidRDefault="001E00D3" w:rsidP="001E00D3">
            <w:pPr>
              <w:spacing w:before="20"/>
              <w:jc w:val="both"/>
              <w:rPr>
                <w:color w:val="000000" w:themeColor="text1"/>
              </w:rPr>
            </w:pPr>
            <w:r>
              <w:rPr>
                <w:color w:val="000000" w:themeColor="text1"/>
              </w:rPr>
              <w:t>(...)</w:t>
            </w:r>
          </w:p>
          <w:p w14:paraId="2050B8C2" w14:textId="77777777" w:rsidR="001E00D3" w:rsidRDefault="001E00D3" w:rsidP="001E00D3">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3CCBA80" w14:textId="77777777" w:rsidR="001E00D3" w:rsidRPr="00886AA4" w:rsidRDefault="001E00D3" w:rsidP="001E00D3">
            <w:pPr>
              <w:spacing w:before="300"/>
              <w:jc w:val="both"/>
              <w:rPr>
                <w:b/>
                <w:color w:val="000000" w:themeColor="text1"/>
              </w:rPr>
            </w:pPr>
            <w:r w:rsidRPr="00886AA4">
              <w:rPr>
                <w:b/>
                <w:color w:val="000000" w:themeColor="text1"/>
              </w:rPr>
              <w:t>DS N°105/2018 MMA, Artículo 4</w:t>
            </w:r>
            <w:r>
              <w:rPr>
                <w:b/>
                <w:color w:val="000000" w:themeColor="text1"/>
              </w:rPr>
              <w:t>9</w:t>
            </w:r>
          </w:p>
          <w:p w14:paraId="701B9A09" w14:textId="77777777" w:rsidR="001E00D3" w:rsidRPr="001B3535" w:rsidRDefault="001E00D3" w:rsidP="001E00D3">
            <w:pPr>
              <w:spacing w:before="20"/>
              <w:jc w:val="both"/>
              <w:rPr>
                <w:rFonts w:cs="Calibri"/>
                <w:i/>
                <w:iCs/>
              </w:rPr>
            </w:pPr>
            <w:r w:rsidRPr="001B3535">
              <w:rPr>
                <w:rFonts w:cs="Calibri"/>
                <w:i/>
                <w:iCs/>
              </w:rPr>
              <w:t>(...)</w:t>
            </w:r>
          </w:p>
          <w:p w14:paraId="6DF14DCB" w14:textId="77777777" w:rsidR="001E00D3" w:rsidRPr="001B3535" w:rsidRDefault="001E00D3" w:rsidP="001E00D3">
            <w:pPr>
              <w:spacing w:before="60"/>
              <w:jc w:val="both"/>
              <w:rPr>
                <w:rFonts w:cs="Calibri"/>
                <w:i/>
                <w:iCs/>
              </w:rPr>
            </w:pPr>
            <w:r w:rsidRPr="001B3535">
              <w:rPr>
                <w:rFonts w:cs="Calibri"/>
                <w:i/>
                <w:iCs/>
              </w:rPr>
              <w:t>(...)La SEREMI del Medio Ambiente aprobará los planes operacionales propuestos mediante resolución fundada (...).</w:t>
            </w:r>
          </w:p>
          <w:p w14:paraId="7CCE1550" w14:textId="77777777" w:rsidR="006B121C" w:rsidRDefault="006B121C" w:rsidP="006B121C">
            <w:pPr>
              <w:spacing w:before="240"/>
              <w:jc w:val="both"/>
            </w:pPr>
            <w:r w:rsidRPr="00760249">
              <w:rPr>
                <w:b/>
              </w:rPr>
              <w:t xml:space="preserve">Res. </w:t>
            </w:r>
            <w:r>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09148DDC" w14:textId="77777777" w:rsidR="006B121C" w:rsidRDefault="006B121C" w:rsidP="006B121C">
            <w:pPr>
              <w:spacing w:before="120"/>
              <w:jc w:val="both"/>
              <w:rPr>
                <w:b/>
                <w:bCs/>
              </w:rPr>
            </w:pPr>
            <w:r w:rsidRPr="00544CEC">
              <w:rPr>
                <w:b/>
                <w:bCs/>
              </w:rPr>
              <w:t>2</w:t>
            </w:r>
            <w:r>
              <w:rPr>
                <w:b/>
                <w:bCs/>
              </w:rPr>
              <w:t>° ADOPTENSE las siguientes acciones operacionales para la reducción de emisiones de SO</w:t>
            </w:r>
            <w:r w:rsidRPr="00F4507F">
              <w:rPr>
                <w:b/>
                <w:bCs/>
                <w:vertAlign w:val="subscript"/>
              </w:rPr>
              <w:t>2</w:t>
            </w:r>
            <w:r>
              <w:rPr>
                <w:b/>
                <w:bCs/>
              </w:rPr>
              <w:t>, de acuerdo se presenten los siguientes escenarios:</w:t>
            </w:r>
          </w:p>
          <w:p w14:paraId="7492E4B2" w14:textId="77777777" w:rsidR="006B121C" w:rsidRDefault="006B121C" w:rsidP="006B121C">
            <w:pPr>
              <w:spacing w:before="60"/>
              <w:jc w:val="both"/>
              <w:rPr>
                <w:i/>
                <w:iCs/>
              </w:rPr>
            </w:pPr>
            <w:r w:rsidRPr="00544CEC">
              <w:rPr>
                <w:b/>
                <w:bCs/>
              </w:rPr>
              <w:t>a)</w:t>
            </w:r>
            <w:r>
              <w:t xml:space="preserve"> </w:t>
            </w:r>
            <w:r w:rsidRPr="0079527A">
              <w:rPr>
                <w:b/>
                <w:i/>
                <w:iCs/>
              </w:rPr>
              <w:t>Escenario 1:</w:t>
            </w:r>
            <w:r>
              <w:rPr>
                <w:i/>
                <w:iCs/>
              </w:rPr>
              <w:t xml:space="preserve"> </w:t>
            </w:r>
            <w:r w:rsidRPr="00544CEC">
              <w:rPr>
                <w:i/>
                <w:iCs/>
              </w:rPr>
              <w:t xml:space="preserve">Acciones </w:t>
            </w:r>
            <w:r w:rsidRPr="00005A7C">
              <w:rPr>
                <w:i/>
                <w:iCs/>
              </w:rPr>
              <w:t xml:space="preserve">de reducción de emisión en caso que todas las unidades de generación estén operando durante el episodio crítico, esto es, ninguna de ellas se encuentra en condición </w:t>
            </w:r>
            <w:r w:rsidRPr="00544CEC">
              <w:rPr>
                <w:i/>
                <w:iCs/>
              </w:rPr>
              <w:t>fuera de servicio por mantención, falla o requerimiento del Coordinador Eléctrico Nacional (CEN)</w:t>
            </w:r>
            <w:r>
              <w:rPr>
                <w:i/>
                <w:iCs/>
              </w:rPr>
              <w:t>.</w:t>
            </w:r>
          </w:p>
          <w:p w14:paraId="425C6E36" w14:textId="77777777" w:rsidR="006B121C" w:rsidRDefault="006B121C" w:rsidP="006B121C">
            <w:pPr>
              <w:spacing w:before="60"/>
              <w:jc w:val="both"/>
              <w:rPr>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6B121C" w14:paraId="7962A7B9" w14:textId="77777777" w:rsidTr="00A76AEF">
              <w:tc>
                <w:tcPr>
                  <w:tcW w:w="2223" w:type="dxa"/>
                  <w:vMerge w:val="restart"/>
                  <w:vAlign w:val="center"/>
                </w:tcPr>
                <w:p w14:paraId="6EFCD6AB" w14:textId="77777777" w:rsidR="006B121C" w:rsidRDefault="006B121C" w:rsidP="006B121C">
                  <w:pPr>
                    <w:spacing w:before="60"/>
                    <w:jc w:val="center"/>
                    <w:rPr>
                      <w:b/>
                      <w:bCs/>
                      <w:i/>
                      <w:iCs/>
                    </w:rPr>
                  </w:pPr>
                  <w:r>
                    <w:rPr>
                      <w:b/>
                      <w:bCs/>
                      <w:i/>
                      <w:iCs/>
                    </w:rPr>
                    <w:t>Acción</w:t>
                  </w:r>
                </w:p>
              </w:tc>
              <w:tc>
                <w:tcPr>
                  <w:tcW w:w="4446" w:type="dxa"/>
                  <w:gridSpan w:val="2"/>
                  <w:vAlign w:val="center"/>
                </w:tcPr>
                <w:p w14:paraId="74C46224" w14:textId="77777777" w:rsidR="006B121C" w:rsidRDefault="006B121C" w:rsidP="006B121C">
                  <w:pPr>
                    <w:spacing w:before="60"/>
                    <w:jc w:val="center"/>
                    <w:rPr>
                      <w:b/>
                      <w:bCs/>
                      <w:i/>
                      <w:iCs/>
                    </w:rPr>
                  </w:pPr>
                  <w:r>
                    <w:rPr>
                      <w:b/>
                      <w:bCs/>
                      <w:i/>
                      <w:iCs/>
                    </w:rPr>
                    <w:t>Condición que activa el Plan</w:t>
                  </w:r>
                </w:p>
              </w:tc>
              <w:tc>
                <w:tcPr>
                  <w:tcW w:w="2223" w:type="dxa"/>
                  <w:vMerge w:val="restart"/>
                  <w:vAlign w:val="center"/>
                </w:tcPr>
                <w:p w14:paraId="2CF60161" w14:textId="77777777" w:rsidR="006B121C" w:rsidRDefault="006B121C" w:rsidP="006B121C">
                  <w:pPr>
                    <w:spacing w:before="60"/>
                    <w:jc w:val="center"/>
                    <w:rPr>
                      <w:b/>
                      <w:bCs/>
                      <w:i/>
                      <w:iCs/>
                    </w:rPr>
                  </w:pPr>
                  <w:r>
                    <w:rPr>
                      <w:b/>
                      <w:bCs/>
                      <w:i/>
                      <w:iCs/>
                    </w:rPr>
                    <w:t>Condición Base</w:t>
                  </w:r>
                </w:p>
              </w:tc>
              <w:tc>
                <w:tcPr>
                  <w:tcW w:w="2223" w:type="dxa"/>
                  <w:vMerge w:val="restart"/>
                  <w:vAlign w:val="center"/>
                </w:tcPr>
                <w:p w14:paraId="749FBB47" w14:textId="77777777" w:rsidR="006B121C" w:rsidRDefault="006B121C" w:rsidP="006B121C">
                  <w:pPr>
                    <w:spacing w:before="60"/>
                    <w:jc w:val="center"/>
                    <w:rPr>
                      <w:b/>
                      <w:bCs/>
                      <w:i/>
                      <w:iCs/>
                    </w:rPr>
                  </w:pPr>
                  <w:r>
                    <w:rPr>
                      <w:b/>
                      <w:bCs/>
                      <w:i/>
                      <w:iCs/>
                    </w:rPr>
                    <w:t>Meta de reducción</w:t>
                  </w:r>
                </w:p>
              </w:tc>
              <w:tc>
                <w:tcPr>
                  <w:tcW w:w="2224" w:type="dxa"/>
                  <w:vMerge w:val="restart"/>
                  <w:vAlign w:val="center"/>
                </w:tcPr>
                <w:p w14:paraId="2EE09937" w14:textId="77777777" w:rsidR="006B121C" w:rsidRDefault="006B121C" w:rsidP="006B121C">
                  <w:pPr>
                    <w:spacing w:before="60"/>
                    <w:jc w:val="center"/>
                    <w:rPr>
                      <w:b/>
                      <w:bCs/>
                      <w:i/>
                      <w:iCs/>
                    </w:rPr>
                  </w:pPr>
                  <w:r>
                    <w:rPr>
                      <w:b/>
                      <w:bCs/>
                      <w:i/>
                      <w:iCs/>
                    </w:rPr>
                    <w:t>Medio Verificador</w:t>
                  </w:r>
                </w:p>
              </w:tc>
            </w:tr>
            <w:tr w:rsidR="006B121C" w14:paraId="6DFFBFAC" w14:textId="77777777" w:rsidTr="00A76AEF">
              <w:tc>
                <w:tcPr>
                  <w:tcW w:w="2223" w:type="dxa"/>
                  <w:vMerge/>
                </w:tcPr>
                <w:p w14:paraId="58C94EC1" w14:textId="77777777" w:rsidR="006B121C" w:rsidRPr="00DF5B8D" w:rsidRDefault="006B121C" w:rsidP="006B121C">
                  <w:pPr>
                    <w:spacing w:before="60"/>
                    <w:jc w:val="both"/>
                    <w:rPr>
                      <w:i/>
                      <w:iCs/>
                    </w:rPr>
                  </w:pPr>
                </w:p>
              </w:tc>
              <w:tc>
                <w:tcPr>
                  <w:tcW w:w="2223" w:type="dxa"/>
                  <w:vAlign w:val="center"/>
                </w:tcPr>
                <w:p w14:paraId="3DDF2758" w14:textId="77777777" w:rsidR="006B121C" w:rsidRPr="00005A7C" w:rsidRDefault="006B121C" w:rsidP="006B121C">
                  <w:pPr>
                    <w:spacing w:before="60"/>
                    <w:jc w:val="center"/>
                    <w:rPr>
                      <w:b/>
                      <w:bCs/>
                      <w:i/>
                      <w:iCs/>
                    </w:rPr>
                  </w:pPr>
                  <w:r w:rsidRPr="00005A7C">
                    <w:rPr>
                      <w:b/>
                      <w:bCs/>
                      <w:i/>
                      <w:iCs/>
                    </w:rPr>
                    <w:t>Mala Ventilación</w:t>
                  </w:r>
                </w:p>
              </w:tc>
              <w:tc>
                <w:tcPr>
                  <w:tcW w:w="2223" w:type="dxa"/>
                  <w:vAlign w:val="center"/>
                </w:tcPr>
                <w:p w14:paraId="34F51DA8" w14:textId="77777777" w:rsidR="006B121C" w:rsidRPr="00005A7C" w:rsidRDefault="006B121C" w:rsidP="006B121C">
                  <w:pPr>
                    <w:spacing w:before="60"/>
                    <w:jc w:val="center"/>
                    <w:rPr>
                      <w:b/>
                      <w:bCs/>
                      <w:i/>
                      <w:iCs/>
                    </w:rPr>
                  </w:pPr>
                  <w:r w:rsidRPr="00005A7C">
                    <w:rPr>
                      <w:b/>
                      <w:bCs/>
                      <w:i/>
                      <w:iCs/>
                    </w:rPr>
                    <w:t>Mala Calidad del Aire</w:t>
                  </w:r>
                </w:p>
              </w:tc>
              <w:tc>
                <w:tcPr>
                  <w:tcW w:w="2223" w:type="dxa"/>
                  <w:vMerge/>
                </w:tcPr>
                <w:p w14:paraId="3A7F82D5" w14:textId="77777777" w:rsidR="006B121C" w:rsidRDefault="006B121C" w:rsidP="006B121C">
                  <w:pPr>
                    <w:spacing w:before="60"/>
                    <w:jc w:val="both"/>
                    <w:rPr>
                      <w:b/>
                      <w:bCs/>
                      <w:i/>
                      <w:iCs/>
                    </w:rPr>
                  </w:pPr>
                </w:p>
              </w:tc>
              <w:tc>
                <w:tcPr>
                  <w:tcW w:w="2223" w:type="dxa"/>
                  <w:vMerge/>
                </w:tcPr>
                <w:p w14:paraId="48CB0630" w14:textId="77777777" w:rsidR="006B121C" w:rsidRDefault="006B121C" w:rsidP="006B121C">
                  <w:pPr>
                    <w:spacing w:before="60"/>
                    <w:jc w:val="both"/>
                    <w:rPr>
                      <w:b/>
                      <w:bCs/>
                      <w:i/>
                      <w:iCs/>
                    </w:rPr>
                  </w:pPr>
                </w:p>
              </w:tc>
              <w:tc>
                <w:tcPr>
                  <w:tcW w:w="2224" w:type="dxa"/>
                  <w:vMerge/>
                </w:tcPr>
                <w:p w14:paraId="2FB92CFD" w14:textId="77777777" w:rsidR="006B121C" w:rsidRDefault="006B121C" w:rsidP="006B121C">
                  <w:pPr>
                    <w:spacing w:before="60"/>
                    <w:jc w:val="both"/>
                    <w:rPr>
                      <w:b/>
                      <w:bCs/>
                      <w:i/>
                      <w:iCs/>
                    </w:rPr>
                  </w:pPr>
                </w:p>
              </w:tc>
            </w:tr>
            <w:tr w:rsidR="006B121C" w14:paraId="696DBE23" w14:textId="77777777" w:rsidTr="00A76AEF">
              <w:tc>
                <w:tcPr>
                  <w:tcW w:w="2223" w:type="dxa"/>
                  <w:vAlign w:val="center"/>
                </w:tcPr>
                <w:p w14:paraId="07691A8E" w14:textId="77777777" w:rsidR="006B121C" w:rsidRDefault="006B121C" w:rsidP="006B121C">
                  <w:pPr>
                    <w:spacing w:before="60"/>
                    <w:jc w:val="both"/>
                    <w:rPr>
                      <w:b/>
                      <w:bCs/>
                      <w:i/>
                      <w:iCs/>
                    </w:rPr>
                  </w:pPr>
                  <w:r>
                    <w:rPr>
                      <w:b/>
                      <w:bCs/>
                      <w:i/>
                      <w:iCs/>
                    </w:rPr>
                    <w:t>Acción 2:</w:t>
                  </w:r>
                  <w:r>
                    <w:rPr>
                      <w:i/>
                      <w:iCs/>
                    </w:rPr>
                    <w:t xml:space="preserve"> Operación en condición límite de los desulfurizadores. (anexo 1)</w:t>
                  </w:r>
                </w:p>
              </w:tc>
              <w:tc>
                <w:tcPr>
                  <w:tcW w:w="2223" w:type="dxa"/>
                  <w:vAlign w:val="center"/>
                </w:tcPr>
                <w:p w14:paraId="662C70CE" w14:textId="77777777" w:rsidR="006B121C" w:rsidRPr="00E2752B" w:rsidRDefault="006B121C" w:rsidP="006B121C">
                  <w:pPr>
                    <w:pStyle w:val="Prrafodelista"/>
                    <w:numPr>
                      <w:ilvl w:val="0"/>
                      <w:numId w:val="34"/>
                    </w:numPr>
                    <w:spacing w:before="60"/>
                    <w:jc w:val="center"/>
                    <w:rPr>
                      <w:i/>
                      <w:iCs/>
                    </w:rPr>
                  </w:pPr>
                </w:p>
              </w:tc>
              <w:tc>
                <w:tcPr>
                  <w:tcW w:w="2223" w:type="dxa"/>
                  <w:vAlign w:val="center"/>
                </w:tcPr>
                <w:p w14:paraId="51F08A04" w14:textId="77777777" w:rsidR="006B121C" w:rsidRPr="00F4507F" w:rsidRDefault="006B121C" w:rsidP="006B121C">
                  <w:pPr>
                    <w:pStyle w:val="Prrafodelista"/>
                    <w:numPr>
                      <w:ilvl w:val="0"/>
                      <w:numId w:val="34"/>
                    </w:numPr>
                    <w:spacing w:before="60"/>
                    <w:jc w:val="center"/>
                    <w:rPr>
                      <w:i/>
                      <w:iCs/>
                    </w:rPr>
                  </w:pPr>
                </w:p>
              </w:tc>
              <w:tc>
                <w:tcPr>
                  <w:tcW w:w="2223" w:type="dxa"/>
                  <w:vAlign w:val="center"/>
                </w:tcPr>
                <w:p w14:paraId="13EBACF9" w14:textId="77777777" w:rsidR="006B121C" w:rsidRPr="00DF5B8D" w:rsidRDefault="006B121C" w:rsidP="006B121C">
                  <w:pPr>
                    <w:spacing w:before="60"/>
                    <w:jc w:val="both"/>
                    <w:rPr>
                      <w:i/>
                      <w:iCs/>
                    </w:rPr>
                  </w:pPr>
                  <w:r>
                    <w:rPr>
                      <w:i/>
                      <w:iCs/>
                    </w:rPr>
                    <w:t>Emisiones promedio en kg/h de las últimas 3 horas de operación del complejo ventanas, previo a la declaración del episodio crítico</w:t>
                  </w:r>
                </w:p>
              </w:tc>
              <w:tc>
                <w:tcPr>
                  <w:tcW w:w="2223" w:type="dxa"/>
                </w:tcPr>
                <w:p w14:paraId="5357870D" w14:textId="77777777" w:rsidR="006B121C" w:rsidRPr="00DF5B8D" w:rsidRDefault="006B121C" w:rsidP="006B121C">
                  <w:pPr>
                    <w:spacing w:before="60"/>
                    <w:jc w:val="both"/>
                    <w:rPr>
                      <w:i/>
                      <w:iCs/>
                    </w:rPr>
                  </w:pPr>
                  <w:r>
                    <w:rPr>
                      <w:i/>
                      <w:iCs/>
                    </w:rPr>
                    <w:t>10% de las emisiones registradas en la condición base</w:t>
                  </w:r>
                </w:p>
              </w:tc>
              <w:tc>
                <w:tcPr>
                  <w:tcW w:w="2224" w:type="dxa"/>
                </w:tcPr>
                <w:p w14:paraId="5FE4D935" w14:textId="77777777" w:rsidR="006B121C" w:rsidRPr="00DF5B8D" w:rsidRDefault="006B121C" w:rsidP="006B121C">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32243688" w14:textId="77777777" w:rsidR="006B121C" w:rsidRDefault="006B121C" w:rsidP="006B121C">
            <w:pPr>
              <w:spacing w:before="60"/>
              <w:jc w:val="both"/>
              <w:rPr>
                <w:i/>
                <w:iCs/>
              </w:rPr>
            </w:pPr>
          </w:p>
          <w:p w14:paraId="324CD5E0" w14:textId="77777777" w:rsidR="006B121C" w:rsidRDefault="006B121C" w:rsidP="006B121C">
            <w:pPr>
              <w:jc w:val="both"/>
              <w:rPr>
                <w:i/>
                <w:iCs/>
              </w:rPr>
            </w:pPr>
            <w:r w:rsidRPr="00AE7172">
              <w:rPr>
                <w:b/>
                <w:bCs/>
              </w:rPr>
              <w:t>b)</w:t>
            </w:r>
            <w:r>
              <w:t xml:space="preserve"> </w:t>
            </w:r>
            <w:r w:rsidRPr="00793781">
              <w:rPr>
                <w:b/>
                <w:i/>
                <w:iCs/>
              </w:rPr>
              <w:t>Escenario 2:</w:t>
            </w:r>
            <w:r w:rsidRPr="00AE7172">
              <w:rPr>
                <w:i/>
                <w:iCs/>
              </w:rPr>
              <w:t xml:space="preserve"> Acciones de reducción de emisión en caso que una o más unidades de generación esté </w:t>
            </w:r>
            <w:r w:rsidRPr="00005A7C">
              <w:rPr>
                <w:i/>
                <w:iCs/>
              </w:rPr>
              <w:t xml:space="preserve">fuera de servicio por mantención, falla o requerimiento del CEN </w:t>
            </w:r>
            <w:r w:rsidRPr="00AE7172">
              <w:rPr>
                <w:i/>
                <w:iCs/>
              </w:rPr>
              <w:t xml:space="preserve">durante el episodio crítico. En este escenario no se aplicarán acciones de reducción de emisiones en las unidades que se encuentren operando, salvo en el caso que la </w:t>
            </w:r>
            <w:r w:rsidRPr="00AE7172">
              <w:rPr>
                <w:i/>
                <w:iCs/>
              </w:rPr>
              <w:lastRenderedPageBreak/>
              <w:t>Unidad 1 esté fuera de servicio. En este caso, y con el objeto de alcanzar la reducción de emisiones del 10 %, se aplicarán las siguientes acciones en las unidades en servicio</w:t>
            </w:r>
            <w:r>
              <w:rPr>
                <w:i/>
                <w:iCs/>
              </w:rPr>
              <w:t>.</w:t>
            </w:r>
          </w:p>
          <w:p w14:paraId="48B5BD61" w14:textId="77777777" w:rsidR="006B121C" w:rsidRPr="00F4507F" w:rsidRDefault="006B121C" w:rsidP="006B121C">
            <w:pPr>
              <w:spacing w:before="60"/>
              <w:jc w:val="both"/>
              <w:rPr>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6B121C" w14:paraId="39535B3D" w14:textId="77777777" w:rsidTr="00A76AEF">
              <w:tc>
                <w:tcPr>
                  <w:tcW w:w="2223" w:type="dxa"/>
                  <w:vMerge w:val="restart"/>
                  <w:vAlign w:val="center"/>
                </w:tcPr>
                <w:p w14:paraId="7F2F0541" w14:textId="77777777" w:rsidR="006B121C" w:rsidRDefault="006B121C" w:rsidP="006B121C">
                  <w:pPr>
                    <w:spacing w:before="60"/>
                    <w:jc w:val="center"/>
                    <w:rPr>
                      <w:b/>
                      <w:bCs/>
                      <w:i/>
                      <w:iCs/>
                    </w:rPr>
                  </w:pPr>
                  <w:r>
                    <w:rPr>
                      <w:b/>
                      <w:bCs/>
                      <w:i/>
                      <w:iCs/>
                    </w:rPr>
                    <w:t>Acción</w:t>
                  </w:r>
                </w:p>
              </w:tc>
              <w:tc>
                <w:tcPr>
                  <w:tcW w:w="4446" w:type="dxa"/>
                  <w:gridSpan w:val="2"/>
                  <w:vAlign w:val="center"/>
                </w:tcPr>
                <w:p w14:paraId="49E998B5" w14:textId="77777777" w:rsidR="006B121C" w:rsidRDefault="006B121C" w:rsidP="006B121C">
                  <w:pPr>
                    <w:spacing w:before="60"/>
                    <w:jc w:val="center"/>
                    <w:rPr>
                      <w:b/>
                      <w:bCs/>
                      <w:i/>
                      <w:iCs/>
                    </w:rPr>
                  </w:pPr>
                  <w:r>
                    <w:rPr>
                      <w:b/>
                      <w:bCs/>
                      <w:i/>
                      <w:iCs/>
                    </w:rPr>
                    <w:t>Condición que activa el Plan</w:t>
                  </w:r>
                </w:p>
              </w:tc>
              <w:tc>
                <w:tcPr>
                  <w:tcW w:w="2223" w:type="dxa"/>
                  <w:vMerge w:val="restart"/>
                  <w:vAlign w:val="center"/>
                </w:tcPr>
                <w:p w14:paraId="2194289B" w14:textId="77777777" w:rsidR="006B121C" w:rsidRDefault="006B121C" w:rsidP="006B121C">
                  <w:pPr>
                    <w:spacing w:before="60"/>
                    <w:jc w:val="center"/>
                    <w:rPr>
                      <w:b/>
                      <w:bCs/>
                      <w:i/>
                      <w:iCs/>
                    </w:rPr>
                  </w:pPr>
                  <w:r>
                    <w:rPr>
                      <w:b/>
                      <w:bCs/>
                      <w:i/>
                      <w:iCs/>
                    </w:rPr>
                    <w:t>Condición Base</w:t>
                  </w:r>
                </w:p>
              </w:tc>
              <w:tc>
                <w:tcPr>
                  <w:tcW w:w="2223" w:type="dxa"/>
                  <w:vMerge w:val="restart"/>
                  <w:vAlign w:val="center"/>
                </w:tcPr>
                <w:p w14:paraId="4BE67569" w14:textId="77777777" w:rsidR="006B121C" w:rsidRDefault="006B121C" w:rsidP="006B121C">
                  <w:pPr>
                    <w:spacing w:before="60"/>
                    <w:jc w:val="center"/>
                    <w:rPr>
                      <w:b/>
                      <w:bCs/>
                      <w:i/>
                      <w:iCs/>
                    </w:rPr>
                  </w:pPr>
                  <w:r>
                    <w:rPr>
                      <w:b/>
                      <w:bCs/>
                      <w:i/>
                      <w:iCs/>
                    </w:rPr>
                    <w:t>Meta de reducción</w:t>
                  </w:r>
                </w:p>
              </w:tc>
              <w:tc>
                <w:tcPr>
                  <w:tcW w:w="2224" w:type="dxa"/>
                  <w:vMerge w:val="restart"/>
                  <w:vAlign w:val="center"/>
                </w:tcPr>
                <w:p w14:paraId="63331256" w14:textId="77777777" w:rsidR="006B121C" w:rsidRDefault="006B121C" w:rsidP="006B121C">
                  <w:pPr>
                    <w:spacing w:before="60"/>
                    <w:jc w:val="center"/>
                    <w:rPr>
                      <w:b/>
                      <w:bCs/>
                      <w:i/>
                      <w:iCs/>
                    </w:rPr>
                  </w:pPr>
                  <w:r>
                    <w:rPr>
                      <w:b/>
                      <w:bCs/>
                      <w:i/>
                      <w:iCs/>
                    </w:rPr>
                    <w:t>Medio Verificador</w:t>
                  </w:r>
                </w:p>
              </w:tc>
            </w:tr>
            <w:tr w:rsidR="006B121C" w14:paraId="07AD3172" w14:textId="77777777" w:rsidTr="00A76AEF">
              <w:tc>
                <w:tcPr>
                  <w:tcW w:w="2223" w:type="dxa"/>
                  <w:vMerge/>
                </w:tcPr>
                <w:p w14:paraId="4DDFFF83" w14:textId="77777777" w:rsidR="006B121C" w:rsidRPr="00DF5B8D" w:rsidRDefault="006B121C" w:rsidP="006B121C">
                  <w:pPr>
                    <w:spacing w:before="60"/>
                    <w:jc w:val="both"/>
                    <w:rPr>
                      <w:i/>
                      <w:iCs/>
                    </w:rPr>
                  </w:pPr>
                </w:p>
              </w:tc>
              <w:tc>
                <w:tcPr>
                  <w:tcW w:w="2223" w:type="dxa"/>
                  <w:vAlign w:val="center"/>
                </w:tcPr>
                <w:p w14:paraId="255A21F4" w14:textId="77777777" w:rsidR="006B121C" w:rsidRDefault="006B121C" w:rsidP="006B121C">
                  <w:pPr>
                    <w:spacing w:before="60"/>
                    <w:jc w:val="center"/>
                    <w:rPr>
                      <w:b/>
                      <w:bCs/>
                      <w:i/>
                      <w:iCs/>
                    </w:rPr>
                  </w:pPr>
                  <w:r>
                    <w:rPr>
                      <w:b/>
                      <w:bCs/>
                      <w:i/>
                      <w:iCs/>
                    </w:rPr>
                    <w:t>Mala Ventilación</w:t>
                  </w:r>
                </w:p>
              </w:tc>
              <w:tc>
                <w:tcPr>
                  <w:tcW w:w="2223" w:type="dxa"/>
                  <w:vAlign w:val="center"/>
                </w:tcPr>
                <w:p w14:paraId="0DD54D8F" w14:textId="77777777" w:rsidR="006B121C" w:rsidRDefault="006B121C" w:rsidP="006B121C">
                  <w:pPr>
                    <w:spacing w:before="60"/>
                    <w:jc w:val="center"/>
                    <w:rPr>
                      <w:b/>
                      <w:bCs/>
                      <w:i/>
                      <w:iCs/>
                    </w:rPr>
                  </w:pPr>
                  <w:r>
                    <w:rPr>
                      <w:b/>
                      <w:bCs/>
                      <w:i/>
                      <w:iCs/>
                    </w:rPr>
                    <w:t>Mala Calidad del Aire</w:t>
                  </w:r>
                </w:p>
              </w:tc>
              <w:tc>
                <w:tcPr>
                  <w:tcW w:w="2223" w:type="dxa"/>
                  <w:vMerge/>
                </w:tcPr>
                <w:p w14:paraId="4B0D181A" w14:textId="77777777" w:rsidR="006B121C" w:rsidRDefault="006B121C" w:rsidP="006B121C">
                  <w:pPr>
                    <w:spacing w:before="60"/>
                    <w:jc w:val="both"/>
                    <w:rPr>
                      <w:b/>
                      <w:bCs/>
                      <w:i/>
                      <w:iCs/>
                    </w:rPr>
                  </w:pPr>
                </w:p>
              </w:tc>
              <w:tc>
                <w:tcPr>
                  <w:tcW w:w="2223" w:type="dxa"/>
                  <w:vMerge/>
                </w:tcPr>
                <w:p w14:paraId="50627D47" w14:textId="77777777" w:rsidR="006B121C" w:rsidRDefault="006B121C" w:rsidP="006B121C">
                  <w:pPr>
                    <w:spacing w:before="60"/>
                    <w:jc w:val="both"/>
                    <w:rPr>
                      <w:b/>
                      <w:bCs/>
                      <w:i/>
                      <w:iCs/>
                    </w:rPr>
                  </w:pPr>
                </w:p>
              </w:tc>
              <w:tc>
                <w:tcPr>
                  <w:tcW w:w="2224" w:type="dxa"/>
                  <w:vMerge/>
                </w:tcPr>
                <w:p w14:paraId="6D6CF2D8" w14:textId="77777777" w:rsidR="006B121C" w:rsidRDefault="006B121C" w:rsidP="006B121C">
                  <w:pPr>
                    <w:spacing w:before="60"/>
                    <w:jc w:val="both"/>
                    <w:rPr>
                      <w:b/>
                      <w:bCs/>
                      <w:i/>
                      <w:iCs/>
                    </w:rPr>
                  </w:pPr>
                </w:p>
              </w:tc>
            </w:tr>
            <w:tr w:rsidR="006B121C" w14:paraId="6CAD9181" w14:textId="77777777" w:rsidTr="00A76AEF">
              <w:tc>
                <w:tcPr>
                  <w:tcW w:w="2223" w:type="dxa"/>
                  <w:vAlign w:val="center"/>
                </w:tcPr>
                <w:p w14:paraId="1A4EA853" w14:textId="77777777" w:rsidR="006B121C" w:rsidRDefault="006B121C" w:rsidP="006B121C">
                  <w:pPr>
                    <w:spacing w:before="60"/>
                    <w:jc w:val="both"/>
                    <w:rPr>
                      <w:b/>
                      <w:bCs/>
                      <w:i/>
                      <w:iCs/>
                    </w:rPr>
                  </w:pPr>
                  <w:r>
                    <w:rPr>
                      <w:b/>
                      <w:bCs/>
                      <w:i/>
                      <w:iCs/>
                    </w:rPr>
                    <w:t>Acción 2:</w:t>
                  </w:r>
                  <w:r>
                    <w:rPr>
                      <w:i/>
                      <w:iCs/>
                    </w:rPr>
                    <w:t xml:space="preserve"> Operación en condición límite de los desulfurizadores. (anexo 1)</w:t>
                  </w:r>
                </w:p>
              </w:tc>
              <w:tc>
                <w:tcPr>
                  <w:tcW w:w="2223" w:type="dxa"/>
                  <w:vAlign w:val="center"/>
                </w:tcPr>
                <w:p w14:paraId="569C3DAF" w14:textId="77777777" w:rsidR="006B121C" w:rsidRPr="00E2752B" w:rsidRDefault="006B121C" w:rsidP="006B121C">
                  <w:pPr>
                    <w:pStyle w:val="Prrafodelista"/>
                    <w:numPr>
                      <w:ilvl w:val="0"/>
                      <w:numId w:val="34"/>
                    </w:numPr>
                    <w:spacing w:before="60"/>
                    <w:jc w:val="center"/>
                    <w:rPr>
                      <w:i/>
                      <w:iCs/>
                    </w:rPr>
                  </w:pPr>
                </w:p>
              </w:tc>
              <w:tc>
                <w:tcPr>
                  <w:tcW w:w="2223" w:type="dxa"/>
                  <w:vAlign w:val="center"/>
                </w:tcPr>
                <w:p w14:paraId="42F751FE" w14:textId="77777777" w:rsidR="006B121C" w:rsidRPr="00F4507F" w:rsidRDefault="006B121C" w:rsidP="006B121C">
                  <w:pPr>
                    <w:pStyle w:val="Prrafodelista"/>
                    <w:numPr>
                      <w:ilvl w:val="0"/>
                      <w:numId w:val="34"/>
                    </w:numPr>
                    <w:spacing w:before="60"/>
                    <w:jc w:val="center"/>
                    <w:rPr>
                      <w:i/>
                      <w:iCs/>
                    </w:rPr>
                  </w:pPr>
                </w:p>
              </w:tc>
              <w:tc>
                <w:tcPr>
                  <w:tcW w:w="2223" w:type="dxa"/>
                  <w:vAlign w:val="center"/>
                </w:tcPr>
                <w:p w14:paraId="25115AF0" w14:textId="77777777" w:rsidR="006B121C" w:rsidRPr="00DF5B8D" w:rsidRDefault="006B121C" w:rsidP="006B121C">
                  <w:pPr>
                    <w:spacing w:before="60"/>
                    <w:jc w:val="both"/>
                    <w:rPr>
                      <w:i/>
                      <w:iCs/>
                    </w:rPr>
                  </w:pPr>
                  <w:r>
                    <w:rPr>
                      <w:i/>
                      <w:iCs/>
                    </w:rPr>
                    <w:t>Emisiones promedio en kg/h de las últimas 3 horas de operación del complejo ventanas, previo a la declaración del episodio crítico</w:t>
                  </w:r>
                </w:p>
              </w:tc>
              <w:tc>
                <w:tcPr>
                  <w:tcW w:w="2223" w:type="dxa"/>
                </w:tcPr>
                <w:p w14:paraId="25DA5E9D" w14:textId="77777777" w:rsidR="006B121C" w:rsidRPr="00DF5B8D" w:rsidRDefault="006B121C" w:rsidP="006B121C">
                  <w:pPr>
                    <w:spacing w:before="60"/>
                    <w:jc w:val="both"/>
                    <w:rPr>
                      <w:i/>
                      <w:iCs/>
                    </w:rPr>
                  </w:pPr>
                  <w:r>
                    <w:rPr>
                      <w:i/>
                      <w:iCs/>
                    </w:rPr>
                    <w:t>10% de las emisiones registradas en la condición base (8% de reducción de emisiones se obtiene con la detención de la Unidad 1 y la diferencia con la implementación de la acción 2)</w:t>
                  </w:r>
                </w:p>
              </w:tc>
              <w:tc>
                <w:tcPr>
                  <w:tcW w:w="2224" w:type="dxa"/>
                  <w:vAlign w:val="center"/>
                </w:tcPr>
                <w:p w14:paraId="456C7411" w14:textId="77777777" w:rsidR="006B121C" w:rsidRPr="00DF5B8D" w:rsidRDefault="006B121C" w:rsidP="006B121C">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59B40031" w14:textId="77777777" w:rsidR="006B121C" w:rsidRDefault="006B121C" w:rsidP="006B121C">
            <w:pPr>
              <w:spacing w:before="60"/>
              <w:jc w:val="both"/>
              <w:rPr>
                <w:b/>
                <w:bCs/>
                <w:i/>
                <w:iCs/>
              </w:rPr>
            </w:pPr>
          </w:p>
          <w:p w14:paraId="69783B3A" w14:textId="77777777" w:rsidR="006B121C" w:rsidRDefault="006B121C" w:rsidP="006B121C">
            <w:pPr>
              <w:spacing w:before="60"/>
              <w:jc w:val="both"/>
              <w:rPr>
                <w:b/>
                <w:bCs/>
                <w:i/>
                <w:iCs/>
              </w:rPr>
            </w:pPr>
          </w:p>
          <w:p w14:paraId="448521B2" w14:textId="77777777" w:rsidR="006B121C" w:rsidRDefault="006B121C" w:rsidP="006B121C">
            <w:pPr>
              <w:jc w:val="both"/>
              <w:rPr>
                <w:i/>
                <w:iCs/>
              </w:rPr>
            </w:pPr>
            <w:r w:rsidRPr="00544CEC">
              <w:rPr>
                <w:b/>
                <w:bCs/>
              </w:rPr>
              <w:t>c)</w:t>
            </w:r>
            <w:r>
              <w:rPr>
                <w:b/>
                <w:bCs/>
              </w:rPr>
              <w:t>:</w:t>
            </w:r>
            <w:r>
              <w:t xml:space="preserve"> </w:t>
            </w:r>
            <w:r w:rsidRPr="00D014FD">
              <w:rPr>
                <w:b/>
                <w:i/>
                <w:iCs/>
              </w:rPr>
              <w:t>Escenario 3</w:t>
            </w:r>
            <w:r w:rsidRPr="00544CEC">
              <w:rPr>
                <w:i/>
                <w:iCs/>
              </w:rPr>
              <w:t xml:space="preserve">: Acciones de reducción de emisión durante un episodio crítico en caso que </w:t>
            </w:r>
            <w:r w:rsidRPr="00005A7C">
              <w:rPr>
                <w:i/>
                <w:iCs/>
              </w:rPr>
              <w:t xml:space="preserve">una o más unidades del Complejo deba reducir su generación por mantención, falla o por requerimiento del CEN. </w:t>
            </w:r>
            <w:r w:rsidRPr="00544CEC">
              <w:rPr>
                <w:i/>
                <w:iCs/>
              </w:rPr>
              <w:t>En este escenario se considerará la reducción de misiones derivada de la mantención generación como una medida complementaria o alternativa a la reducción de emisiones asociadas a las acciones de la siguiente tabla</w:t>
            </w:r>
            <w:r>
              <w:rPr>
                <w:i/>
                <w:iCs/>
              </w:rPr>
              <w:t>.</w:t>
            </w:r>
          </w:p>
          <w:p w14:paraId="426A8CA5" w14:textId="77777777" w:rsidR="006B121C" w:rsidRDefault="006B121C" w:rsidP="006B121C">
            <w:pPr>
              <w:jc w:val="both"/>
              <w:rPr>
                <w:b/>
                <w:bCs/>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6B121C" w14:paraId="78FB42AF" w14:textId="77777777" w:rsidTr="00A76AEF">
              <w:tc>
                <w:tcPr>
                  <w:tcW w:w="2223" w:type="dxa"/>
                  <w:vMerge w:val="restart"/>
                  <w:vAlign w:val="center"/>
                </w:tcPr>
                <w:p w14:paraId="0CA26DC3" w14:textId="77777777" w:rsidR="006B121C" w:rsidRDefault="006B121C" w:rsidP="006B121C">
                  <w:pPr>
                    <w:spacing w:before="60"/>
                    <w:jc w:val="center"/>
                    <w:rPr>
                      <w:b/>
                      <w:bCs/>
                      <w:i/>
                      <w:iCs/>
                    </w:rPr>
                  </w:pPr>
                  <w:r>
                    <w:rPr>
                      <w:b/>
                      <w:bCs/>
                      <w:i/>
                      <w:iCs/>
                    </w:rPr>
                    <w:t>Acción</w:t>
                  </w:r>
                </w:p>
              </w:tc>
              <w:tc>
                <w:tcPr>
                  <w:tcW w:w="4446" w:type="dxa"/>
                  <w:gridSpan w:val="2"/>
                  <w:vAlign w:val="center"/>
                </w:tcPr>
                <w:p w14:paraId="4E5980D2" w14:textId="77777777" w:rsidR="006B121C" w:rsidRDefault="006B121C" w:rsidP="006B121C">
                  <w:pPr>
                    <w:spacing w:before="60"/>
                    <w:jc w:val="center"/>
                    <w:rPr>
                      <w:b/>
                      <w:bCs/>
                      <w:i/>
                      <w:iCs/>
                    </w:rPr>
                  </w:pPr>
                  <w:r>
                    <w:rPr>
                      <w:b/>
                      <w:bCs/>
                      <w:i/>
                      <w:iCs/>
                    </w:rPr>
                    <w:t>Condición que activa el Plan</w:t>
                  </w:r>
                </w:p>
              </w:tc>
              <w:tc>
                <w:tcPr>
                  <w:tcW w:w="2223" w:type="dxa"/>
                  <w:vMerge w:val="restart"/>
                  <w:vAlign w:val="center"/>
                </w:tcPr>
                <w:p w14:paraId="5AAFCDDB" w14:textId="77777777" w:rsidR="006B121C" w:rsidRDefault="006B121C" w:rsidP="006B121C">
                  <w:pPr>
                    <w:spacing w:before="60"/>
                    <w:jc w:val="center"/>
                    <w:rPr>
                      <w:b/>
                      <w:bCs/>
                      <w:i/>
                      <w:iCs/>
                    </w:rPr>
                  </w:pPr>
                  <w:r>
                    <w:rPr>
                      <w:b/>
                      <w:bCs/>
                      <w:i/>
                      <w:iCs/>
                    </w:rPr>
                    <w:t>Condición Base</w:t>
                  </w:r>
                </w:p>
              </w:tc>
              <w:tc>
                <w:tcPr>
                  <w:tcW w:w="2223" w:type="dxa"/>
                  <w:vMerge w:val="restart"/>
                  <w:vAlign w:val="center"/>
                </w:tcPr>
                <w:p w14:paraId="25793509" w14:textId="77777777" w:rsidR="006B121C" w:rsidRDefault="006B121C" w:rsidP="006B121C">
                  <w:pPr>
                    <w:spacing w:before="60"/>
                    <w:jc w:val="center"/>
                    <w:rPr>
                      <w:b/>
                      <w:bCs/>
                      <w:i/>
                      <w:iCs/>
                    </w:rPr>
                  </w:pPr>
                  <w:r>
                    <w:rPr>
                      <w:b/>
                      <w:bCs/>
                      <w:i/>
                      <w:iCs/>
                    </w:rPr>
                    <w:t>Meta de reducción</w:t>
                  </w:r>
                </w:p>
              </w:tc>
              <w:tc>
                <w:tcPr>
                  <w:tcW w:w="2224" w:type="dxa"/>
                  <w:vMerge w:val="restart"/>
                  <w:vAlign w:val="center"/>
                </w:tcPr>
                <w:p w14:paraId="35F45204" w14:textId="77777777" w:rsidR="006B121C" w:rsidRDefault="006B121C" w:rsidP="006B121C">
                  <w:pPr>
                    <w:spacing w:before="60"/>
                    <w:jc w:val="center"/>
                    <w:rPr>
                      <w:b/>
                      <w:bCs/>
                      <w:i/>
                      <w:iCs/>
                    </w:rPr>
                  </w:pPr>
                  <w:r>
                    <w:rPr>
                      <w:b/>
                      <w:bCs/>
                      <w:i/>
                      <w:iCs/>
                    </w:rPr>
                    <w:t>Medio Verificador</w:t>
                  </w:r>
                </w:p>
              </w:tc>
            </w:tr>
            <w:tr w:rsidR="006B121C" w14:paraId="1271EBBA" w14:textId="77777777" w:rsidTr="00A76AEF">
              <w:tc>
                <w:tcPr>
                  <w:tcW w:w="2223" w:type="dxa"/>
                  <w:vMerge/>
                </w:tcPr>
                <w:p w14:paraId="5A3A2E9B" w14:textId="77777777" w:rsidR="006B121C" w:rsidRPr="00DF5B8D" w:rsidRDefault="006B121C" w:rsidP="006B121C">
                  <w:pPr>
                    <w:spacing w:before="60"/>
                    <w:jc w:val="both"/>
                    <w:rPr>
                      <w:i/>
                      <w:iCs/>
                    </w:rPr>
                  </w:pPr>
                </w:p>
              </w:tc>
              <w:tc>
                <w:tcPr>
                  <w:tcW w:w="2223" w:type="dxa"/>
                  <w:vAlign w:val="center"/>
                </w:tcPr>
                <w:p w14:paraId="051AD40B" w14:textId="77777777" w:rsidR="006B121C" w:rsidRDefault="006B121C" w:rsidP="006B121C">
                  <w:pPr>
                    <w:spacing w:before="60"/>
                    <w:jc w:val="center"/>
                    <w:rPr>
                      <w:b/>
                      <w:bCs/>
                      <w:i/>
                      <w:iCs/>
                    </w:rPr>
                  </w:pPr>
                  <w:r>
                    <w:rPr>
                      <w:b/>
                      <w:bCs/>
                      <w:i/>
                      <w:iCs/>
                    </w:rPr>
                    <w:t>Mala Ventilación</w:t>
                  </w:r>
                </w:p>
              </w:tc>
              <w:tc>
                <w:tcPr>
                  <w:tcW w:w="2223" w:type="dxa"/>
                  <w:vAlign w:val="center"/>
                </w:tcPr>
                <w:p w14:paraId="71455467" w14:textId="77777777" w:rsidR="006B121C" w:rsidRDefault="006B121C" w:rsidP="006B121C">
                  <w:pPr>
                    <w:spacing w:before="60"/>
                    <w:jc w:val="center"/>
                    <w:rPr>
                      <w:b/>
                      <w:bCs/>
                      <w:i/>
                      <w:iCs/>
                    </w:rPr>
                  </w:pPr>
                  <w:r>
                    <w:rPr>
                      <w:b/>
                      <w:bCs/>
                      <w:i/>
                      <w:iCs/>
                    </w:rPr>
                    <w:t>Mala Calidad del Aire</w:t>
                  </w:r>
                </w:p>
              </w:tc>
              <w:tc>
                <w:tcPr>
                  <w:tcW w:w="2223" w:type="dxa"/>
                  <w:vMerge/>
                </w:tcPr>
                <w:p w14:paraId="0BC3EC48" w14:textId="77777777" w:rsidR="006B121C" w:rsidRDefault="006B121C" w:rsidP="006B121C">
                  <w:pPr>
                    <w:spacing w:before="60"/>
                    <w:jc w:val="both"/>
                    <w:rPr>
                      <w:b/>
                      <w:bCs/>
                      <w:i/>
                      <w:iCs/>
                    </w:rPr>
                  </w:pPr>
                </w:p>
              </w:tc>
              <w:tc>
                <w:tcPr>
                  <w:tcW w:w="2223" w:type="dxa"/>
                  <w:vMerge/>
                </w:tcPr>
                <w:p w14:paraId="764C392E" w14:textId="77777777" w:rsidR="006B121C" w:rsidRDefault="006B121C" w:rsidP="006B121C">
                  <w:pPr>
                    <w:spacing w:before="60"/>
                    <w:jc w:val="both"/>
                    <w:rPr>
                      <w:b/>
                      <w:bCs/>
                      <w:i/>
                      <w:iCs/>
                    </w:rPr>
                  </w:pPr>
                </w:p>
              </w:tc>
              <w:tc>
                <w:tcPr>
                  <w:tcW w:w="2224" w:type="dxa"/>
                  <w:vMerge/>
                </w:tcPr>
                <w:p w14:paraId="653A8E4C" w14:textId="77777777" w:rsidR="006B121C" w:rsidRDefault="006B121C" w:rsidP="006B121C">
                  <w:pPr>
                    <w:spacing w:before="60"/>
                    <w:jc w:val="both"/>
                    <w:rPr>
                      <w:b/>
                      <w:bCs/>
                      <w:i/>
                      <w:iCs/>
                    </w:rPr>
                  </w:pPr>
                </w:p>
              </w:tc>
            </w:tr>
            <w:tr w:rsidR="006B121C" w14:paraId="102447D2" w14:textId="77777777" w:rsidTr="00A76AEF">
              <w:tc>
                <w:tcPr>
                  <w:tcW w:w="2223" w:type="dxa"/>
                  <w:vAlign w:val="center"/>
                </w:tcPr>
                <w:p w14:paraId="376D0A8C" w14:textId="77777777" w:rsidR="006B121C" w:rsidRDefault="006B121C" w:rsidP="006B121C">
                  <w:pPr>
                    <w:spacing w:before="60"/>
                    <w:jc w:val="both"/>
                    <w:rPr>
                      <w:b/>
                      <w:bCs/>
                      <w:i/>
                      <w:iCs/>
                    </w:rPr>
                  </w:pPr>
                  <w:r>
                    <w:rPr>
                      <w:b/>
                      <w:bCs/>
                      <w:i/>
                      <w:iCs/>
                    </w:rPr>
                    <w:t>Acción 2:</w:t>
                  </w:r>
                  <w:r>
                    <w:rPr>
                      <w:i/>
                      <w:iCs/>
                    </w:rPr>
                    <w:t xml:space="preserve"> Operación en condición límite de los desulfurizadores (anexo 1).</w:t>
                  </w:r>
                </w:p>
              </w:tc>
              <w:tc>
                <w:tcPr>
                  <w:tcW w:w="2223" w:type="dxa"/>
                  <w:vAlign w:val="center"/>
                </w:tcPr>
                <w:p w14:paraId="6D3A7DBD" w14:textId="77777777" w:rsidR="006B121C" w:rsidRPr="00E2752B" w:rsidRDefault="006B121C" w:rsidP="006B121C">
                  <w:pPr>
                    <w:pStyle w:val="Prrafodelista"/>
                    <w:numPr>
                      <w:ilvl w:val="0"/>
                      <w:numId w:val="34"/>
                    </w:numPr>
                    <w:spacing w:before="60"/>
                    <w:jc w:val="center"/>
                    <w:rPr>
                      <w:i/>
                      <w:iCs/>
                    </w:rPr>
                  </w:pPr>
                </w:p>
              </w:tc>
              <w:tc>
                <w:tcPr>
                  <w:tcW w:w="2223" w:type="dxa"/>
                  <w:vAlign w:val="center"/>
                </w:tcPr>
                <w:p w14:paraId="77F6B68A" w14:textId="77777777" w:rsidR="006B121C" w:rsidRPr="00F51C22" w:rsidRDefault="006B121C" w:rsidP="006B121C">
                  <w:pPr>
                    <w:pStyle w:val="Prrafodelista"/>
                    <w:numPr>
                      <w:ilvl w:val="0"/>
                      <w:numId w:val="34"/>
                    </w:numPr>
                    <w:spacing w:before="60"/>
                    <w:jc w:val="center"/>
                    <w:rPr>
                      <w:i/>
                      <w:iCs/>
                    </w:rPr>
                  </w:pPr>
                </w:p>
              </w:tc>
              <w:tc>
                <w:tcPr>
                  <w:tcW w:w="2223" w:type="dxa"/>
                  <w:vAlign w:val="center"/>
                </w:tcPr>
                <w:p w14:paraId="4EC5C823" w14:textId="77777777" w:rsidR="006B121C" w:rsidRPr="00DF5B8D" w:rsidRDefault="006B121C" w:rsidP="006B121C">
                  <w:pPr>
                    <w:spacing w:before="60"/>
                    <w:jc w:val="both"/>
                    <w:rPr>
                      <w:i/>
                      <w:iCs/>
                    </w:rPr>
                  </w:pPr>
                  <w:r>
                    <w:rPr>
                      <w:i/>
                      <w:iCs/>
                    </w:rPr>
                    <w:t>Emisiones promedio en kg/h de las últimas 3 horas de operación del complejo ventanas, previo a la declaración del episodio crítico</w:t>
                  </w:r>
                </w:p>
              </w:tc>
              <w:tc>
                <w:tcPr>
                  <w:tcW w:w="2223" w:type="dxa"/>
                </w:tcPr>
                <w:p w14:paraId="149BD83C" w14:textId="77777777" w:rsidR="006B121C" w:rsidRPr="00DF5B8D" w:rsidRDefault="006B121C" w:rsidP="006B121C">
                  <w:pPr>
                    <w:spacing w:before="60"/>
                    <w:jc w:val="both"/>
                    <w:rPr>
                      <w:i/>
                      <w:iCs/>
                    </w:rPr>
                  </w:pPr>
                  <w:r>
                    <w:rPr>
                      <w:i/>
                      <w:iCs/>
                    </w:rPr>
                    <w:t>10% de las emisiones registradas en la condición base (se considerará el % reducción de emisiones por reducción de la generación y/o el % de reducción de la acción 2)</w:t>
                  </w:r>
                </w:p>
              </w:tc>
              <w:tc>
                <w:tcPr>
                  <w:tcW w:w="2224" w:type="dxa"/>
                </w:tcPr>
                <w:p w14:paraId="39C33064" w14:textId="77777777" w:rsidR="006B121C" w:rsidRPr="00DF5B8D" w:rsidRDefault="006B121C" w:rsidP="006B121C">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70CEE3FC" w14:textId="781A82B1" w:rsidR="002575D5" w:rsidRPr="002575D5" w:rsidRDefault="002575D5" w:rsidP="002575D5">
            <w:pPr>
              <w:rPr>
                <w:b/>
              </w:rPr>
            </w:pPr>
          </w:p>
        </w:tc>
      </w:tr>
      <w:tr w:rsidR="008E017F" w:rsidRPr="00D42470" w14:paraId="3EA98D21" w14:textId="77777777" w:rsidTr="006B121C">
        <w:trPr>
          <w:trHeight w:val="627"/>
        </w:trPr>
        <w:tc>
          <w:tcPr>
            <w:tcW w:w="5000" w:type="pct"/>
          </w:tcPr>
          <w:p w14:paraId="32EFA55C" w14:textId="77777777" w:rsidR="008E017F" w:rsidRPr="00D42470" w:rsidRDefault="008E017F" w:rsidP="00E34E68">
            <w:r w:rsidRPr="00D42470">
              <w:rPr>
                <w:b/>
              </w:rPr>
              <w:lastRenderedPageBreak/>
              <w:t>Hecho (s):</w:t>
            </w:r>
            <w:r w:rsidRPr="00D42470">
              <w:t xml:space="preserve"> </w:t>
            </w:r>
          </w:p>
          <w:p w14:paraId="6D63A620" w14:textId="77777777" w:rsidR="00BA5A3C" w:rsidRPr="007B1022" w:rsidRDefault="00BA5A3C" w:rsidP="00BA5A3C">
            <w:pPr>
              <w:rPr>
                <w:rFonts w:cs="Calibri"/>
              </w:rPr>
            </w:pPr>
            <w:bookmarkStart w:id="94" w:name="_Ref26793595"/>
          </w:p>
          <w:p w14:paraId="0B60FB49" w14:textId="40DA048B" w:rsidR="006B121C" w:rsidRPr="006B121C" w:rsidRDefault="006B121C" w:rsidP="000058D5">
            <w:pPr>
              <w:pStyle w:val="Prrafodelista"/>
              <w:numPr>
                <w:ilvl w:val="0"/>
                <w:numId w:val="9"/>
              </w:numPr>
              <w:ind w:left="457" w:hanging="457"/>
              <w:rPr>
                <w:b/>
              </w:rPr>
            </w:pPr>
            <w:r>
              <w:rPr>
                <w:rFonts w:cs="Calibri"/>
                <w:lang w:eastAsia="es-CL"/>
              </w:rPr>
              <w:t>S</w:t>
            </w:r>
            <w:r w:rsidRPr="0020173C">
              <w:rPr>
                <w:rFonts w:cs="Calibri"/>
                <w:lang w:eastAsia="es-CL"/>
              </w:rPr>
              <w:t xml:space="preserve">e </w:t>
            </w:r>
            <w:r w:rsidRPr="00266CE2">
              <w:rPr>
                <w:rFonts w:eastAsia="Times New Roman"/>
                <w:color w:val="000000"/>
                <w:lang w:eastAsia="es-CL"/>
              </w:rPr>
              <w:t>realizaron</w:t>
            </w:r>
            <w:r w:rsidRPr="0020173C">
              <w:rPr>
                <w:rFonts w:cs="Calibri"/>
                <w:lang w:eastAsia="es-CL"/>
              </w:rPr>
              <w:t xml:space="preserve">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 de acuerdo a Res. Ex N° 1/2019 las cuales se detallan en el Anexo 2</w:t>
            </w:r>
          </w:p>
          <w:p w14:paraId="06ED2782" w14:textId="77777777" w:rsidR="006B121C" w:rsidRPr="006B121C" w:rsidRDefault="006B121C" w:rsidP="006B121C">
            <w:pPr>
              <w:rPr>
                <w:b/>
              </w:rPr>
            </w:pPr>
          </w:p>
          <w:p w14:paraId="7A59E83E" w14:textId="63FF080A" w:rsidR="00A84050" w:rsidRPr="00335E63" w:rsidRDefault="00A84050" w:rsidP="000058D5">
            <w:pPr>
              <w:pStyle w:val="Prrafodelista"/>
              <w:numPr>
                <w:ilvl w:val="0"/>
                <w:numId w:val="9"/>
              </w:numPr>
              <w:ind w:left="457" w:hanging="457"/>
              <w:rPr>
                <w:b/>
              </w:rPr>
            </w:pPr>
            <w:r>
              <w:rPr>
                <w:bCs/>
              </w:rPr>
              <w:lastRenderedPageBreak/>
              <w:t>Se verificó que para los días 28 de abril; 29 de junio y 13 de julio de 2020 (</w:t>
            </w:r>
            <w:r>
              <w:rPr>
                <w:bCs/>
              </w:rPr>
              <w:fldChar w:fldCharType="begin"/>
            </w:r>
            <w:r>
              <w:rPr>
                <w:bCs/>
              </w:rPr>
              <w:instrText xml:space="preserve"> REF _Ref26786581 \h  \* MERGEFORMAT </w:instrText>
            </w:r>
            <w:r>
              <w:rPr>
                <w:bCs/>
              </w:rPr>
            </w:r>
            <w:r>
              <w:rPr>
                <w:bCs/>
              </w:rPr>
              <w:fldChar w:fldCharType="separate"/>
            </w:r>
            <w:r w:rsidRPr="00A84050">
              <w:rPr>
                <w:bCs/>
              </w:rPr>
              <w:t>Tabla 3</w:t>
            </w:r>
            <w:r>
              <w:rPr>
                <w:bCs/>
              </w:rPr>
              <w:fldChar w:fldCharType="end"/>
            </w:r>
            <w:r>
              <w:rPr>
                <w:bCs/>
              </w:rPr>
              <w:t>), mientras se presentaron malas condiciones de calidad del aire, entendiéndose éstas como aquellos períodos en que se presentó una superación del</w:t>
            </w:r>
            <w:r w:rsidR="00335E63">
              <w:rPr>
                <w:bCs/>
              </w:rPr>
              <w:t xml:space="preserve"> nivel de</w:t>
            </w:r>
            <w:r>
              <w:rPr>
                <w:bCs/>
              </w:rPr>
              <w:t xml:space="preserve"> alerta, por SO</w:t>
            </w:r>
            <w:r w:rsidRPr="00A84050">
              <w:rPr>
                <w:bCs/>
                <w:vertAlign w:val="subscript"/>
              </w:rPr>
              <w:t>2</w:t>
            </w:r>
            <w:r>
              <w:rPr>
                <w:bCs/>
              </w:rPr>
              <w:t>, en al menos una estación de la red CODELCO -GENER, no se presentaron malas condiciones de ventilación, por lo que esta medida no aplica</w:t>
            </w:r>
            <w:r w:rsidR="00335E63">
              <w:rPr>
                <w:bCs/>
              </w:rPr>
              <w:t>.</w:t>
            </w:r>
          </w:p>
          <w:p w14:paraId="57A76E7C" w14:textId="77777777" w:rsidR="00335E63" w:rsidRPr="00335E63" w:rsidRDefault="00335E63" w:rsidP="00335E63">
            <w:pPr>
              <w:pStyle w:val="Prrafodelista"/>
              <w:rPr>
                <w:b/>
              </w:rPr>
            </w:pPr>
          </w:p>
          <w:p w14:paraId="4537BE8E" w14:textId="5BCD9932" w:rsidR="006B121C" w:rsidRPr="006B121C" w:rsidRDefault="006B121C" w:rsidP="000058D5">
            <w:pPr>
              <w:pStyle w:val="Prrafodelista"/>
              <w:numPr>
                <w:ilvl w:val="0"/>
                <w:numId w:val="9"/>
              </w:numPr>
              <w:ind w:left="457" w:hanging="457"/>
              <w:rPr>
                <w:b/>
              </w:rPr>
            </w:pPr>
            <w:r>
              <w:rPr>
                <w:rFonts w:eastAsia="Times New Roman"/>
                <w:color w:val="000000"/>
                <w:lang w:eastAsia="es-CL"/>
              </w:rPr>
              <w:t>D</w:t>
            </w:r>
            <w:r w:rsidRPr="00DD251F">
              <w:rPr>
                <w:rFonts w:eastAsia="Times New Roman"/>
                <w:color w:val="000000"/>
                <w:lang w:eastAsia="es-CL"/>
              </w:rPr>
              <w:t xml:space="preserve">urante los períodos </w:t>
            </w:r>
            <w:r w:rsidRPr="00DD251F">
              <w:rPr>
                <w:rFonts w:cs="Calibri"/>
                <w:lang w:eastAsia="es-CL"/>
              </w:rPr>
              <w:t>de</w:t>
            </w:r>
            <w:r w:rsidRPr="00DD251F">
              <w:rPr>
                <w:rFonts w:eastAsia="Times New Roman"/>
                <w:color w:val="000000"/>
                <w:lang w:eastAsia="es-CL"/>
              </w:rPr>
              <w:t xml:space="preserve"> </w:t>
            </w:r>
            <w:r w:rsidRPr="004726E8">
              <w:rPr>
                <w:rFonts w:eastAsia="Times New Roman"/>
                <w:bCs/>
                <w:color w:val="000000"/>
                <w:lang w:eastAsia="es-CL"/>
              </w:rPr>
              <w:t>mala ventilación</w:t>
            </w:r>
            <w:r w:rsidRPr="00DD251F">
              <w:rPr>
                <w:rFonts w:eastAsia="Times New Roman"/>
                <w:color w:val="000000"/>
                <w:lang w:eastAsia="es-CL"/>
              </w:rPr>
              <w:t xml:space="preserve"> </w:t>
            </w:r>
            <w:r w:rsidR="00335E63">
              <w:rPr>
                <w:rFonts w:eastAsia="Times New Roman"/>
                <w:color w:val="000000"/>
                <w:lang w:eastAsia="es-CL"/>
              </w:rPr>
              <w:t xml:space="preserve">y mala calidad del aire </w:t>
            </w:r>
            <w:r>
              <w:rPr>
                <w:rFonts w:eastAsia="Times New Roman"/>
                <w:color w:val="000000"/>
                <w:lang w:eastAsia="es-CL"/>
              </w:rPr>
              <w:t>de</w:t>
            </w:r>
            <w:r w:rsidR="00A84050">
              <w:rPr>
                <w:rFonts w:eastAsia="Times New Roman"/>
                <w:color w:val="000000"/>
                <w:lang w:eastAsia="es-CL"/>
              </w:rPr>
              <w:t xml:space="preserve">l día </w:t>
            </w:r>
            <w:r w:rsidR="00EC6D78">
              <w:rPr>
                <w:rFonts w:eastAsia="Times New Roman"/>
                <w:color w:val="000000"/>
                <w:lang w:eastAsia="es-CL"/>
              </w:rPr>
              <w:t>26</w:t>
            </w:r>
            <w:r w:rsidR="005E18B0">
              <w:rPr>
                <w:rFonts w:eastAsia="Times New Roman"/>
                <w:color w:val="000000"/>
                <w:lang w:eastAsia="es-CL"/>
              </w:rPr>
              <w:t xml:space="preserve"> de </w:t>
            </w:r>
            <w:r w:rsidR="00EC6D78">
              <w:rPr>
                <w:rFonts w:eastAsia="Times New Roman"/>
                <w:color w:val="000000"/>
                <w:lang w:eastAsia="es-CL"/>
              </w:rPr>
              <w:t>abril</w:t>
            </w:r>
            <w:r w:rsidR="005E18B0">
              <w:rPr>
                <w:rFonts w:eastAsia="Times New Roman"/>
                <w:color w:val="000000"/>
                <w:lang w:eastAsia="es-CL"/>
              </w:rPr>
              <w:t xml:space="preserve"> de 2020</w:t>
            </w:r>
            <w:r>
              <w:rPr>
                <w:rFonts w:eastAsia="Times New Roman"/>
                <w:color w:val="000000"/>
                <w:lang w:eastAsia="es-CL"/>
              </w:rPr>
              <w:t xml:space="preserve">, el </w:t>
            </w:r>
            <w:r w:rsidR="00322BDF">
              <w:rPr>
                <w:rFonts w:eastAsia="Times New Roman"/>
                <w:color w:val="000000"/>
                <w:lang w:eastAsia="es-CL"/>
              </w:rPr>
              <w:t>C</w:t>
            </w:r>
            <w:r>
              <w:rPr>
                <w:rFonts w:eastAsia="Times New Roman"/>
                <w:color w:val="000000"/>
                <w:lang w:eastAsia="es-CL"/>
              </w:rPr>
              <w:t xml:space="preserve">omplejo </w:t>
            </w:r>
            <w:r w:rsidR="00322BDF">
              <w:rPr>
                <w:rFonts w:eastAsia="Times New Roman"/>
                <w:color w:val="000000"/>
                <w:lang w:eastAsia="es-CL"/>
              </w:rPr>
              <w:t>T</w:t>
            </w:r>
            <w:r>
              <w:rPr>
                <w:rFonts w:eastAsia="Times New Roman"/>
                <w:color w:val="000000"/>
                <w:lang w:eastAsia="es-CL"/>
              </w:rPr>
              <w:t xml:space="preserve">ermoeléctrico tuvo </w:t>
            </w:r>
            <w:r w:rsidR="00EC6D78">
              <w:rPr>
                <w:rFonts w:eastAsia="Times New Roman"/>
                <w:color w:val="000000"/>
                <w:lang w:eastAsia="es-CL"/>
              </w:rPr>
              <w:t xml:space="preserve">las 4 </w:t>
            </w:r>
            <w:r>
              <w:rPr>
                <w:rFonts w:eastAsia="Times New Roman"/>
                <w:color w:val="000000"/>
                <w:lang w:eastAsia="es-CL"/>
              </w:rPr>
              <w:t>unidad</w:t>
            </w:r>
            <w:r w:rsidR="00EC6D78">
              <w:rPr>
                <w:rFonts w:eastAsia="Times New Roman"/>
                <w:color w:val="000000"/>
                <w:lang w:eastAsia="es-CL"/>
              </w:rPr>
              <w:t>es</w:t>
            </w:r>
            <w:r>
              <w:rPr>
                <w:rFonts w:eastAsia="Times New Roman"/>
                <w:color w:val="000000"/>
                <w:lang w:eastAsia="es-CL"/>
              </w:rPr>
              <w:t xml:space="preserve"> </w:t>
            </w:r>
            <w:r w:rsidR="00EC6D78">
              <w:rPr>
                <w:rFonts w:eastAsia="Times New Roman"/>
                <w:color w:val="000000"/>
                <w:lang w:eastAsia="es-CL"/>
              </w:rPr>
              <w:t>en servicio</w:t>
            </w:r>
            <w:r>
              <w:rPr>
                <w:rFonts w:eastAsia="Times New Roman"/>
                <w:color w:val="000000"/>
                <w:lang w:eastAsia="es-CL"/>
              </w:rPr>
              <w:t xml:space="preserve">, </w:t>
            </w:r>
            <w:r w:rsidR="00335E63">
              <w:rPr>
                <w:rFonts w:eastAsia="Times New Roman"/>
                <w:color w:val="000000"/>
                <w:lang w:eastAsia="es-CL"/>
              </w:rPr>
              <w:t xml:space="preserve">por lo que el escenario aplicable es el 1. En </w:t>
            </w:r>
            <w:r w:rsidR="00793449">
              <w:rPr>
                <w:rFonts w:eastAsia="Times New Roman"/>
                <w:color w:val="000000"/>
                <w:lang w:eastAsia="es-CL"/>
              </w:rPr>
              <w:t>este</w:t>
            </w:r>
            <w:r w:rsidR="00335E63">
              <w:rPr>
                <w:rFonts w:eastAsia="Times New Roman"/>
                <w:color w:val="000000"/>
                <w:lang w:eastAsia="es-CL"/>
              </w:rPr>
              <w:t xml:space="preserve"> </w:t>
            </w:r>
            <w:r w:rsidR="00EC6D78">
              <w:rPr>
                <w:rFonts w:eastAsia="Times New Roman"/>
                <w:color w:val="000000"/>
                <w:lang w:eastAsia="es-CL"/>
              </w:rPr>
              <w:t>día</w:t>
            </w:r>
            <w:r w:rsidR="00B0486C">
              <w:rPr>
                <w:rFonts w:eastAsia="Times New Roman"/>
                <w:color w:val="000000"/>
                <w:lang w:eastAsia="es-CL"/>
              </w:rPr>
              <w:t>,</w:t>
            </w:r>
            <w:r w:rsidR="00EC6D78">
              <w:rPr>
                <w:rFonts w:eastAsia="Times New Roman"/>
                <w:color w:val="000000"/>
                <w:lang w:eastAsia="es-CL"/>
              </w:rPr>
              <w:t xml:space="preserve"> se evidenció que el titular redujo las emisiones en un </w:t>
            </w:r>
            <w:r w:rsidR="00C302AD">
              <w:rPr>
                <w:rFonts w:eastAsia="Times New Roman"/>
                <w:color w:val="000000"/>
                <w:lang w:eastAsia="es-CL"/>
              </w:rPr>
              <w:t>34,9% (</w:t>
            </w:r>
            <w:r w:rsidR="00C302AD">
              <w:rPr>
                <w:rFonts w:eastAsia="Times New Roman"/>
                <w:color w:val="000000"/>
                <w:lang w:eastAsia="es-CL"/>
              </w:rPr>
              <w:fldChar w:fldCharType="begin"/>
            </w:r>
            <w:r w:rsidR="00C302AD">
              <w:rPr>
                <w:rFonts w:eastAsia="Times New Roman"/>
                <w:color w:val="000000"/>
                <w:lang w:eastAsia="es-CL"/>
              </w:rPr>
              <w:instrText xml:space="preserve"> REF _Ref37982136 \h  \* MERGEFORMAT </w:instrText>
            </w:r>
            <w:r w:rsidR="00C302AD">
              <w:rPr>
                <w:rFonts w:eastAsia="Times New Roman"/>
                <w:color w:val="000000"/>
                <w:lang w:eastAsia="es-CL"/>
              </w:rPr>
            </w:r>
            <w:r w:rsidR="00C302AD">
              <w:rPr>
                <w:rFonts w:eastAsia="Times New Roman"/>
                <w:color w:val="000000"/>
                <w:lang w:eastAsia="es-CL"/>
              </w:rPr>
              <w:fldChar w:fldCharType="separate"/>
            </w:r>
            <w:r w:rsidR="00C302AD" w:rsidRPr="003C3502">
              <w:rPr>
                <w:rFonts w:eastAsia="Times New Roman"/>
                <w:color w:val="000000"/>
                <w:lang w:eastAsia="es-CL"/>
              </w:rPr>
              <w:t>Tabla 1</w:t>
            </w:r>
            <w:r w:rsidR="00C302AD">
              <w:rPr>
                <w:rFonts w:eastAsia="Times New Roman"/>
                <w:color w:val="000000"/>
                <w:lang w:eastAsia="es-CL"/>
              </w:rPr>
              <w:fldChar w:fldCharType="end"/>
            </w:r>
            <w:r w:rsidR="00C302AD">
              <w:rPr>
                <w:rFonts w:eastAsia="Times New Roman"/>
                <w:color w:val="000000"/>
                <w:lang w:eastAsia="es-CL"/>
              </w:rPr>
              <w:t xml:space="preserve">), en atención </w:t>
            </w:r>
            <w:r w:rsidR="00D84630">
              <w:rPr>
                <w:rFonts w:eastAsia="Times New Roman"/>
                <w:color w:val="000000"/>
                <w:lang w:eastAsia="es-CL"/>
              </w:rPr>
              <w:t xml:space="preserve">a </w:t>
            </w:r>
            <w:r w:rsidR="00C302AD">
              <w:rPr>
                <w:rFonts w:eastAsia="Times New Roman"/>
                <w:color w:val="000000"/>
                <w:lang w:eastAsia="es-CL"/>
              </w:rPr>
              <w:t xml:space="preserve">el flujo de los desulfurizadores de ambas unidades, lo </w:t>
            </w:r>
            <w:r>
              <w:rPr>
                <w:rFonts w:eastAsia="Times New Roman"/>
                <w:color w:val="000000"/>
                <w:lang w:eastAsia="es-CL"/>
              </w:rPr>
              <w:t>registrado en bitácoras de las unidades 1, 2, 3 y 4 (</w:t>
            </w:r>
            <w:r w:rsidR="00DB3289">
              <w:rPr>
                <w:rFonts w:eastAsia="Times New Roman"/>
                <w:color w:val="000000"/>
                <w:lang w:eastAsia="es-CL"/>
              </w:rPr>
              <w:t>Anexos 3, 4, 5 y 6</w:t>
            </w:r>
            <w:r>
              <w:rPr>
                <w:rFonts w:eastAsia="Times New Roman"/>
                <w:color w:val="000000"/>
                <w:lang w:eastAsia="es-CL"/>
              </w:rPr>
              <w:t>)</w:t>
            </w:r>
            <w:r w:rsidR="00B0486C">
              <w:rPr>
                <w:rFonts w:eastAsia="Times New Roman"/>
                <w:color w:val="000000"/>
                <w:lang w:eastAsia="es-CL"/>
              </w:rPr>
              <w:t xml:space="preserve"> y</w:t>
            </w:r>
            <w:r w:rsidR="00C302AD">
              <w:rPr>
                <w:rFonts w:eastAsia="Times New Roman"/>
                <w:color w:val="000000"/>
                <w:lang w:eastAsia="es-CL"/>
              </w:rPr>
              <w:t xml:space="preserve"> los Informes de reducción de emisiones (Anexo 7)</w:t>
            </w:r>
            <w:r>
              <w:rPr>
                <w:rFonts w:eastAsia="Times New Roman"/>
                <w:color w:val="000000"/>
                <w:lang w:eastAsia="es-CL"/>
              </w:rPr>
              <w:t>.</w:t>
            </w:r>
          </w:p>
          <w:p w14:paraId="0696149F" w14:textId="77777777" w:rsidR="006B121C" w:rsidRPr="006B121C" w:rsidRDefault="006B121C" w:rsidP="006B121C">
            <w:pPr>
              <w:pStyle w:val="Prrafodelista"/>
              <w:rPr>
                <w:rFonts w:eastAsia="Times New Roman"/>
                <w:color w:val="000000"/>
                <w:lang w:eastAsia="es-CL"/>
              </w:rPr>
            </w:pPr>
          </w:p>
          <w:p w14:paraId="2F17E5DD" w14:textId="2D5765F0" w:rsidR="00050903" w:rsidRPr="00050903" w:rsidRDefault="006B121C" w:rsidP="000058D5">
            <w:pPr>
              <w:pStyle w:val="Prrafodelista"/>
              <w:numPr>
                <w:ilvl w:val="0"/>
                <w:numId w:val="9"/>
              </w:numPr>
              <w:ind w:left="457" w:hanging="457"/>
              <w:rPr>
                <w:b/>
              </w:rPr>
            </w:pPr>
            <w:bookmarkStart w:id="95" w:name="_Ref36949662"/>
            <w:r>
              <w:rPr>
                <w:rFonts w:eastAsia="Times New Roman"/>
                <w:color w:val="000000"/>
                <w:lang w:eastAsia="es-CL"/>
              </w:rPr>
              <w:t>D</w:t>
            </w:r>
            <w:r w:rsidRPr="00041EC2">
              <w:rPr>
                <w:rFonts w:eastAsia="Times New Roman"/>
                <w:color w:val="000000"/>
                <w:lang w:eastAsia="es-CL"/>
              </w:rPr>
              <w:t xml:space="preserve">el análisis de los antecedentes </w:t>
            </w:r>
            <w:r>
              <w:rPr>
                <w:rFonts w:eastAsia="Times New Roman"/>
                <w:color w:val="000000"/>
                <w:lang w:eastAsia="es-CL"/>
              </w:rPr>
              <w:t xml:space="preserve">recopilados durante </w:t>
            </w:r>
            <w:r w:rsidRPr="00041EC2">
              <w:rPr>
                <w:rFonts w:eastAsia="Times New Roman"/>
                <w:color w:val="000000"/>
                <w:lang w:eastAsia="es-CL"/>
              </w:rPr>
              <w:t xml:space="preserve">las actividades de </w:t>
            </w:r>
            <w:r>
              <w:rPr>
                <w:rFonts w:eastAsia="Times New Roman"/>
                <w:color w:val="000000"/>
                <w:lang w:eastAsia="es-CL"/>
              </w:rPr>
              <w:t>fiscalización (Anexo 1)</w:t>
            </w:r>
            <w:r w:rsidRPr="00041EC2">
              <w:rPr>
                <w:rFonts w:eastAsia="Times New Roman"/>
                <w:color w:val="000000"/>
                <w:lang w:eastAsia="es-CL"/>
              </w:rPr>
              <w:t>,</w:t>
            </w:r>
            <w:r w:rsidRPr="00DD251F">
              <w:rPr>
                <w:rFonts w:eastAsia="Times New Roman"/>
                <w:color w:val="000000"/>
                <w:lang w:eastAsia="es-CL"/>
              </w:rPr>
              <w:t xml:space="preserve"> se </w:t>
            </w:r>
            <w:r>
              <w:rPr>
                <w:rFonts w:eastAsia="Times New Roman"/>
                <w:color w:val="000000"/>
                <w:lang w:eastAsia="es-CL"/>
              </w:rPr>
              <w:t>verificó</w:t>
            </w:r>
            <w:r w:rsidRPr="00DD251F">
              <w:rPr>
                <w:rFonts w:eastAsia="Times New Roman"/>
                <w:color w:val="000000"/>
                <w:lang w:eastAsia="es-CL"/>
              </w:rPr>
              <w:t xml:space="preserve"> que</w:t>
            </w:r>
            <w:r>
              <w:rPr>
                <w:rFonts w:eastAsia="Times New Roman"/>
                <w:color w:val="000000"/>
                <w:lang w:eastAsia="es-CL"/>
              </w:rPr>
              <w:t xml:space="preserve"> para </w:t>
            </w:r>
            <w:r w:rsidR="00793449">
              <w:rPr>
                <w:rFonts w:eastAsia="Times New Roman"/>
                <w:color w:val="000000"/>
                <w:lang w:eastAsia="es-CL"/>
              </w:rPr>
              <w:t>el</w:t>
            </w:r>
            <w:r w:rsidR="009C1FAD">
              <w:rPr>
                <w:rFonts w:eastAsia="Times New Roman"/>
                <w:color w:val="000000"/>
                <w:lang w:eastAsia="es-CL"/>
              </w:rPr>
              <w:t xml:space="preserve"> día de </w:t>
            </w:r>
            <w:r w:rsidR="00CF182A">
              <w:rPr>
                <w:rFonts w:eastAsia="Times New Roman"/>
                <w:color w:val="000000"/>
                <w:lang w:eastAsia="es-CL"/>
              </w:rPr>
              <w:t xml:space="preserve">13 </w:t>
            </w:r>
            <w:r w:rsidR="009C1FAD">
              <w:rPr>
                <w:rFonts w:eastAsia="Times New Roman"/>
                <w:color w:val="000000"/>
                <w:lang w:eastAsia="es-CL"/>
              </w:rPr>
              <w:t xml:space="preserve">y 14 de julio </w:t>
            </w:r>
            <w:r w:rsidR="005E18B0">
              <w:rPr>
                <w:rFonts w:eastAsia="Times New Roman"/>
                <w:color w:val="000000"/>
                <w:lang w:eastAsia="es-CL"/>
              </w:rPr>
              <w:t>2020</w:t>
            </w:r>
            <w:r>
              <w:rPr>
                <w:rFonts w:eastAsia="Times New Roman"/>
                <w:color w:val="000000"/>
                <w:lang w:eastAsia="es-CL"/>
              </w:rPr>
              <w:t xml:space="preserve">, </w:t>
            </w:r>
            <w:r w:rsidR="007837F1">
              <w:rPr>
                <w:rFonts w:eastAsia="Times New Roman"/>
                <w:color w:val="000000"/>
                <w:lang w:eastAsia="es-CL"/>
              </w:rPr>
              <w:t>mientras se</w:t>
            </w:r>
            <w:r>
              <w:rPr>
                <w:rFonts w:eastAsia="Times New Roman"/>
                <w:color w:val="000000"/>
                <w:lang w:eastAsia="es-CL"/>
              </w:rPr>
              <w:t xml:space="preserve"> presentaron concentraciones de SO</w:t>
            </w:r>
            <w:r w:rsidRPr="000876A1">
              <w:rPr>
                <w:rFonts w:eastAsia="Times New Roman"/>
                <w:color w:val="000000"/>
                <w:vertAlign w:val="subscript"/>
                <w:lang w:eastAsia="es-CL"/>
              </w:rPr>
              <w:t>2</w:t>
            </w:r>
            <w:r>
              <w:rPr>
                <w:rFonts w:eastAsia="Times New Roman"/>
                <w:color w:val="000000"/>
                <w:lang w:eastAsia="es-CL"/>
              </w:rPr>
              <w:t xml:space="preserve"> como promedio horario mayores o igual a 500 </w:t>
            </w:r>
            <w:r>
              <w:rPr>
                <w:rFonts w:eastAsia="Times New Roman" w:cs="Calibri"/>
                <w:color w:val="000000"/>
                <w:lang w:eastAsia="es-CL"/>
              </w:rPr>
              <w:t>µ</w:t>
            </w:r>
            <w:r>
              <w:rPr>
                <w:rFonts w:eastAsia="Times New Roman"/>
                <w:color w:val="000000"/>
                <w:lang w:eastAsia="es-CL"/>
              </w:rPr>
              <w:t>g/m</w:t>
            </w:r>
            <w:r>
              <w:rPr>
                <w:rFonts w:eastAsia="Times New Roman"/>
                <w:color w:val="000000"/>
                <w:vertAlign w:val="superscript"/>
                <w:lang w:eastAsia="es-CL"/>
              </w:rPr>
              <w:t>3</w:t>
            </w:r>
            <w:r>
              <w:rPr>
                <w:rFonts w:eastAsia="Times New Roman"/>
                <w:color w:val="000000"/>
                <w:lang w:eastAsia="es-CL"/>
              </w:rPr>
              <w:t>N</w:t>
            </w:r>
            <w:bookmarkStart w:id="96" w:name="_Ref38033613"/>
            <w:r>
              <w:rPr>
                <w:rStyle w:val="Refdenotaalpie"/>
                <w:rFonts w:eastAsia="Times New Roman"/>
                <w:color w:val="000000"/>
                <w:lang w:eastAsia="es-CL"/>
              </w:rPr>
              <w:footnoteReference w:id="2"/>
            </w:r>
            <w:bookmarkEnd w:id="96"/>
            <w:r>
              <w:rPr>
                <w:rFonts w:eastAsia="Times New Roman"/>
                <w:color w:val="000000"/>
                <w:lang w:eastAsia="es-CL"/>
              </w:rPr>
              <w:t xml:space="preserve">, en al menos una de las </w:t>
            </w:r>
            <w:r w:rsidR="00A84050">
              <w:rPr>
                <w:rFonts w:eastAsia="Times New Roman"/>
                <w:color w:val="000000"/>
                <w:lang w:eastAsia="es-CL"/>
              </w:rPr>
              <w:t>e</w:t>
            </w:r>
            <w:r>
              <w:rPr>
                <w:rFonts w:eastAsia="Times New Roman"/>
                <w:color w:val="000000"/>
                <w:lang w:eastAsia="es-CL"/>
              </w:rPr>
              <w:t>staciones de la red de Monitoreo de calidad del aire del Complejo Industrial Ventanas (</w:t>
            </w:r>
            <w:r>
              <w:rPr>
                <w:rFonts w:eastAsia="Times New Roman"/>
                <w:color w:val="000000"/>
                <w:lang w:eastAsia="es-CL"/>
              </w:rPr>
              <w:fldChar w:fldCharType="begin"/>
            </w:r>
            <w:r>
              <w:rPr>
                <w:rFonts w:eastAsia="Times New Roman"/>
                <w:color w:val="000000"/>
                <w:lang w:eastAsia="es-CL"/>
              </w:rPr>
              <w:instrText xml:space="preserve"> REF _Ref26786581 \h  \* MERGEFORMAT </w:instrText>
            </w:r>
            <w:r>
              <w:rPr>
                <w:rFonts w:eastAsia="Times New Roman"/>
                <w:color w:val="000000"/>
                <w:lang w:eastAsia="es-CL"/>
              </w:rPr>
            </w:r>
            <w:r>
              <w:rPr>
                <w:rFonts w:eastAsia="Times New Roman"/>
                <w:color w:val="000000"/>
                <w:lang w:eastAsia="es-CL"/>
              </w:rPr>
              <w:fldChar w:fldCharType="separate"/>
            </w:r>
            <w:r w:rsidR="003C3502" w:rsidRPr="003C3502">
              <w:rPr>
                <w:rFonts w:eastAsia="Times New Roman"/>
                <w:color w:val="000000"/>
                <w:lang w:eastAsia="es-CL"/>
              </w:rPr>
              <w:t>Tabla 3</w:t>
            </w:r>
            <w:r>
              <w:rPr>
                <w:rFonts w:eastAsia="Times New Roman"/>
                <w:color w:val="000000"/>
                <w:lang w:eastAsia="es-CL"/>
              </w:rPr>
              <w:fldChar w:fldCharType="end"/>
            </w:r>
            <w:r>
              <w:rPr>
                <w:rFonts w:eastAsia="Times New Roman"/>
                <w:color w:val="000000"/>
                <w:lang w:eastAsia="es-CL"/>
              </w:rPr>
              <w:t>)</w:t>
            </w:r>
            <w:r w:rsidR="005E18B0">
              <w:rPr>
                <w:rFonts w:eastAsia="Times New Roman"/>
                <w:color w:val="000000"/>
                <w:lang w:eastAsia="es-CL"/>
              </w:rPr>
              <w:t xml:space="preserve">, </w:t>
            </w:r>
            <w:r w:rsidR="00CF182A">
              <w:rPr>
                <w:rFonts w:eastAsia="Times New Roman"/>
                <w:color w:val="000000"/>
                <w:lang w:eastAsia="es-CL"/>
              </w:rPr>
              <w:t>se presentaron malas condiciones de ventilación</w:t>
            </w:r>
            <w:r>
              <w:rPr>
                <w:rFonts w:eastAsia="Times New Roman"/>
                <w:color w:val="000000"/>
                <w:lang w:eastAsia="es-CL"/>
              </w:rPr>
              <w:t xml:space="preserve">. </w:t>
            </w:r>
            <w:r w:rsidR="00CF182A">
              <w:rPr>
                <w:rFonts w:eastAsia="Times New Roman"/>
                <w:color w:val="000000"/>
                <w:lang w:eastAsia="es-CL"/>
              </w:rPr>
              <w:t xml:space="preserve">Al respecto, se verificó que el titular </w:t>
            </w:r>
            <w:r w:rsidR="00050903">
              <w:rPr>
                <w:rFonts w:eastAsia="Times New Roman"/>
                <w:color w:val="000000"/>
                <w:lang w:eastAsia="es-CL"/>
              </w:rPr>
              <w:t>disminuyó</w:t>
            </w:r>
            <w:r w:rsidR="00CF182A">
              <w:rPr>
                <w:rFonts w:eastAsia="Times New Roman"/>
                <w:color w:val="000000"/>
                <w:lang w:eastAsia="es-CL"/>
              </w:rPr>
              <w:t xml:space="preserve"> la emisión de SO</w:t>
            </w:r>
            <w:r w:rsidR="00CF182A" w:rsidRPr="00B0486C">
              <w:rPr>
                <w:rFonts w:eastAsia="Times New Roman"/>
                <w:color w:val="000000"/>
                <w:vertAlign w:val="subscript"/>
                <w:lang w:eastAsia="es-CL"/>
              </w:rPr>
              <w:t>2</w:t>
            </w:r>
            <w:r w:rsidR="00CF182A">
              <w:rPr>
                <w:rFonts w:eastAsia="Times New Roman"/>
                <w:color w:val="000000"/>
                <w:lang w:eastAsia="es-CL"/>
              </w:rPr>
              <w:t xml:space="preserve">, </w:t>
            </w:r>
            <w:r w:rsidR="00050903">
              <w:rPr>
                <w:rFonts w:eastAsia="Times New Roman"/>
                <w:color w:val="000000"/>
                <w:lang w:eastAsia="es-CL"/>
              </w:rPr>
              <w:t>en un 42,2% para el día 13 de julio y 56,6% para el día 14 de julio.</w:t>
            </w:r>
          </w:p>
          <w:p w14:paraId="42DA107A" w14:textId="77777777" w:rsidR="00050903" w:rsidRPr="00050903" w:rsidRDefault="00050903" w:rsidP="00050903">
            <w:pPr>
              <w:pStyle w:val="Prrafodelista"/>
              <w:rPr>
                <w:rFonts w:eastAsia="Times New Roman"/>
                <w:color w:val="000000"/>
                <w:lang w:eastAsia="es-CL"/>
              </w:rPr>
            </w:pPr>
          </w:p>
          <w:bookmarkEnd w:id="95"/>
          <w:p w14:paraId="629C4C7F" w14:textId="3BD559F6" w:rsidR="00A84050" w:rsidRPr="00A84050" w:rsidRDefault="00A84050" w:rsidP="000058D5">
            <w:pPr>
              <w:pStyle w:val="Prrafodelista"/>
              <w:numPr>
                <w:ilvl w:val="0"/>
                <w:numId w:val="9"/>
              </w:numPr>
              <w:ind w:left="457" w:hanging="457"/>
              <w:rPr>
                <w:b/>
              </w:rPr>
            </w:pPr>
            <w:r>
              <w:rPr>
                <w:rFonts w:eastAsia="Times New Roman"/>
                <w:color w:val="000000"/>
                <w:lang w:eastAsia="es-CL"/>
              </w:rPr>
              <w:t>D</w:t>
            </w:r>
            <w:r w:rsidRPr="00041EC2">
              <w:rPr>
                <w:rFonts w:eastAsia="Times New Roman"/>
                <w:color w:val="000000"/>
                <w:lang w:eastAsia="es-CL"/>
              </w:rPr>
              <w:t xml:space="preserve">el análisis de los antecedentes </w:t>
            </w:r>
            <w:r>
              <w:rPr>
                <w:rFonts w:eastAsia="Times New Roman"/>
                <w:color w:val="000000"/>
                <w:lang w:eastAsia="es-CL"/>
              </w:rPr>
              <w:t xml:space="preserve">recopilados durante </w:t>
            </w:r>
            <w:r w:rsidRPr="00041EC2">
              <w:rPr>
                <w:rFonts w:eastAsia="Times New Roman"/>
                <w:color w:val="000000"/>
                <w:lang w:eastAsia="es-CL"/>
              </w:rPr>
              <w:t xml:space="preserve">las actividades de </w:t>
            </w:r>
            <w:r>
              <w:rPr>
                <w:rFonts w:eastAsia="Times New Roman"/>
                <w:color w:val="000000"/>
                <w:lang w:eastAsia="es-CL"/>
              </w:rPr>
              <w:t>fiscalización (Anexo 1)</w:t>
            </w:r>
            <w:r w:rsidRPr="00041EC2">
              <w:rPr>
                <w:rFonts w:eastAsia="Times New Roman"/>
                <w:color w:val="000000"/>
                <w:lang w:eastAsia="es-CL"/>
              </w:rPr>
              <w:t>,</w:t>
            </w:r>
            <w:r w:rsidRPr="00DD251F">
              <w:rPr>
                <w:rFonts w:eastAsia="Times New Roman"/>
                <w:color w:val="000000"/>
                <w:lang w:eastAsia="es-CL"/>
              </w:rPr>
              <w:t xml:space="preserve"> se </w:t>
            </w:r>
            <w:r>
              <w:rPr>
                <w:rFonts w:eastAsia="Times New Roman"/>
                <w:color w:val="000000"/>
                <w:lang w:eastAsia="es-CL"/>
              </w:rPr>
              <w:t>verificó</w:t>
            </w:r>
            <w:r w:rsidRPr="00DD251F">
              <w:rPr>
                <w:rFonts w:eastAsia="Times New Roman"/>
                <w:color w:val="000000"/>
                <w:lang w:eastAsia="es-CL"/>
              </w:rPr>
              <w:t xml:space="preserve"> que</w:t>
            </w:r>
            <w:r>
              <w:rPr>
                <w:rFonts w:eastAsia="Times New Roman"/>
                <w:color w:val="000000"/>
                <w:lang w:eastAsia="es-CL"/>
              </w:rPr>
              <w:t xml:space="preserve"> </w:t>
            </w:r>
            <w:r w:rsidR="00486DA4">
              <w:rPr>
                <w:rFonts w:eastAsia="Times New Roman"/>
                <w:color w:val="000000"/>
                <w:lang w:eastAsia="es-CL"/>
              </w:rPr>
              <w:t xml:space="preserve">el </w:t>
            </w:r>
            <w:r>
              <w:rPr>
                <w:rFonts w:eastAsia="Times New Roman"/>
                <w:color w:val="000000"/>
                <w:lang w:eastAsia="es-CL"/>
              </w:rPr>
              <w:t>día</w:t>
            </w:r>
            <w:r w:rsidR="00486DA4">
              <w:rPr>
                <w:rFonts w:eastAsia="Times New Roman"/>
                <w:color w:val="000000"/>
                <w:lang w:eastAsia="es-CL"/>
              </w:rPr>
              <w:t xml:space="preserve"> </w:t>
            </w:r>
            <w:r>
              <w:rPr>
                <w:rFonts w:eastAsia="Times New Roman"/>
                <w:color w:val="000000"/>
                <w:lang w:eastAsia="es-CL"/>
              </w:rPr>
              <w:t>24 de mayo</w:t>
            </w:r>
            <w:r w:rsidR="00486DA4">
              <w:rPr>
                <w:rFonts w:eastAsia="Times New Roman"/>
                <w:color w:val="000000"/>
                <w:lang w:eastAsia="es-CL"/>
              </w:rPr>
              <w:t xml:space="preserve"> de</w:t>
            </w:r>
            <w:r>
              <w:rPr>
                <w:rFonts w:eastAsia="Times New Roman"/>
                <w:color w:val="000000"/>
                <w:lang w:eastAsia="es-CL"/>
              </w:rPr>
              <w:t xml:space="preserve"> 2020, mientras se presentaron concentraciones de SO</w:t>
            </w:r>
            <w:r w:rsidRPr="000876A1">
              <w:rPr>
                <w:rFonts w:eastAsia="Times New Roman"/>
                <w:color w:val="000000"/>
                <w:vertAlign w:val="subscript"/>
                <w:lang w:eastAsia="es-CL"/>
              </w:rPr>
              <w:t>2</w:t>
            </w:r>
            <w:r>
              <w:rPr>
                <w:rFonts w:eastAsia="Times New Roman"/>
                <w:color w:val="000000"/>
                <w:lang w:eastAsia="es-CL"/>
              </w:rPr>
              <w:t xml:space="preserve"> como promedio horario mayores o igual a 500 </w:t>
            </w:r>
            <w:r>
              <w:rPr>
                <w:rFonts w:eastAsia="Times New Roman" w:cs="Calibri"/>
                <w:color w:val="000000"/>
                <w:lang w:eastAsia="es-CL"/>
              </w:rPr>
              <w:t>µ</w:t>
            </w:r>
            <w:r>
              <w:rPr>
                <w:rFonts w:eastAsia="Times New Roman"/>
                <w:color w:val="000000"/>
                <w:lang w:eastAsia="es-CL"/>
              </w:rPr>
              <w:t>g/m</w:t>
            </w:r>
            <w:r>
              <w:rPr>
                <w:rFonts w:eastAsia="Times New Roman"/>
                <w:color w:val="000000"/>
                <w:vertAlign w:val="superscript"/>
                <w:lang w:eastAsia="es-CL"/>
              </w:rPr>
              <w:t>3</w:t>
            </w:r>
            <w:r>
              <w:rPr>
                <w:rFonts w:eastAsia="Times New Roman"/>
                <w:color w:val="000000"/>
                <w:lang w:eastAsia="es-CL"/>
              </w:rPr>
              <w:t>N</w:t>
            </w:r>
            <w:r>
              <w:rPr>
                <w:rStyle w:val="Refdenotaalpie"/>
                <w:rFonts w:eastAsia="Times New Roman"/>
                <w:color w:val="000000"/>
                <w:lang w:eastAsia="es-CL"/>
              </w:rPr>
              <w:footnoteReference w:id="3"/>
            </w:r>
            <w:r>
              <w:rPr>
                <w:rFonts w:eastAsia="Times New Roman"/>
                <w:color w:val="000000"/>
                <w:lang w:eastAsia="es-CL"/>
              </w:rPr>
              <w:t>, en al menos una de las estaciones de la red de Monitoreo de calidad del aire del Complejo Industrial Ventanas (</w:t>
            </w:r>
            <w:r>
              <w:rPr>
                <w:rFonts w:eastAsia="Times New Roman"/>
                <w:color w:val="000000"/>
                <w:lang w:eastAsia="es-CL"/>
              </w:rPr>
              <w:fldChar w:fldCharType="begin"/>
            </w:r>
            <w:r>
              <w:rPr>
                <w:rFonts w:eastAsia="Times New Roman"/>
                <w:color w:val="000000"/>
                <w:lang w:eastAsia="es-CL"/>
              </w:rPr>
              <w:instrText xml:space="preserve"> REF _Ref26786581 \h  \* MERGEFORMAT </w:instrText>
            </w:r>
            <w:r>
              <w:rPr>
                <w:rFonts w:eastAsia="Times New Roman"/>
                <w:color w:val="000000"/>
                <w:lang w:eastAsia="es-CL"/>
              </w:rPr>
            </w:r>
            <w:r>
              <w:rPr>
                <w:rFonts w:eastAsia="Times New Roman"/>
                <w:color w:val="000000"/>
                <w:lang w:eastAsia="es-CL"/>
              </w:rPr>
              <w:fldChar w:fldCharType="separate"/>
            </w:r>
            <w:r w:rsidRPr="003C3502">
              <w:rPr>
                <w:rFonts w:eastAsia="Times New Roman"/>
                <w:color w:val="000000"/>
                <w:lang w:eastAsia="es-CL"/>
              </w:rPr>
              <w:t>Tabla 3</w:t>
            </w:r>
            <w:r>
              <w:rPr>
                <w:rFonts w:eastAsia="Times New Roman"/>
                <w:color w:val="000000"/>
                <w:lang w:eastAsia="es-CL"/>
              </w:rPr>
              <w:fldChar w:fldCharType="end"/>
            </w:r>
            <w:r w:rsidR="00486DA4">
              <w:rPr>
                <w:rFonts w:eastAsia="Times New Roman"/>
                <w:color w:val="000000"/>
                <w:lang w:eastAsia="es-CL"/>
              </w:rPr>
              <w:t xml:space="preserve">) y se presentaron malas </w:t>
            </w:r>
            <w:r>
              <w:rPr>
                <w:rFonts w:eastAsia="Times New Roman"/>
                <w:color w:val="000000"/>
                <w:lang w:eastAsia="es-CL"/>
              </w:rPr>
              <w:t>condiciones de ventilació</w:t>
            </w:r>
            <w:r w:rsidR="00486DA4">
              <w:rPr>
                <w:rFonts w:eastAsia="Times New Roman"/>
                <w:color w:val="000000"/>
                <w:lang w:eastAsia="es-CL"/>
              </w:rPr>
              <w:t>n, el titular disminuyó la generación en la Unidad 2 mientras que en las Unidades 3 y 4, el titular aumentó el ingreso de lechada de cal</w:t>
            </w:r>
            <w:r w:rsidR="00B25DCB">
              <w:rPr>
                <w:rFonts w:eastAsia="Times New Roman"/>
                <w:color w:val="000000"/>
                <w:lang w:eastAsia="es-CL"/>
              </w:rPr>
              <w:t>, por lo que esta medida no aplica.</w:t>
            </w:r>
          </w:p>
          <w:p w14:paraId="212F8685" w14:textId="77777777" w:rsidR="00A84050" w:rsidRPr="00A84050" w:rsidRDefault="00A84050" w:rsidP="00A84050">
            <w:pPr>
              <w:pStyle w:val="Prrafodelista"/>
              <w:rPr>
                <w:rFonts w:eastAsia="Times New Roman" w:cs="Calibri"/>
                <w:color w:val="000000"/>
                <w:lang w:eastAsia="es-CL"/>
              </w:rPr>
            </w:pPr>
          </w:p>
          <w:p w14:paraId="2675F737" w14:textId="0285AADC" w:rsidR="001B48E2" w:rsidRPr="00B0486C" w:rsidRDefault="001B48E2" w:rsidP="00B0486C">
            <w:pPr>
              <w:pStyle w:val="Prrafodelista"/>
              <w:numPr>
                <w:ilvl w:val="0"/>
                <w:numId w:val="9"/>
              </w:numPr>
              <w:ind w:left="457" w:hanging="457"/>
              <w:rPr>
                <w:b/>
              </w:rPr>
            </w:pPr>
            <w:r w:rsidRPr="00041EC2">
              <w:rPr>
                <w:rFonts w:eastAsia="Times New Roman"/>
                <w:color w:val="000000"/>
                <w:lang w:eastAsia="es-CL"/>
              </w:rPr>
              <w:t>De</w:t>
            </w:r>
            <w:r>
              <w:rPr>
                <w:rFonts w:eastAsia="Times New Roman"/>
                <w:color w:val="000000"/>
                <w:lang w:eastAsia="es-CL"/>
              </w:rPr>
              <w:t xml:space="preserve"> </w:t>
            </w:r>
            <w:r w:rsidRPr="00041EC2">
              <w:rPr>
                <w:rFonts w:eastAsia="Times New Roman"/>
                <w:color w:val="000000"/>
                <w:lang w:eastAsia="es-CL"/>
              </w:rPr>
              <w:t>l</w:t>
            </w:r>
            <w:r>
              <w:rPr>
                <w:rFonts w:eastAsia="Times New Roman"/>
                <w:color w:val="000000"/>
                <w:lang w:eastAsia="es-CL"/>
              </w:rPr>
              <w:t>as actividades de inspección (Anexo 1), la</w:t>
            </w:r>
            <w:r w:rsidRPr="00041EC2">
              <w:rPr>
                <w:rFonts w:eastAsia="Times New Roman"/>
                <w:color w:val="000000"/>
                <w:lang w:eastAsia="es-CL"/>
              </w:rPr>
              <w:t xml:space="preserve"> </w:t>
            </w:r>
            <w:r>
              <w:rPr>
                <w:rFonts w:eastAsia="Times New Roman"/>
                <w:color w:val="000000"/>
                <w:lang w:eastAsia="es-CL"/>
              </w:rPr>
              <w:t>revisión de los reportes de reducción de emisiones remitidos por el Titular</w:t>
            </w:r>
            <w:r w:rsidRPr="00041EC2">
              <w:rPr>
                <w:rFonts w:eastAsia="Times New Roman"/>
                <w:color w:val="000000"/>
                <w:lang w:eastAsia="es-CL"/>
              </w:rPr>
              <w:t xml:space="preserve"> </w:t>
            </w:r>
            <w:r>
              <w:rPr>
                <w:rFonts w:eastAsia="Times New Roman"/>
                <w:color w:val="000000"/>
                <w:lang w:eastAsia="es-CL"/>
              </w:rPr>
              <w:t xml:space="preserve">a la SMA (Anexo 7) y bitácoras de las unidades 1, 2, 3 y 4 (Anexos 3, 4, 5 y 6), </w:t>
            </w:r>
            <w:r w:rsidRPr="00DD251F">
              <w:rPr>
                <w:rFonts w:eastAsia="Times New Roman"/>
                <w:color w:val="000000"/>
                <w:lang w:eastAsia="es-CL"/>
              </w:rPr>
              <w:t xml:space="preserve">se </w:t>
            </w:r>
            <w:r>
              <w:rPr>
                <w:rFonts w:eastAsia="Times New Roman"/>
                <w:color w:val="000000"/>
                <w:lang w:eastAsia="es-CL"/>
              </w:rPr>
              <w:t xml:space="preserve">verificó </w:t>
            </w:r>
            <w:r w:rsidRPr="00DD251F">
              <w:rPr>
                <w:rFonts w:eastAsia="Times New Roman"/>
                <w:color w:val="000000"/>
                <w:lang w:eastAsia="es-CL"/>
              </w:rPr>
              <w:t xml:space="preserve">que, </w:t>
            </w:r>
            <w:r>
              <w:rPr>
                <w:rFonts w:eastAsia="Times New Roman"/>
                <w:color w:val="000000"/>
                <w:lang w:eastAsia="es-CL"/>
              </w:rPr>
              <w:t xml:space="preserve">para los días 06 y 14 de abril; 13 de junio y 19 de julio de 2020, </w:t>
            </w:r>
            <w:r w:rsidR="00B0486C">
              <w:rPr>
                <w:rFonts w:eastAsia="Times New Roman"/>
                <w:color w:val="000000"/>
                <w:lang w:eastAsia="es-CL"/>
              </w:rPr>
              <w:t>el titular no disminuyó la generación</w:t>
            </w:r>
            <w:r w:rsidRPr="00B0486C">
              <w:rPr>
                <w:rFonts w:eastAsia="Times New Roman"/>
                <w:color w:val="000000"/>
                <w:lang w:eastAsia="es-CL"/>
              </w:rPr>
              <w:t xml:space="preserve">, </w:t>
            </w:r>
            <w:r w:rsidR="00B0486C">
              <w:rPr>
                <w:rFonts w:eastAsia="Times New Roman"/>
                <w:color w:val="000000"/>
                <w:lang w:eastAsia="es-CL"/>
              </w:rPr>
              <w:t xml:space="preserve">por </w:t>
            </w:r>
            <w:r w:rsidRPr="00B0486C">
              <w:rPr>
                <w:rFonts w:eastAsia="Times New Roman"/>
                <w:color w:val="000000"/>
                <w:lang w:eastAsia="es-CL"/>
              </w:rPr>
              <w:t>solicitud de CEN o por mantención, por lo que esta medida no aplica</w:t>
            </w:r>
          </w:p>
          <w:p w14:paraId="1699AD95" w14:textId="77777777" w:rsidR="001B48E2" w:rsidRPr="001B48E2" w:rsidRDefault="001B48E2" w:rsidP="001B48E2">
            <w:pPr>
              <w:pStyle w:val="Prrafodelista"/>
              <w:rPr>
                <w:rFonts w:eastAsia="Times New Roman" w:cs="Calibri"/>
                <w:color w:val="000000"/>
                <w:lang w:eastAsia="es-CL"/>
              </w:rPr>
            </w:pPr>
          </w:p>
          <w:p w14:paraId="57C4A641" w14:textId="7AB88CCE" w:rsidR="002753FC" w:rsidRPr="00771318" w:rsidRDefault="006B121C" w:rsidP="000058D5">
            <w:pPr>
              <w:pStyle w:val="Prrafodelista"/>
              <w:numPr>
                <w:ilvl w:val="0"/>
                <w:numId w:val="9"/>
              </w:numPr>
              <w:ind w:left="457" w:hanging="457"/>
              <w:rPr>
                <w:b/>
              </w:rPr>
            </w:pPr>
            <w:r w:rsidRPr="00A5781B">
              <w:rPr>
                <w:rFonts w:eastAsia="Times New Roman" w:cs="Calibri"/>
                <w:color w:val="000000"/>
                <w:lang w:eastAsia="es-CL"/>
              </w:rPr>
              <w:t xml:space="preserve">En general, de las actividades de fiscalización realizadas y la información analizada, </w:t>
            </w:r>
            <w:r w:rsidR="00322BDF">
              <w:rPr>
                <w:rFonts w:eastAsia="Times New Roman" w:cs="Calibri"/>
                <w:color w:val="000000"/>
                <w:lang w:eastAsia="es-CL"/>
              </w:rPr>
              <w:t xml:space="preserve">se </w:t>
            </w:r>
            <w:r w:rsidR="004C1A8E">
              <w:rPr>
                <w:rFonts w:eastAsia="Times New Roman" w:cs="Calibri"/>
                <w:color w:val="000000"/>
                <w:lang w:eastAsia="es-CL"/>
              </w:rPr>
              <w:t>constató</w:t>
            </w:r>
            <w:r w:rsidR="00322BDF">
              <w:rPr>
                <w:rFonts w:eastAsia="Times New Roman" w:cs="Calibri"/>
                <w:color w:val="000000"/>
                <w:lang w:eastAsia="es-CL"/>
              </w:rPr>
              <w:t xml:space="preserve"> </w:t>
            </w:r>
            <w:r w:rsidRPr="00A5781B">
              <w:rPr>
                <w:rFonts w:eastAsia="Times New Roman" w:cs="Calibri"/>
                <w:color w:val="000000"/>
                <w:lang w:eastAsia="es-CL"/>
              </w:rPr>
              <w:t>que el titular se ajustó a las medidas establecidas en el plan operacional, dado que se verificó que éste disminuyó en más de un 10% las emisiones de SO</w:t>
            </w:r>
            <w:r w:rsidRPr="00A5781B">
              <w:rPr>
                <w:rFonts w:eastAsia="Times New Roman" w:cs="Calibri"/>
                <w:color w:val="000000"/>
                <w:vertAlign w:val="subscript"/>
                <w:lang w:eastAsia="es-CL"/>
              </w:rPr>
              <w:t>2</w:t>
            </w:r>
            <w:r w:rsidRPr="00A5781B">
              <w:rPr>
                <w:rFonts w:eastAsia="Times New Roman" w:cs="Calibri"/>
                <w:color w:val="000000"/>
                <w:lang w:eastAsia="es-CL"/>
              </w:rPr>
              <w:t xml:space="preserve"> mientras se presentaron malas condiciones de ventilación y mala calidad del aire, entendiéndose ésta como los periodos en los cuales se registraron concentraciones mayores o iguales a 500 µg/m</w:t>
            </w:r>
            <w:r w:rsidRPr="00A5781B">
              <w:rPr>
                <w:rFonts w:eastAsia="Times New Roman" w:cs="Calibri"/>
                <w:color w:val="000000"/>
                <w:vertAlign w:val="superscript"/>
                <w:lang w:eastAsia="es-CL"/>
              </w:rPr>
              <w:t>3</w:t>
            </w:r>
            <w:r w:rsidRPr="00A5781B">
              <w:rPr>
                <w:rFonts w:eastAsia="Times New Roman" w:cs="Calibri"/>
                <w:color w:val="000000"/>
                <w:lang w:eastAsia="es-CL"/>
              </w:rPr>
              <w:t>N</w:t>
            </w:r>
            <w:r w:rsidRPr="00A5781B">
              <w:rPr>
                <w:rFonts w:eastAsia="Times New Roman"/>
                <w:color w:val="000000"/>
                <w:vertAlign w:val="superscript"/>
                <w:lang w:eastAsia="es-CL"/>
              </w:rPr>
              <w:fldChar w:fldCharType="begin"/>
            </w:r>
            <w:r w:rsidRPr="00A5781B">
              <w:rPr>
                <w:rFonts w:eastAsia="Times New Roman"/>
                <w:color w:val="000000"/>
                <w:vertAlign w:val="superscript"/>
                <w:lang w:eastAsia="es-CL"/>
              </w:rPr>
              <w:instrText xml:space="preserve"> NOTEREF _Ref38033613 \h  \* MERGEFORMAT </w:instrText>
            </w:r>
            <w:r w:rsidRPr="00A5781B">
              <w:rPr>
                <w:rFonts w:eastAsia="Times New Roman"/>
                <w:color w:val="000000"/>
                <w:vertAlign w:val="superscript"/>
                <w:lang w:eastAsia="es-CL"/>
              </w:rPr>
            </w:r>
            <w:r w:rsidRPr="00A5781B">
              <w:rPr>
                <w:rFonts w:eastAsia="Times New Roman"/>
                <w:color w:val="000000"/>
                <w:vertAlign w:val="superscript"/>
                <w:lang w:eastAsia="es-CL"/>
              </w:rPr>
              <w:fldChar w:fldCharType="separate"/>
            </w:r>
            <w:r w:rsidR="003C3502">
              <w:rPr>
                <w:rFonts w:eastAsia="Times New Roman"/>
                <w:color w:val="000000"/>
                <w:vertAlign w:val="superscript"/>
                <w:lang w:eastAsia="es-CL"/>
              </w:rPr>
              <w:t>3</w:t>
            </w:r>
            <w:r w:rsidRPr="00A5781B">
              <w:rPr>
                <w:rFonts w:eastAsia="Times New Roman"/>
                <w:color w:val="000000"/>
                <w:vertAlign w:val="superscript"/>
                <w:lang w:eastAsia="es-CL"/>
              </w:rPr>
              <w:fldChar w:fldCharType="end"/>
            </w:r>
            <w:r w:rsidRPr="00A5781B">
              <w:rPr>
                <w:rFonts w:eastAsia="Times New Roman" w:cs="Calibri"/>
                <w:color w:val="000000"/>
                <w:lang w:eastAsia="es-CL"/>
              </w:rPr>
              <w:t xml:space="preserve"> como promedio horario, en alguna de las estaciones que conforman la red CODELCO – GENER</w:t>
            </w:r>
            <w:r w:rsidR="00322BDF">
              <w:rPr>
                <w:rFonts w:eastAsia="Times New Roman" w:cs="Calibri"/>
                <w:color w:val="000000"/>
                <w:lang w:eastAsia="es-CL"/>
              </w:rPr>
              <w:t>.</w:t>
            </w:r>
          </w:p>
          <w:p w14:paraId="4D89CF73" w14:textId="77777777" w:rsidR="00771318" w:rsidRPr="00771318" w:rsidRDefault="00771318" w:rsidP="00771318">
            <w:pPr>
              <w:pStyle w:val="Prrafodelista"/>
              <w:rPr>
                <w:b/>
              </w:rPr>
            </w:pPr>
          </w:p>
          <w:bookmarkEnd w:id="94"/>
          <w:p w14:paraId="192BC176" w14:textId="2B1A7A33" w:rsidR="00F570C1" w:rsidRPr="00783C48" w:rsidRDefault="00F570C1" w:rsidP="00783C48">
            <w:pPr>
              <w:jc w:val="both"/>
              <w:rPr>
                <w:rFonts w:eastAsia="Times New Roman" w:cs="Calibri"/>
                <w:color w:val="000000"/>
                <w:lang w:eastAsia="es-CL"/>
              </w:rPr>
            </w:pPr>
          </w:p>
        </w:tc>
      </w:tr>
    </w:tbl>
    <w:p w14:paraId="4FED1889" w14:textId="1EEC02F3" w:rsidR="001B48E2" w:rsidRDefault="001B48E2">
      <w:r>
        <w:lastRenderedPageBreak/>
        <w:br w:type="page"/>
      </w:r>
    </w:p>
    <w:tbl>
      <w:tblPr>
        <w:tblW w:w="5000" w:type="pct"/>
        <w:jc w:val="center"/>
        <w:tblCellMar>
          <w:left w:w="70" w:type="dxa"/>
          <w:right w:w="70" w:type="dxa"/>
        </w:tblCellMar>
        <w:tblLook w:val="04A0" w:firstRow="1" w:lastRow="0" w:firstColumn="1" w:lastColumn="0" w:noHBand="0" w:noVBand="1"/>
      </w:tblPr>
      <w:tblGrid>
        <w:gridCol w:w="13562"/>
      </w:tblGrid>
      <w:tr w:rsidR="00316B99" w14:paraId="12EABDF1" w14:textId="77777777" w:rsidTr="00316B99">
        <w:trPr>
          <w:trHeight w:val="300"/>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3ADEDDAB" w14:textId="017AE00F" w:rsidR="00316B99" w:rsidRDefault="00316B99" w:rsidP="00316B99">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316B99" w14:paraId="0AEA93C1" w14:textId="77777777" w:rsidTr="00322BDF">
        <w:trPr>
          <w:trHeight w:val="1914"/>
          <w:jc w:val="center"/>
        </w:trPr>
        <w:tc>
          <w:tcPr>
            <w:tcW w:w="5000" w:type="pct"/>
            <w:tcBorders>
              <w:top w:val="nil"/>
              <w:left w:val="single" w:sz="4" w:space="0" w:color="auto"/>
              <w:bottom w:val="nil"/>
              <w:right w:val="single" w:sz="4" w:space="0" w:color="auto"/>
            </w:tcBorders>
            <w:noWrap/>
            <w:vAlign w:val="center"/>
            <w:hideMark/>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599"/>
              <w:gridCol w:w="838"/>
              <w:gridCol w:w="1721"/>
              <w:gridCol w:w="1340"/>
              <w:gridCol w:w="2204"/>
              <w:gridCol w:w="2370"/>
              <w:gridCol w:w="1763"/>
            </w:tblGrid>
            <w:tr w:rsidR="00CE1B57" w:rsidRPr="00E749D0" w14:paraId="6AAA4071" w14:textId="0BFBC432" w:rsidTr="009C1A3B">
              <w:trPr>
                <w:trHeight w:val="20"/>
                <w:jc w:val="center"/>
              </w:trPr>
              <w:tc>
                <w:tcPr>
                  <w:tcW w:w="0" w:type="auto"/>
                  <w:vMerge w:val="restart"/>
                  <w:shd w:val="clear" w:color="auto" w:fill="AEAAAA" w:themeFill="background2" w:themeFillShade="BF"/>
                  <w:vAlign w:val="center"/>
                </w:tcPr>
                <w:p w14:paraId="6B972CA4" w14:textId="3A117204" w:rsidR="00CE1B57" w:rsidRPr="00E749D0" w:rsidRDefault="00CE1B57" w:rsidP="009C1EB3">
                  <w:pPr>
                    <w:spacing w:before="20" w:after="20" w:line="240" w:lineRule="auto"/>
                    <w:jc w:val="center"/>
                    <w:rPr>
                      <w:rFonts w:eastAsia="Times New Roman" w:cstheme="minorHAnsi"/>
                      <w:b/>
                      <w:bCs/>
                      <w:color w:val="000000"/>
                      <w:sz w:val="20"/>
                      <w:szCs w:val="20"/>
                      <w:lang w:eastAsia="es-CL"/>
                    </w:rPr>
                  </w:pPr>
                  <w:r w:rsidRPr="00E749D0">
                    <w:rPr>
                      <w:rFonts w:eastAsia="Times New Roman" w:cstheme="minorHAnsi"/>
                      <w:b/>
                      <w:bCs/>
                      <w:color w:val="000000"/>
                      <w:sz w:val="20"/>
                      <w:szCs w:val="20"/>
                      <w:lang w:eastAsia="es-CL"/>
                    </w:rPr>
                    <w:t>Fecha</w:t>
                  </w:r>
                </w:p>
              </w:tc>
              <w:tc>
                <w:tcPr>
                  <w:tcW w:w="0" w:type="auto"/>
                  <w:gridSpan w:val="2"/>
                  <w:shd w:val="clear" w:color="auto" w:fill="AEAAAA" w:themeFill="background2" w:themeFillShade="BF"/>
                  <w:vAlign w:val="center"/>
                </w:tcPr>
                <w:p w14:paraId="73440F3F" w14:textId="0FBC0098" w:rsidR="00CE1B57" w:rsidRPr="00E749D0" w:rsidRDefault="00CE1B57" w:rsidP="009C1EB3">
                  <w:pPr>
                    <w:spacing w:before="20" w:after="20" w:line="240" w:lineRule="auto"/>
                    <w:jc w:val="center"/>
                    <w:rPr>
                      <w:rFonts w:eastAsia="Times New Roman" w:cstheme="minorHAnsi"/>
                      <w:b/>
                      <w:bCs/>
                      <w:color w:val="000000"/>
                      <w:sz w:val="20"/>
                      <w:szCs w:val="20"/>
                      <w:lang w:eastAsia="es-CL"/>
                    </w:rPr>
                  </w:pPr>
                  <w:r w:rsidRPr="00E749D0">
                    <w:rPr>
                      <w:rFonts w:eastAsia="Times New Roman" w:cstheme="minorHAnsi"/>
                      <w:b/>
                      <w:bCs/>
                      <w:color w:val="000000"/>
                      <w:sz w:val="20"/>
                      <w:szCs w:val="20"/>
                      <w:lang w:eastAsia="es-CL"/>
                    </w:rPr>
                    <w:t>Horario</w:t>
                  </w:r>
                  <w:r w:rsidR="004D59D1" w:rsidRPr="00E749D0">
                    <w:rPr>
                      <w:rFonts w:eastAsia="Times New Roman" w:cstheme="minorHAnsi"/>
                      <w:b/>
                      <w:bCs/>
                      <w:color w:val="000000"/>
                      <w:sz w:val="20"/>
                      <w:szCs w:val="20"/>
                      <w:lang w:eastAsia="es-CL"/>
                    </w:rPr>
                    <w:t xml:space="preserve"> </w:t>
                  </w:r>
                  <w:bookmarkStart w:id="97" w:name="_Ref37637237"/>
                  <w:r w:rsidR="004D59D1" w:rsidRPr="00E749D0">
                    <w:rPr>
                      <w:rStyle w:val="Refdenotaalpie"/>
                      <w:rFonts w:eastAsia="Times New Roman" w:cstheme="minorHAnsi"/>
                      <w:b/>
                      <w:bCs/>
                      <w:color w:val="000000"/>
                      <w:sz w:val="20"/>
                      <w:szCs w:val="20"/>
                      <w:lang w:eastAsia="es-CL"/>
                    </w:rPr>
                    <w:footnoteReference w:id="4"/>
                  </w:r>
                  <w:bookmarkEnd w:id="97"/>
                </w:p>
              </w:tc>
              <w:tc>
                <w:tcPr>
                  <w:tcW w:w="0" w:type="auto"/>
                  <w:vMerge w:val="restart"/>
                  <w:shd w:val="clear" w:color="auto" w:fill="AEAAAA" w:themeFill="background2" w:themeFillShade="BF"/>
                  <w:vAlign w:val="center"/>
                </w:tcPr>
                <w:p w14:paraId="1509E3DE" w14:textId="679E0673" w:rsidR="00CE1B57" w:rsidRPr="00E749D0" w:rsidRDefault="00CE1B57" w:rsidP="009C1EB3">
                  <w:pPr>
                    <w:spacing w:before="20" w:after="20" w:line="240" w:lineRule="auto"/>
                    <w:jc w:val="center"/>
                    <w:rPr>
                      <w:rFonts w:eastAsia="Times New Roman" w:cstheme="minorHAnsi"/>
                      <w:b/>
                      <w:bCs/>
                      <w:color w:val="000000"/>
                      <w:sz w:val="20"/>
                      <w:szCs w:val="20"/>
                      <w:lang w:eastAsia="es-CL"/>
                    </w:rPr>
                  </w:pPr>
                  <w:r w:rsidRPr="00E749D0">
                    <w:rPr>
                      <w:rFonts w:eastAsia="Times New Roman" w:cstheme="minorHAnsi"/>
                      <w:b/>
                      <w:bCs/>
                      <w:color w:val="000000"/>
                      <w:sz w:val="20"/>
                      <w:szCs w:val="20"/>
                      <w:lang w:eastAsia="es-CL"/>
                    </w:rPr>
                    <w:t>Estación</w:t>
                  </w:r>
                </w:p>
              </w:tc>
              <w:tc>
                <w:tcPr>
                  <w:tcW w:w="0" w:type="auto"/>
                  <w:vMerge w:val="restart"/>
                  <w:shd w:val="clear" w:color="auto" w:fill="AEAAAA" w:themeFill="background2" w:themeFillShade="BF"/>
                  <w:vAlign w:val="center"/>
                </w:tcPr>
                <w:p w14:paraId="05FBC7E2" w14:textId="77777777" w:rsidR="00CE1B57" w:rsidRPr="00E749D0" w:rsidRDefault="00CE1B57" w:rsidP="009C1EB3">
                  <w:pPr>
                    <w:spacing w:before="20" w:after="20" w:line="240" w:lineRule="auto"/>
                    <w:jc w:val="center"/>
                    <w:rPr>
                      <w:rFonts w:eastAsia="Times New Roman" w:cstheme="minorHAnsi"/>
                      <w:b/>
                      <w:bCs/>
                      <w:color w:val="000000"/>
                      <w:sz w:val="20"/>
                      <w:szCs w:val="20"/>
                      <w:lang w:eastAsia="es-CL"/>
                    </w:rPr>
                  </w:pPr>
                  <w:r w:rsidRPr="00E749D0">
                    <w:rPr>
                      <w:rFonts w:eastAsia="Times New Roman" w:cstheme="minorHAnsi"/>
                      <w:b/>
                      <w:bCs/>
                      <w:color w:val="000000"/>
                      <w:sz w:val="20"/>
                      <w:szCs w:val="20"/>
                      <w:lang w:eastAsia="es-CL"/>
                    </w:rPr>
                    <w:t>Concentración</w:t>
                  </w:r>
                </w:p>
                <w:p w14:paraId="3777786B" w14:textId="4279DCC3" w:rsidR="00CE1B57" w:rsidRPr="00E749D0" w:rsidRDefault="00CE1B57" w:rsidP="009C1EB3">
                  <w:pPr>
                    <w:spacing w:before="20" w:after="20" w:line="240" w:lineRule="auto"/>
                    <w:jc w:val="center"/>
                    <w:rPr>
                      <w:rFonts w:eastAsia="Times New Roman" w:cstheme="minorHAnsi"/>
                      <w:b/>
                      <w:bCs/>
                      <w:color w:val="000000"/>
                      <w:sz w:val="20"/>
                      <w:szCs w:val="20"/>
                      <w:lang w:eastAsia="es-CL"/>
                    </w:rPr>
                  </w:pPr>
                  <w:r w:rsidRPr="00E749D0">
                    <w:rPr>
                      <w:rFonts w:eastAsia="Times New Roman" w:cstheme="minorHAnsi"/>
                      <w:b/>
                      <w:bCs/>
                      <w:color w:val="000000"/>
                      <w:sz w:val="20"/>
                      <w:szCs w:val="20"/>
                      <w:lang w:eastAsia="es-CL"/>
                    </w:rPr>
                    <w:t>(</w:t>
                  </w:r>
                  <w:r w:rsidR="00176E3F" w:rsidRPr="00E749D0">
                    <w:rPr>
                      <w:rFonts w:eastAsia="Times New Roman" w:cstheme="minorHAnsi"/>
                      <w:b/>
                      <w:bCs/>
                      <w:color w:val="000000"/>
                      <w:sz w:val="20"/>
                      <w:szCs w:val="20"/>
                      <w:lang w:eastAsia="es-CL"/>
                    </w:rPr>
                    <w:t>µ</w:t>
                  </w:r>
                  <w:r w:rsidRPr="00E749D0">
                    <w:rPr>
                      <w:rFonts w:eastAsia="Times New Roman" w:cstheme="minorHAnsi"/>
                      <w:b/>
                      <w:bCs/>
                      <w:color w:val="000000"/>
                      <w:sz w:val="20"/>
                      <w:szCs w:val="20"/>
                      <w:lang w:eastAsia="es-CL"/>
                    </w:rPr>
                    <w:t>g/m</w:t>
                  </w:r>
                  <w:r w:rsidRPr="00E749D0">
                    <w:rPr>
                      <w:rFonts w:eastAsia="Times New Roman" w:cstheme="minorHAnsi"/>
                      <w:b/>
                      <w:bCs/>
                      <w:color w:val="000000"/>
                      <w:sz w:val="20"/>
                      <w:szCs w:val="20"/>
                      <w:vertAlign w:val="superscript"/>
                      <w:lang w:eastAsia="es-CL"/>
                    </w:rPr>
                    <w:t>3</w:t>
                  </w:r>
                  <w:r w:rsidRPr="00E749D0">
                    <w:rPr>
                      <w:rFonts w:eastAsia="Times New Roman" w:cstheme="minorHAnsi"/>
                      <w:b/>
                      <w:bCs/>
                      <w:color w:val="000000"/>
                      <w:sz w:val="20"/>
                      <w:szCs w:val="20"/>
                      <w:lang w:eastAsia="es-CL"/>
                    </w:rPr>
                    <w:t>N)</w:t>
                  </w:r>
                </w:p>
              </w:tc>
              <w:tc>
                <w:tcPr>
                  <w:tcW w:w="0" w:type="auto"/>
                  <w:vMerge w:val="restart"/>
                  <w:shd w:val="clear" w:color="auto" w:fill="AEAAAA" w:themeFill="background2" w:themeFillShade="BF"/>
                  <w:vAlign w:val="center"/>
                </w:tcPr>
                <w:p w14:paraId="7D536042" w14:textId="063A03B4" w:rsidR="00CE1B57" w:rsidRPr="00E749D0" w:rsidRDefault="00CE1B57" w:rsidP="009C1EB3">
                  <w:pPr>
                    <w:spacing w:before="20" w:after="20" w:line="240" w:lineRule="auto"/>
                    <w:jc w:val="center"/>
                    <w:rPr>
                      <w:rFonts w:eastAsia="Times New Roman" w:cstheme="minorHAnsi"/>
                      <w:b/>
                      <w:bCs/>
                      <w:color w:val="000000"/>
                      <w:sz w:val="20"/>
                      <w:szCs w:val="20"/>
                      <w:lang w:eastAsia="es-CL"/>
                    </w:rPr>
                  </w:pPr>
                  <w:r w:rsidRPr="00E749D0">
                    <w:rPr>
                      <w:rFonts w:eastAsia="Times New Roman" w:cstheme="minorHAnsi"/>
                      <w:b/>
                      <w:bCs/>
                      <w:color w:val="000000"/>
                      <w:sz w:val="20"/>
                      <w:szCs w:val="20"/>
                      <w:lang w:eastAsia="es-CL"/>
                    </w:rPr>
                    <w:t>Condición de Ventilación</w:t>
                  </w:r>
                </w:p>
              </w:tc>
              <w:tc>
                <w:tcPr>
                  <w:tcW w:w="0" w:type="auto"/>
                  <w:vMerge w:val="restart"/>
                  <w:shd w:val="clear" w:color="auto" w:fill="AEAAAA" w:themeFill="background2" w:themeFillShade="BF"/>
                  <w:vAlign w:val="center"/>
                </w:tcPr>
                <w:p w14:paraId="1619FB25" w14:textId="422DEE03" w:rsidR="00CE1B57" w:rsidRPr="00E749D0" w:rsidRDefault="00CE1B57" w:rsidP="00DF1F5E">
                  <w:pPr>
                    <w:spacing w:before="20" w:after="20" w:line="240" w:lineRule="auto"/>
                    <w:jc w:val="center"/>
                    <w:rPr>
                      <w:rFonts w:eastAsia="Times New Roman" w:cstheme="minorHAnsi"/>
                      <w:b/>
                      <w:bCs/>
                      <w:color w:val="000000"/>
                      <w:sz w:val="20"/>
                      <w:szCs w:val="20"/>
                      <w:lang w:eastAsia="es-CL"/>
                    </w:rPr>
                  </w:pPr>
                  <w:r w:rsidRPr="00E749D0">
                    <w:rPr>
                      <w:rFonts w:eastAsia="Times New Roman" w:cstheme="minorHAnsi"/>
                      <w:b/>
                      <w:bCs/>
                      <w:color w:val="000000"/>
                      <w:sz w:val="20"/>
                      <w:szCs w:val="20"/>
                      <w:lang w:eastAsia="es-CL"/>
                    </w:rPr>
                    <w:t>Unidades Fuera de servicio</w:t>
                  </w:r>
                </w:p>
              </w:tc>
              <w:tc>
                <w:tcPr>
                  <w:tcW w:w="0" w:type="auto"/>
                  <w:vMerge w:val="restart"/>
                  <w:shd w:val="clear" w:color="auto" w:fill="AEAAAA" w:themeFill="background2" w:themeFillShade="BF"/>
                  <w:vAlign w:val="center"/>
                </w:tcPr>
                <w:p w14:paraId="54A25BE6" w14:textId="510C4BFA" w:rsidR="00CE1B57" w:rsidRPr="00E749D0" w:rsidRDefault="00CE1B57" w:rsidP="009C1A3B">
                  <w:pPr>
                    <w:spacing w:before="20" w:after="20" w:line="240" w:lineRule="auto"/>
                    <w:jc w:val="center"/>
                    <w:rPr>
                      <w:rFonts w:eastAsia="Times New Roman" w:cstheme="minorHAnsi"/>
                      <w:b/>
                      <w:bCs/>
                      <w:color w:val="000000"/>
                      <w:sz w:val="20"/>
                      <w:szCs w:val="20"/>
                      <w:lang w:eastAsia="es-CL"/>
                    </w:rPr>
                  </w:pPr>
                  <w:r w:rsidRPr="00E749D0">
                    <w:rPr>
                      <w:rFonts w:eastAsia="Times New Roman" w:cstheme="minorHAnsi"/>
                      <w:b/>
                      <w:bCs/>
                      <w:color w:val="000000"/>
                      <w:sz w:val="20"/>
                      <w:szCs w:val="20"/>
                      <w:lang w:eastAsia="es-CL"/>
                    </w:rPr>
                    <w:t>Reducción Final</w:t>
                  </w:r>
                </w:p>
              </w:tc>
            </w:tr>
            <w:tr w:rsidR="00CE1B57" w:rsidRPr="00E749D0" w14:paraId="3B1579CA" w14:textId="73AC670F" w:rsidTr="009C1A3B">
              <w:trPr>
                <w:trHeight w:val="20"/>
                <w:jc w:val="center"/>
              </w:trPr>
              <w:tc>
                <w:tcPr>
                  <w:tcW w:w="0" w:type="auto"/>
                  <w:vMerge/>
                  <w:shd w:val="clear" w:color="auto" w:fill="AEAAAA" w:themeFill="background2" w:themeFillShade="BF"/>
                  <w:vAlign w:val="center"/>
                </w:tcPr>
                <w:p w14:paraId="20771974" w14:textId="66B7F3D0" w:rsidR="00CE1B57" w:rsidRPr="00E749D0" w:rsidRDefault="00CE1B57" w:rsidP="009C1EB3">
                  <w:pPr>
                    <w:spacing w:before="20" w:after="20" w:line="240" w:lineRule="auto"/>
                    <w:jc w:val="center"/>
                    <w:rPr>
                      <w:rFonts w:eastAsia="Times New Roman" w:cstheme="minorHAnsi"/>
                      <w:b/>
                      <w:bCs/>
                      <w:color w:val="000000"/>
                      <w:sz w:val="20"/>
                      <w:szCs w:val="20"/>
                      <w:lang w:eastAsia="es-CL"/>
                    </w:rPr>
                  </w:pPr>
                </w:p>
              </w:tc>
              <w:tc>
                <w:tcPr>
                  <w:tcW w:w="0" w:type="auto"/>
                  <w:shd w:val="clear" w:color="auto" w:fill="AEAAAA" w:themeFill="background2" w:themeFillShade="BF"/>
                  <w:vAlign w:val="center"/>
                </w:tcPr>
                <w:p w14:paraId="14183EED" w14:textId="753613BB" w:rsidR="00CE1B57" w:rsidRPr="00E749D0" w:rsidRDefault="00CE1B57" w:rsidP="009C1EB3">
                  <w:pPr>
                    <w:spacing w:before="20" w:after="20" w:line="240" w:lineRule="auto"/>
                    <w:jc w:val="center"/>
                    <w:rPr>
                      <w:rFonts w:eastAsia="Times New Roman" w:cstheme="minorHAnsi"/>
                      <w:b/>
                      <w:bCs/>
                      <w:color w:val="000000"/>
                      <w:sz w:val="20"/>
                      <w:szCs w:val="20"/>
                      <w:lang w:eastAsia="es-CL"/>
                    </w:rPr>
                  </w:pPr>
                  <w:r w:rsidRPr="00E749D0">
                    <w:rPr>
                      <w:rFonts w:eastAsia="Times New Roman" w:cstheme="minorHAnsi"/>
                      <w:b/>
                      <w:bCs/>
                      <w:color w:val="000000"/>
                      <w:sz w:val="20"/>
                      <w:szCs w:val="20"/>
                      <w:lang w:eastAsia="es-CL"/>
                    </w:rPr>
                    <w:t>Inicio</w:t>
                  </w:r>
                </w:p>
              </w:tc>
              <w:tc>
                <w:tcPr>
                  <w:tcW w:w="0" w:type="auto"/>
                  <w:shd w:val="clear" w:color="auto" w:fill="AEAAAA" w:themeFill="background2" w:themeFillShade="BF"/>
                  <w:vAlign w:val="center"/>
                </w:tcPr>
                <w:p w14:paraId="0132BE07" w14:textId="65B26F13" w:rsidR="00CE1B57" w:rsidRPr="00E749D0" w:rsidRDefault="00CE1B57" w:rsidP="009C1EB3">
                  <w:pPr>
                    <w:spacing w:before="20" w:after="20" w:line="240" w:lineRule="auto"/>
                    <w:jc w:val="center"/>
                    <w:rPr>
                      <w:rFonts w:eastAsia="Times New Roman" w:cstheme="minorHAnsi"/>
                      <w:b/>
                      <w:bCs/>
                      <w:color w:val="000000"/>
                      <w:sz w:val="20"/>
                      <w:szCs w:val="20"/>
                      <w:lang w:eastAsia="es-CL"/>
                    </w:rPr>
                  </w:pPr>
                  <w:r w:rsidRPr="00E749D0">
                    <w:rPr>
                      <w:rFonts w:eastAsia="Times New Roman" w:cstheme="minorHAnsi"/>
                      <w:b/>
                      <w:bCs/>
                      <w:color w:val="000000"/>
                      <w:sz w:val="20"/>
                      <w:szCs w:val="20"/>
                      <w:lang w:eastAsia="es-CL"/>
                    </w:rPr>
                    <w:t>Término</w:t>
                  </w:r>
                </w:p>
              </w:tc>
              <w:tc>
                <w:tcPr>
                  <w:tcW w:w="0" w:type="auto"/>
                  <w:vMerge/>
                  <w:shd w:val="clear" w:color="auto" w:fill="AEAAAA" w:themeFill="background2" w:themeFillShade="BF"/>
                  <w:vAlign w:val="center"/>
                </w:tcPr>
                <w:p w14:paraId="12B0C14D" w14:textId="5DC4F2A8" w:rsidR="00CE1B57" w:rsidRPr="00E749D0" w:rsidRDefault="00CE1B57" w:rsidP="009C1EB3">
                  <w:pPr>
                    <w:spacing w:before="20" w:after="20" w:line="240" w:lineRule="auto"/>
                    <w:jc w:val="center"/>
                    <w:rPr>
                      <w:rFonts w:eastAsia="Times New Roman" w:cstheme="minorHAnsi"/>
                      <w:b/>
                      <w:bCs/>
                      <w:color w:val="000000"/>
                      <w:sz w:val="20"/>
                      <w:szCs w:val="20"/>
                      <w:lang w:eastAsia="es-CL"/>
                    </w:rPr>
                  </w:pPr>
                </w:p>
              </w:tc>
              <w:tc>
                <w:tcPr>
                  <w:tcW w:w="0" w:type="auto"/>
                  <w:vMerge/>
                  <w:shd w:val="clear" w:color="auto" w:fill="AEAAAA" w:themeFill="background2" w:themeFillShade="BF"/>
                  <w:vAlign w:val="center"/>
                </w:tcPr>
                <w:p w14:paraId="21F467A4" w14:textId="1DA2B472" w:rsidR="00CE1B57" w:rsidRPr="00E749D0" w:rsidRDefault="00CE1B57" w:rsidP="009C1EB3">
                  <w:pPr>
                    <w:spacing w:before="20" w:after="20" w:line="240" w:lineRule="auto"/>
                    <w:jc w:val="center"/>
                    <w:rPr>
                      <w:rFonts w:eastAsia="Times New Roman" w:cstheme="minorHAnsi"/>
                      <w:b/>
                      <w:bCs/>
                      <w:color w:val="000000"/>
                      <w:sz w:val="20"/>
                      <w:szCs w:val="20"/>
                      <w:lang w:eastAsia="es-CL"/>
                    </w:rPr>
                  </w:pPr>
                </w:p>
              </w:tc>
              <w:tc>
                <w:tcPr>
                  <w:tcW w:w="0" w:type="auto"/>
                  <w:vMerge/>
                  <w:shd w:val="clear" w:color="auto" w:fill="AEAAAA" w:themeFill="background2" w:themeFillShade="BF"/>
                  <w:vAlign w:val="center"/>
                </w:tcPr>
                <w:p w14:paraId="3838B431" w14:textId="0225FBD0" w:rsidR="00CE1B57" w:rsidRPr="00E749D0" w:rsidRDefault="00CE1B57" w:rsidP="009C1EB3">
                  <w:pPr>
                    <w:spacing w:before="20" w:after="20" w:line="240" w:lineRule="auto"/>
                    <w:jc w:val="center"/>
                    <w:rPr>
                      <w:rFonts w:eastAsia="Times New Roman" w:cstheme="minorHAnsi"/>
                      <w:b/>
                      <w:bCs/>
                      <w:color w:val="000000"/>
                      <w:sz w:val="20"/>
                      <w:szCs w:val="20"/>
                      <w:lang w:eastAsia="es-CL"/>
                    </w:rPr>
                  </w:pPr>
                </w:p>
              </w:tc>
              <w:tc>
                <w:tcPr>
                  <w:tcW w:w="0" w:type="auto"/>
                  <w:vMerge/>
                  <w:shd w:val="clear" w:color="auto" w:fill="AEAAAA" w:themeFill="background2" w:themeFillShade="BF"/>
                </w:tcPr>
                <w:p w14:paraId="7706BC05" w14:textId="51764B27" w:rsidR="00CE1B57" w:rsidRPr="00E749D0" w:rsidRDefault="00CE1B57" w:rsidP="009C1EB3">
                  <w:pPr>
                    <w:spacing w:before="20" w:after="20" w:line="240" w:lineRule="auto"/>
                    <w:jc w:val="center"/>
                    <w:rPr>
                      <w:rFonts w:eastAsia="Times New Roman" w:cstheme="minorHAnsi"/>
                      <w:b/>
                      <w:bCs/>
                      <w:color w:val="000000"/>
                      <w:sz w:val="20"/>
                      <w:szCs w:val="20"/>
                      <w:lang w:eastAsia="es-CL"/>
                    </w:rPr>
                  </w:pPr>
                </w:p>
              </w:tc>
              <w:tc>
                <w:tcPr>
                  <w:tcW w:w="0" w:type="auto"/>
                  <w:vMerge/>
                  <w:shd w:val="clear" w:color="auto" w:fill="AEAAAA" w:themeFill="background2" w:themeFillShade="BF"/>
                </w:tcPr>
                <w:p w14:paraId="37FAA8DB" w14:textId="77777777" w:rsidR="00CE1B57" w:rsidRPr="00E749D0" w:rsidRDefault="00CE1B57" w:rsidP="009C1EB3">
                  <w:pPr>
                    <w:spacing w:before="20" w:after="20" w:line="240" w:lineRule="auto"/>
                    <w:jc w:val="center"/>
                    <w:rPr>
                      <w:rFonts w:eastAsia="Times New Roman" w:cstheme="minorHAnsi"/>
                      <w:b/>
                      <w:bCs/>
                      <w:color w:val="000000"/>
                      <w:sz w:val="20"/>
                      <w:szCs w:val="20"/>
                      <w:lang w:eastAsia="es-CL"/>
                    </w:rPr>
                  </w:pPr>
                </w:p>
              </w:tc>
            </w:tr>
            <w:tr w:rsidR="00CE1B57" w:rsidRPr="00E749D0" w14:paraId="68F9E0AF" w14:textId="262C9D85" w:rsidTr="009C1A3B">
              <w:trPr>
                <w:trHeight w:val="20"/>
                <w:jc w:val="center"/>
              </w:trPr>
              <w:tc>
                <w:tcPr>
                  <w:tcW w:w="0" w:type="auto"/>
                  <w:shd w:val="clear" w:color="auto" w:fill="auto"/>
                  <w:noWrap/>
                  <w:vAlign w:val="center"/>
                </w:tcPr>
                <w:p w14:paraId="363983CF" w14:textId="52590C6E" w:rsidR="00CE1B57" w:rsidRPr="00E749D0" w:rsidRDefault="000126F5" w:rsidP="005E18B0">
                  <w:pPr>
                    <w:spacing w:before="20" w:after="20" w:line="240" w:lineRule="auto"/>
                    <w:jc w:val="center"/>
                    <w:rPr>
                      <w:rFonts w:cstheme="minorHAnsi"/>
                      <w:color w:val="000000"/>
                      <w:sz w:val="20"/>
                      <w:szCs w:val="20"/>
                    </w:rPr>
                  </w:pPr>
                  <w:r w:rsidRPr="00E749D0">
                    <w:rPr>
                      <w:rFonts w:cstheme="minorHAnsi"/>
                      <w:color w:val="000000"/>
                      <w:sz w:val="20"/>
                      <w:szCs w:val="20"/>
                    </w:rPr>
                    <w:t>26-04-2020</w:t>
                  </w:r>
                </w:p>
              </w:tc>
              <w:tc>
                <w:tcPr>
                  <w:tcW w:w="0" w:type="auto"/>
                  <w:shd w:val="clear" w:color="auto" w:fill="auto"/>
                  <w:noWrap/>
                  <w:vAlign w:val="center"/>
                </w:tcPr>
                <w:p w14:paraId="57825B5D" w14:textId="222C44D5" w:rsidR="00CE1B57" w:rsidRPr="00E749D0" w:rsidRDefault="000126F5" w:rsidP="005E18B0">
                  <w:pPr>
                    <w:spacing w:before="20" w:after="20" w:line="240" w:lineRule="auto"/>
                    <w:jc w:val="center"/>
                    <w:rPr>
                      <w:rFonts w:cstheme="minorHAnsi"/>
                      <w:color w:val="000000"/>
                      <w:sz w:val="20"/>
                      <w:szCs w:val="20"/>
                    </w:rPr>
                  </w:pPr>
                  <w:r w:rsidRPr="00E749D0">
                    <w:rPr>
                      <w:rFonts w:cstheme="minorHAnsi"/>
                      <w:color w:val="000000"/>
                      <w:sz w:val="20"/>
                      <w:szCs w:val="20"/>
                    </w:rPr>
                    <w:t>01:00</w:t>
                  </w:r>
                </w:p>
              </w:tc>
              <w:tc>
                <w:tcPr>
                  <w:tcW w:w="0" w:type="auto"/>
                  <w:shd w:val="clear" w:color="auto" w:fill="auto"/>
                  <w:noWrap/>
                  <w:vAlign w:val="center"/>
                </w:tcPr>
                <w:p w14:paraId="3EF7DD58" w14:textId="1608F18B" w:rsidR="00CE1B57" w:rsidRPr="00E749D0" w:rsidRDefault="000126F5" w:rsidP="005E18B0">
                  <w:pPr>
                    <w:spacing w:before="20" w:after="20" w:line="240" w:lineRule="auto"/>
                    <w:jc w:val="center"/>
                    <w:rPr>
                      <w:rFonts w:cstheme="minorHAnsi"/>
                      <w:color w:val="000000"/>
                      <w:sz w:val="20"/>
                      <w:szCs w:val="20"/>
                    </w:rPr>
                  </w:pPr>
                  <w:r w:rsidRPr="00E749D0">
                    <w:rPr>
                      <w:rFonts w:cstheme="minorHAnsi"/>
                      <w:color w:val="000000"/>
                      <w:sz w:val="20"/>
                      <w:szCs w:val="20"/>
                    </w:rPr>
                    <w:t>02:00</w:t>
                  </w:r>
                </w:p>
              </w:tc>
              <w:tc>
                <w:tcPr>
                  <w:tcW w:w="0" w:type="auto"/>
                  <w:shd w:val="clear" w:color="auto" w:fill="auto"/>
                  <w:noWrap/>
                  <w:vAlign w:val="center"/>
                </w:tcPr>
                <w:p w14:paraId="45F35BA6" w14:textId="7999C569" w:rsidR="00CE1B57" w:rsidRPr="00E749D0" w:rsidRDefault="000126F5" w:rsidP="005E18B0">
                  <w:pPr>
                    <w:spacing w:before="20" w:after="20" w:line="240" w:lineRule="auto"/>
                    <w:jc w:val="center"/>
                    <w:rPr>
                      <w:rFonts w:cstheme="minorHAnsi"/>
                      <w:color w:val="000000"/>
                      <w:sz w:val="20"/>
                      <w:szCs w:val="20"/>
                    </w:rPr>
                  </w:pPr>
                  <w:r w:rsidRPr="00E749D0">
                    <w:rPr>
                      <w:rFonts w:cstheme="minorHAnsi"/>
                      <w:color w:val="000000"/>
                      <w:sz w:val="20"/>
                      <w:szCs w:val="20"/>
                    </w:rPr>
                    <w:t>Quintero</w:t>
                  </w:r>
                </w:p>
              </w:tc>
              <w:tc>
                <w:tcPr>
                  <w:tcW w:w="0" w:type="auto"/>
                  <w:shd w:val="clear" w:color="auto" w:fill="auto"/>
                  <w:noWrap/>
                  <w:vAlign w:val="center"/>
                </w:tcPr>
                <w:p w14:paraId="240FD19D" w14:textId="48943EC1" w:rsidR="00CE1B57" w:rsidRPr="00E749D0" w:rsidRDefault="000126F5" w:rsidP="005E18B0">
                  <w:pPr>
                    <w:spacing w:before="20" w:after="20" w:line="240" w:lineRule="auto"/>
                    <w:jc w:val="center"/>
                    <w:rPr>
                      <w:rFonts w:cstheme="minorHAnsi"/>
                      <w:color w:val="000000"/>
                      <w:sz w:val="20"/>
                      <w:szCs w:val="20"/>
                    </w:rPr>
                  </w:pPr>
                  <w:r w:rsidRPr="00E749D0">
                    <w:rPr>
                      <w:rFonts w:cstheme="minorHAnsi"/>
                      <w:color w:val="000000"/>
                      <w:sz w:val="20"/>
                      <w:szCs w:val="20"/>
                    </w:rPr>
                    <w:t>700</w:t>
                  </w:r>
                </w:p>
              </w:tc>
              <w:tc>
                <w:tcPr>
                  <w:tcW w:w="0" w:type="auto"/>
                  <w:shd w:val="clear" w:color="auto" w:fill="auto"/>
                  <w:noWrap/>
                  <w:vAlign w:val="center"/>
                </w:tcPr>
                <w:p w14:paraId="0DE93381" w14:textId="60D1918A" w:rsidR="00CE1B57" w:rsidRPr="00E749D0" w:rsidRDefault="000126F5" w:rsidP="005E18B0">
                  <w:pPr>
                    <w:spacing w:before="20" w:after="20" w:line="240" w:lineRule="auto"/>
                    <w:jc w:val="center"/>
                    <w:rPr>
                      <w:rFonts w:cstheme="minorHAnsi"/>
                      <w:color w:val="000000"/>
                      <w:sz w:val="20"/>
                      <w:szCs w:val="20"/>
                    </w:rPr>
                  </w:pPr>
                  <w:r w:rsidRPr="00E749D0">
                    <w:rPr>
                      <w:rFonts w:cstheme="minorHAnsi"/>
                      <w:color w:val="000000"/>
                      <w:sz w:val="20"/>
                      <w:szCs w:val="20"/>
                    </w:rPr>
                    <w:t>Mala</w:t>
                  </w:r>
                </w:p>
              </w:tc>
              <w:tc>
                <w:tcPr>
                  <w:tcW w:w="0" w:type="auto"/>
                </w:tcPr>
                <w:p w14:paraId="015F8BF4" w14:textId="5E214DAF" w:rsidR="00CE1B57" w:rsidRPr="00E749D0" w:rsidRDefault="000126F5" w:rsidP="005E18B0">
                  <w:pPr>
                    <w:spacing w:before="20" w:after="20" w:line="240" w:lineRule="auto"/>
                    <w:jc w:val="center"/>
                    <w:rPr>
                      <w:rFonts w:cstheme="minorHAnsi"/>
                      <w:color w:val="000000"/>
                      <w:sz w:val="20"/>
                      <w:szCs w:val="20"/>
                    </w:rPr>
                  </w:pPr>
                  <w:r w:rsidRPr="00E749D0">
                    <w:rPr>
                      <w:rFonts w:cstheme="minorHAnsi"/>
                      <w:color w:val="000000"/>
                      <w:sz w:val="20"/>
                      <w:szCs w:val="20"/>
                    </w:rPr>
                    <w:t>-</w:t>
                  </w:r>
                </w:p>
              </w:tc>
              <w:tc>
                <w:tcPr>
                  <w:tcW w:w="0" w:type="auto"/>
                </w:tcPr>
                <w:p w14:paraId="18A3C77E" w14:textId="175ECD70" w:rsidR="00CE1B57" w:rsidRPr="00E749D0" w:rsidRDefault="00980051" w:rsidP="005E18B0">
                  <w:pPr>
                    <w:spacing w:before="20" w:after="20" w:line="240" w:lineRule="auto"/>
                    <w:jc w:val="center"/>
                    <w:rPr>
                      <w:rFonts w:cstheme="minorHAnsi"/>
                      <w:color w:val="000000"/>
                      <w:sz w:val="20"/>
                      <w:szCs w:val="20"/>
                    </w:rPr>
                  </w:pPr>
                  <w:r w:rsidRPr="00E749D0">
                    <w:rPr>
                      <w:rFonts w:cstheme="minorHAnsi"/>
                      <w:color w:val="000000"/>
                      <w:sz w:val="20"/>
                      <w:szCs w:val="20"/>
                    </w:rPr>
                    <w:t>34,9%</w:t>
                  </w:r>
                  <w:r w:rsidR="00CE1B57" w:rsidRPr="00E749D0">
                    <w:rPr>
                      <w:rFonts w:cstheme="minorHAnsi"/>
                      <w:color w:val="000000"/>
                      <w:sz w:val="20"/>
                      <w:szCs w:val="20"/>
                    </w:rPr>
                    <w:t>%</w:t>
                  </w:r>
                </w:p>
              </w:tc>
            </w:tr>
            <w:tr w:rsidR="000126F5" w:rsidRPr="00E749D0" w14:paraId="739672E8" w14:textId="77777777" w:rsidTr="009C1A3B">
              <w:trPr>
                <w:trHeight w:val="20"/>
                <w:jc w:val="center"/>
              </w:trPr>
              <w:tc>
                <w:tcPr>
                  <w:tcW w:w="0" w:type="auto"/>
                  <w:shd w:val="clear" w:color="auto" w:fill="auto"/>
                  <w:noWrap/>
                  <w:vAlign w:val="center"/>
                </w:tcPr>
                <w:p w14:paraId="42331620" w14:textId="29997D49"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26-04-2020</w:t>
                  </w:r>
                </w:p>
              </w:tc>
              <w:tc>
                <w:tcPr>
                  <w:tcW w:w="0" w:type="auto"/>
                  <w:shd w:val="clear" w:color="auto" w:fill="auto"/>
                  <w:noWrap/>
                  <w:vAlign w:val="center"/>
                </w:tcPr>
                <w:p w14:paraId="3CE4AF4E" w14:textId="1051949B"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02:00</w:t>
                  </w:r>
                </w:p>
              </w:tc>
              <w:tc>
                <w:tcPr>
                  <w:tcW w:w="0" w:type="auto"/>
                  <w:shd w:val="clear" w:color="auto" w:fill="auto"/>
                  <w:noWrap/>
                  <w:vAlign w:val="center"/>
                </w:tcPr>
                <w:p w14:paraId="2C260978" w14:textId="42893FC3"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03:00</w:t>
                  </w:r>
                </w:p>
              </w:tc>
              <w:tc>
                <w:tcPr>
                  <w:tcW w:w="0" w:type="auto"/>
                  <w:shd w:val="clear" w:color="auto" w:fill="auto"/>
                  <w:noWrap/>
                  <w:vAlign w:val="center"/>
                </w:tcPr>
                <w:p w14:paraId="4A461B08" w14:textId="1C611B58"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Quintero</w:t>
                  </w:r>
                </w:p>
              </w:tc>
              <w:tc>
                <w:tcPr>
                  <w:tcW w:w="0" w:type="auto"/>
                  <w:shd w:val="clear" w:color="auto" w:fill="auto"/>
                  <w:noWrap/>
                  <w:vAlign w:val="center"/>
                </w:tcPr>
                <w:p w14:paraId="7E87E4F5" w14:textId="651DDCE4"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609</w:t>
                  </w:r>
                </w:p>
              </w:tc>
              <w:tc>
                <w:tcPr>
                  <w:tcW w:w="0" w:type="auto"/>
                  <w:shd w:val="clear" w:color="auto" w:fill="auto"/>
                  <w:noWrap/>
                  <w:vAlign w:val="center"/>
                </w:tcPr>
                <w:p w14:paraId="3E679027" w14:textId="100CCF13"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Mala</w:t>
                  </w:r>
                </w:p>
              </w:tc>
              <w:tc>
                <w:tcPr>
                  <w:tcW w:w="0" w:type="auto"/>
                </w:tcPr>
                <w:p w14:paraId="2611F978" w14:textId="5670B436"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w:t>
                  </w:r>
                </w:p>
              </w:tc>
              <w:tc>
                <w:tcPr>
                  <w:tcW w:w="0" w:type="auto"/>
                </w:tcPr>
                <w:p w14:paraId="1A9C2725" w14:textId="223AB86D" w:rsidR="000126F5" w:rsidRPr="00E749D0" w:rsidRDefault="00980051" w:rsidP="000126F5">
                  <w:pPr>
                    <w:spacing w:before="20" w:after="20" w:line="240" w:lineRule="auto"/>
                    <w:jc w:val="center"/>
                    <w:rPr>
                      <w:rFonts w:cstheme="minorHAnsi"/>
                      <w:color w:val="000000"/>
                      <w:sz w:val="20"/>
                      <w:szCs w:val="20"/>
                    </w:rPr>
                  </w:pPr>
                  <w:r w:rsidRPr="00E749D0">
                    <w:rPr>
                      <w:rFonts w:cstheme="minorHAnsi"/>
                      <w:color w:val="000000"/>
                      <w:sz w:val="20"/>
                      <w:szCs w:val="20"/>
                    </w:rPr>
                    <w:t>34,9%%</w:t>
                  </w:r>
                </w:p>
              </w:tc>
            </w:tr>
            <w:tr w:rsidR="000126F5" w:rsidRPr="00E749D0" w14:paraId="003794B4" w14:textId="77777777" w:rsidTr="009C1A3B">
              <w:trPr>
                <w:trHeight w:val="20"/>
                <w:jc w:val="center"/>
              </w:trPr>
              <w:tc>
                <w:tcPr>
                  <w:tcW w:w="0" w:type="auto"/>
                  <w:shd w:val="clear" w:color="auto" w:fill="auto"/>
                  <w:noWrap/>
                  <w:vAlign w:val="center"/>
                </w:tcPr>
                <w:p w14:paraId="1FD1767B" w14:textId="493AC120"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28-04-2020</w:t>
                  </w:r>
                </w:p>
              </w:tc>
              <w:tc>
                <w:tcPr>
                  <w:tcW w:w="0" w:type="auto"/>
                  <w:shd w:val="clear" w:color="auto" w:fill="auto"/>
                  <w:noWrap/>
                  <w:vAlign w:val="center"/>
                </w:tcPr>
                <w:p w14:paraId="41BB11C5" w14:textId="57AD61FF"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09:00</w:t>
                  </w:r>
                </w:p>
              </w:tc>
              <w:tc>
                <w:tcPr>
                  <w:tcW w:w="0" w:type="auto"/>
                  <w:shd w:val="clear" w:color="auto" w:fill="auto"/>
                  <w:noWrap/>
                  <w:vAlign w:val="center"/>
                </w:tcPr>
                <w:p w14:paraId="40A5782D" w14:textId="7422E69A"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10:00</w:t>
                  </w:r>
                </w:p>
              </w:tc>
              <w:tc>
                <w:tcPr>
                  <w:tcW w:w="0" w:type="auto"/>
                  <w:shd w:val="clear" w:color="auto" w:fill="auto"/>
                  <w:noWrap/>
                  <w:vAlign w:val="center"/>
                </w:tcPr>
                <w:p w14:paraId="2700265F" w14:textId="3F527D7A"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Ventanas</w:t>
                  </w:r>
                </w:p>
              </w:tc>
              <w:tc>
                <w:tcPr>
                  <w:tcW w:w="0" w:type="auto"/>
                  <w:shd w:val="clear" w:color="auto" w:fill="auto"/>
                  <w:noWrap/>
                  <w:vAlign w:val="center"/>
                </w:tcPr>
                <w:p w14:paraId="4BCCE40D" w14:textId="0082791B"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522</w:t>
                  </w:r>
                </w:p>
              </w:tc>
              <w:tc>
                <w:tcPr>
                  <w:tcW w:w="0" w:type="auto"/>
                  <w:shd w:val="clear" w:color="auto" w:fill="auto"/>
                  <w:noWrap/>
                  <w:vAlign w:val="center"/>
                </w:tcPr>
                <w:p w14:paraId="0E55A2E3" w14:textId="73D41585"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Regular</w:t>
                  </w:r>
                </w:p>
              </w:tc>
              <w:tc>
                <w:tcPr>
                  <w:tcW w:w="0" w:type="auto"/>
                </w:tcPr>
                <w:p w14:paraId="0656A1FB" w14:textId="3E081EA0" w:rsidR="000126F5" w:rsidRPr="00E749D0" w:rsidRDefault="00980051" w:rsidP="000126F5">
                  <w:pPr>
                    <w:spacing w:before="20" w:after="20" w:line="240" w:lineRule="auto"/>
                    <w:jc w:val="center"/>
                    <w:rPr>
                      <w:rFonts w:cstheme="minorHAnsi"/>
                      <w:color w:val="000000"/>
                      <w:sz w:val="20"/>
                      <w:szCs w:val="20"/>
                    </w:rPr>
                  </w:pPr>
                  <w:r w:rsidRPr="00E749D0">
                    <w:rPr>
                      <w:rFonts w:cstheme="minorHAnsi"/>
                      <w:color w:val="000000"/>
                      <w:sz w:val="20"/>
                      <w:szCs w:val="20"/>
                    </w:rPr>
                    <w:t>-</w:t>
                  </w:r>
                </w:p>
              </w:tc>
              <w:tc>
                <w:tcPr>
                  <w:tcW w:w="0" w:type="auto"/>
                </w:tcPr>
                <w:p w14:paraId="4490C08C" w14:textId="6B1344EF" w:rsidR="000126F5" w:rsidRPr="00E749D0" w:rsidRDefault="00980051" w:rsidP="000126F5">
                  <w:pPr>
                    <w:spacing w:before="20" w:after="20" w:line="240" w:lineRule="auto"/>
                    <w:jc w:val="center"/>
                    <w:rPr>
                      <w:rFonts w:cstheme="minorHAnsi"/>
                      <w:color w:val="000000"/>
                      <w:sz w:val="20"/>
                      <w:szCs w:val="20"/>
                    </w:rPr>
                  </w:pPr>
                  <w:r w:rsidRPr="00E749D0">
                    <w:rPr>
                      <w:rFonts w:cstheme="minorHAnsi"/>
                      <w:color w:val="000000"/>
                      <w:sz w:val="20"/>
                      <w:szCs w:val="20"/>
                    </w:rPr>
                    <w:t>24,6%</w:t>
                  </w:r>
                </w:p>
              </w:tc>
            </w:tr>
            <w:tr w:rsidR="000126F5" w:rsidRPr="00E749D0" w14:paraId="22DCA251" w14:textId="77777777" w:rsidTr="009C1A3B">
              <w:trPr>
                <w:trHeight w:val="20"/>
                <w:jc w:val="center"/>
              </w:trPr>
              <w:tc>
                <w:tcPr>
                  <w:tcW w:w="0" w:type="auto"/>
                  <w:shd w:val="clear" w:color="auto" w:fill="auto"/>
                  <w:noWrap/>
                  <w:vAlign w:val="center"/>
                </w:tcPr>
                <w:p w14:paraId="37CC74C7" w14:textId="2D49B30F"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24-05-2020</w:t>
                  </w:r>
                </w:p>
              </w:tc>
              <w:tc>
                <w:tcPr>
                  <w:tcW w:w="0" w:type="auto"/>
                  <w:shd w:val="clear" w:color="auto" w:fill="auto"/>
                  <w:noWrap/>
                  <w:vAlign w:val="center"/>
                </w:tcPr>
                <w:p w14:paraId="39A8BAC7" w14:textId="2FA85790"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03:00</w:t>
                  </w:r>
                </w:p>
              </w:tc>
              <w:tc>
                <w:tcPr>
                  <w:tcW w:w="0" w:type="auto"/>
                  <w:shd w:val="clear" w:color="auto" w:fill="auto"/>
                  <w:noWrap/>
                  <w:vAlign w:val="center"/>
                </w:tcPr>
                <w:p w14:paraId="19123EE2" w14:textId="63A652A9"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04:00</w:t>
                  </w:r>
                </w:p>
              </w:tc>
              <w:tc>
                <w:tcPr>
                  <w:tcW w:w="0" w:type="auto"/>
                  <w:shd w:val="clear" w:color="auto" w:fill="auto"/>
                  <w:noWrap/>
                  <w:vAlign w:val="center"/>
                </w:tcPr>
                <w:p w14:paraId="6C032EBA" w14:textId="6F2A20EB"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Centro de Quintero</w:t>
                  </w:r>
                </w:p>
              </w:tc>
              <w:tc>
                <w:tcPr>
                  <w:tcW w:w="0" w:type="auto"/>
                  <w:shd w:val="clear" w:color="auto" w:fill="auto"/>
                  <w:noWrap/>
                  <w:vAlign w:val="center"/>
                </w:tcPr>
                <w:p w14:paraId="5124927A" w14:textId="3E259E42"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542</w:t>
                  </w:r>
                </w:p>
              </w:tc>
              <w:tc>
                <w:tcPr>
                  <w:tcW w:w="0" w:type="auto"/>
                  <w:shd w:val="clear" w:color="auto" w:fill="auto"/>
                  <w:noWrap/>
                  <w:vAlign w:val="center"/>
                </w:tcPr>
                <w:p w14:paraId="0314245F" w14:textId="36D11B12"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Mala</w:t>
                  </w:r>
                </w:p>
              </w:tc>
              <w:tc>
                <w:tcPr>
                  <w:tcW w:w="0" w:type="auto"/>
                </w:tcPr>
                <w:p w14:paraId="36C40004" w14:textId="4C78C300"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V1</w:t>
                  </w:r>
                </w:p>
              </w:tc>
              <w:tc>
                <w:tcPr>
                  <w:tcW w:w="0" w:type="auto"/>
                </w:tcPr>
                <w:p w14:paraId="18417971" w14:textId="17DD904A" w:rsidR="000126F5" w:rsidRPr="00E749D0" w:rsidRDefault="00980051" w:rsidP="000126F5">
                  <w:pPr>
                    <w:spacing w:before="20" w:after="20" w:line="240" w:lineRule="auto"/>
                    <w:jc w:val="center"/>
                    <w:rPr>
                      <w:rFonts w:cstheme="minorHAnsi"/>
                      <w:color w:val="000000"/>
                      <w:sz w:val="20"/>
                      <w:szCs w:val="20"/>
                    </w:rPr>
                  </w:pPr>
                  <w:r w:rsidRPr="00E749D0">
                    <w:rPr>
                      <w:rFonts w:cstheme="minorHAnsi"/>
                      <w:color w:val="000000"/>
                      <w:sz w:val="20"/>
                      <w:szCs w:val="20"/>
                    </w:rPr>
                    <w:t>7,3%</w:t>
                  </w:r>
                </w:p>
              </w:tc>
            </w:tr>
            <w:tr w:rsidR="000126F5" w:rsidRPr="00E749D0" w14:paraId="51292FF3" w14:textId="77777777" w:rsidTr="009C1A3B">
              <w:trPr>
                <w:trHeight w:val="20"/>
                <w:jc w:val="center"/>
              </w:trPr>
              <w:tc>
                <w:tcPr>
                  <w:tcW w:w="0" w:type="auto"/>
                  <w:shd w:val="clear" w:color="auto" w:fill="auto"/>
                  <w:noWrap/>
                  <w:vAlign w:val="center"/>
                </w:tcPr>
                <w:p w14:paraId="360944C0" w14:textId="29E34920"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29-06-2020</w:t>
                  </w:r>
                </w:p>
              </w:tc>
              <w:tc>
                <w:tcPr>
                  <w:tcW w:w="0" w:type="auto"/>
                  <w:shd w:val="clear" w:color="auto" w:fill="auto"/>
                  <w:noWrap/>
                  <w:vAlign w:val="center"/>
                </w:tcPr>
                <w:p w14:paraId="1C9F5850" w14:textId="0ABCD5A2"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20:00</w:t>
                  </w:r>
                </w:p>
              </w:tc>
              <w:tc>
                <w:tcPr>
                  <w:tcW w:w="0" w:type="auto"/>
                  <w:shd w:val="clear" w:color="auto" w:fill="auto"/>
                  <w:noWrap/>
                  <w:vAlign w:val="center"/>
                </w:tcPr>
                <w:p w14:paraId="280BB162" w14:textId="62B74C0F"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21:00</w:t>
                  </w:r>
                </w:p>
              </w:tc>
              <w:tc>
                <w:tcPr>
                  <w:tcW w:w="0" w:type="auto"/>
                  <w:shd w:val="clear" w:color="auto" w:fill="auto"/>
                  <w:noWrap/>
                  <w:vAlign w:val="center"/>
                </w:tcPr>
                <w:p w14:paraId="63A0B88B" w14:textId="531E3CB4"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Quintero</w:t>
                  </w:r>
                </w:p>
              </w:tc>
              <w:tc>
                <w:tcPr>
                  <w:tcW w:w="0" w:type="auto"/>
                  <w:shd w:val="clear" w:color="auto" w:fill="auto"/>
                  <w:noWrap/>
                  <w:vAlign w:val="center"/>
                </w:tcPr>
                <w:p w14:paraId="27D49253" w14:textId="0FBACB06"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591</w:t>
                  </w:r>
                </w:p>
              </w:tc>
              <w:tc>
                <w:tcPr>
                  <w:tcW w:w="0" w:type="auto"/>
                  <w:shd w:val="clear" w:color="auto" w:fill="auto"/>
                  <w:noWrap/>
                  <w:vAlign w:val="center"/>
                </w:tcPr>
                <w:p w14:paraId="20FE4E39" w14:textId="3C905F24"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Regular</w:t>
                  </w:r>
                </w:p>
              </w:tc>
              <w:tc>
                <w:tcPr>
                  <w:tcW w:w="0" w:type="auto"/>
                </w:tcPr>
                <w:p w14:paraId="570BB2E7" w14:textId="27CD6536" w:rsidR="000126F5" w:rsidRPr="00E749D0" w:rsidRDefault="000126F5" w:rsidP="000126F5">
                  <w:pPr>
                    <w:spacing w:before="20" w:after="20" w:line="240" w:lineRule="auto"/>
                    <w:jc w:val="center"/>
                    <w:rPr>
                      <w:rFonts w:cstheme="minorHAnsi"/>
                      <w:color w:val="000000"/>
                      <w:sz w:val="20"/>
                      <w:szCs w:val="20"/>
                    </w:rPr>
                  </w:pPr>
                  <w:r w:rsidRPr="00E749D0">
                    <w:rPr>
                      <w:rFonts w:cstheme="minorHAnsi"/>
                      <w:color w:val="000000"/>
                      <w:sz w:val="20"/>
                      <w:szCs w:val="20"/>
                    </w:rPr>
                    <w:t>V1</w:t>
                  </w:r>
                </w:p>
              </w:tc>
              <w:tc>
                <w:tcPr>
                  <w:tcW w:w="0" w:type="auto"/>
                </w:tcPr>
                <w:p w14:paraId="76DB2BB8" w14:textId="3CDE5330" w:rsidR="000126F5" w:rsidRPr="00E749D0" w:rsidRDefault="00980051" w:rsidP="000126F5">
                  <w:pPr>
                    <w:spacing w:before="20" w:after="20" w:line="240" w:lineRule="auto"/>
                    <w:jc w:val="center"/>
                    <w:rPr>
                      <w:rFonts w:cstheme="minorHAnsi"/>
                      <w:color w:val="000000"/>
                      <w:sz w:val="20"/>
                      <w:szCs w:val="20"/>
                    </w:rPr>
                  </w:pPr>
                  <w:r w:rsidRPr="00E749D0">
                    <w:rPr>
                      <w:rFonts w:cstheme="minorHAnsi"/>
                      <w:color w:val="000000"/>
                      <w:sz w:val="20"/>
                      <w:szCs w:val="20"/>
                    </w:rPr>
                    <w:t>No Aplica reducción</w:t>
                  </w:r>
                </w:p>
              </w:tc>
            </w:tr>
            <w:tr w:rsidR="00980051" w:rsidRPr="00E749D0" w14:paraId="5449550C" w14:textId="77777777" w:rsidTr="009C1A3B">
              <w:trPr>
                <w:trHeight w:val="20"/>
                <w:jc w:val="center"/>
              </w:trPr>
              <w:tc>
                <w:tcPr>
                  <w:tcW w:w="0" w:type="auto"/>
                  <w:shd w:val="clear" w:color="auto" w:fill="auto"/>
                  <w:noWrap/>
                  <w:vAlign w:val="center"/>
                </w:tcPr>
                <w:p w14:paraId="3A041ABE" w14:textId="3ABBC64E"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13-07-2020</w:t>
                  </w:r>
                </w:p>
              </w:tc>
              <w:tc>
                <w:tcPr>
                  <w:tcW w:w="0" w:type="auto"/>
                  <w:shd w:val="clear" w:color="auto" w:fill="auto"/>
                  <w:noWrap/>
                  <w:vAlign w:val="center"/>
                </w:tcPr>
                <w:p w14:paraId="4A82CDDB" w14:textId="1C160491"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12:00</w:t>
                  </w:r>
                </w:p>
              </w:tc>
              <w:tc>
                <w:tcPr>
                  <w:tcW w:w="0" w:type="auto"/>
                  <w:shd w:val="clear" w:color="auto" w:fill="auto"/>
                  <w:noWrap/>
                  <w:vAlign w:val="center"/>
                </w:tcPr>
                <w:p w14:paraId="17201471" w14:textId="33FD7A24"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13:00</w:t>
                  </w:r>
                </w:p>
              </w:tc>
              <w:tc>
                <w:tcPr>
                  <w:tcW w:w="0" w:type="auto"/>
                  <w:shd w:val="clear" w:color="auto" w:fill="auto"/>
                  <w:noWrap/>
                  <w:vAlign w:val="center"/>
                </w:tcPr>
                <w:p w14:paraId="44BCEA46" w14:textId="0EB86598"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Los Maitenes</w:t>
                  </w:r>
                </w:p>
              </w:tc>
              <w:tc>
                <w:tcPr>
                  <w:tcW w:w="0" w:type="auto"/>
                  <w:shd w:val="clear" w:color="auto" w:fill="auto"/>
                  <w:noWrap/>
                  <w:vAlign w:val="center"/>
                </w:tcPr>
                <w:p w14:paraId="1E745440" w14:textId="100A748F"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501</w:t>
                  </w:r>
                </w:p>
              </w:tc>
              <w:tc>
                <w:tcPr>
                  <w:tcW w:w="0" w:type="auto"/>
                  <w:shd w:val="clear" w:color="auto" w:fill="auto"/>
                  <w:noWrap/>
                  <w:vAlign w:val="center"/>
                </w:tcPr>
                <w:p w14:paraId="6FD0E667" w14:textId="0755C8FE"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Regular</w:t>
                  </w:r>
                </w:p>
              </w:tc>
              <w:tc>
                <w:tcPr>
                  <w:tcW w:w="0" w:type="auto"/>
                </w:tcPr>
                <w:p w14:paraId="3C23DE60" w14:textId="51EAF4D0"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V1</w:t>
                  </w:r>
                </w:p>
              </w:tc>
              <w:tc>
                <w:tcPr>
                  <w:tcW w:w="0" w:type="auto"/>
                </w:tcPr>
                <w:p w14:paraId="4716E483" w14:textId="1615B0F1" w:rsidR="00980051" w:rsidRPr="00E749D0" w:rsidRDefault="00980051" w:rsidP="00980051">
                  <w:pPr>
                    <w:spacing w:before="20" w:after="20" w:line="240" w:lineRule="auto"/>
                    <w:jc w:val="center"/>
                    <w:rPr>
                      <w:rFonts w:cstheme="minorHAnsi"/>
                      <w:color w:val="000000"/>
                      <w:sz w:val="20"/>
                      <w:szCs w:val="20"/>
                    </w:rPr>
                  </w:pPr>
                  <w:r w:rsidRPr="00E749D0">
                    <w:rPr>
                      <w:rFonts w:cstheme="minorHAnsi"/>
                      <w:sz w:val="20"/>
                      <w:szCs w:val="20"/>
                    </w:rPr>
                    <w:t>42,2%</w:t>
                  </w:r>
                </w:p>
              </w:tc>
            </w:tr>
            <w:tr w:rsidR="00980051" w:rsidRPr="00E749D0" w14:paraId="56DBC2C9" w14:textId="77777777" w:rsidTr="009C1A3B">
              <w:trPr>
                <w:trHeight w:val="20"/>
                <w:jc w:val="center"/>
              </w:trPr>
              <w:tc>
                <w:tcPr>
                  <w:tcW w:w="0" w:type="auto"/>
                  <w:shd w:val="clear" w:color="auto" w:fill="auto"/>
                  <w:noWrap/>
                  <w:vAlign w:val="center"/>
                </w:tcPr>
                <w:p w14:paraId="2F414140" w14:textId="1B590334"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14-07-2020</w:t>
                  </w:r>
                </w:p>
              </w:tc>
              <w:tc>
                <w:tcPr>
                  <w:tcW w:w="0" w:type="auto"/>
                  <w:shd w:val="clear" w:color="auto" w:fill="auto"/>
                  <w:noWrap/>
                  <w:vAlign w:val="center"/>
                </w:tcPr>
                <w:p w14:paraId="75710180" w14:textId="229B405F"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08:00</w:t>
                  </w:r>
                </w:p>
              </w:tc>
              <w:tc>
                <w:tcPr>
                  <w:tcW w:w="0" w:type="auto"/>
                  <w:shd w:val="clear" w:color="auto" w:fill="auto"/>
                  <w:noWrap/>
                  <w:vAlign w:val="center"/>
                </w:tcPr>
                <w:p w14:paraId="0B536FC2" w14:textId="4CBBF6CD"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09:00</w:t>
                  </w:r>
                </w:p>
              </w:tc>
              <w:tc>
                <w:tcPr>
                  <w:tcW w:w="0" w:type="auto"/>
                  <w:shd w:val="clear" w:color="auto" w:fill="auto"/>
                  <w:noWrap/>
                  <w:vAlign w:val="center"/>
                </w:tcPr>
                <w:p w14:paraId="1AF31A74" w14:textId="41ED8552"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Quintero</w:t>
                  </w:r>
                </w:p>
              </w:tc>
              <w:tc>
                <w:tcPr>
                  <w:tcW w:w="0" w:type="auto"/>
                  <w:shd w:val="clear" w:color="auto" w:fill="auto"/>
                  <w:noWrap/>
                  <w:vAlign w:val="center"/>
                </w:tcPr>
                <w:p w14:paraId="7B4A97B9" w14:textId="05ABD387"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546</w:t>
                  </w:r>
                </w:p>
              </w:tc>
              <w:tc>
                <w:tcPr>
                  <w:tcW w:w="0" w:type="auto"/>
                  <w:shd w:val="clear" w:color="auto" w:fill="auto"/>
                  <w:noWrap/>
                  <w:vAlign w:val="center"/>
                </w:tcPr>
                <w:p w14:paraId="77AB8E43" w14:textId="18D22463"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Mala</w:t>
                  </w:r>
                </w:p>
              </w:tc>
              <w:tc>
                <w:tcPr>
                  <w:tcW w:w="0" w:type="auto"/>
                </w:tcPr>
                <w:p w14:paraId="0B7D9C80" w14:textId="0B53E3B4" w:rsidR="00980051" w:rsidRPr="00E749D0" w:rsidRDefault="00980051" w:rsidP="00980051">
                  <w:pPr>
                    <w:spacing w:before="20" w:after="20" w:line="240" w:lineRule="auto"/>
                    <w:jc w:val="center"/>
                    <w:rPr>
                      <w:rFonts w:cstheme="minorHAnsi"/>
                      <w:color w:val="000000"/>
                      <w:sz w:val="20"/>
                      <w:szCs w:val="20"/>
                    </w:rPr>
                  </w:pPr>
                  <w:r w:rsidRPr="00E749D0">
                    <w:rPr>
                      <w:rFonts w:cstheme="minorHAnsi"/>
                      <w:color w:val="000000"/>
                      <w:sz w:val="20"/>
                      <w:szCs w:val="20"/>
                    </w:rPr>
                    <w:t>V1</w:t>
                  </w:r>
                </w:p>
              </w:tc>
              <w:tc>
                <w:tcPr>
                  <w:tcW w:w="0" w:type="auto"/>
                </w:tcPr>
                <w:p w14:paraId="6CE98D39" w14:textId="5931C0A7" w:rsidR="00980051" w:rsidRPr="00E749D0" w:rsidRDefault="00980051" w:rsidP="00980051">
                  <w:pPr>
                    <w:spacing w:before="20" w:after="20" w:line="240" w:lineRule="auto"/>
                    <w:jc w:val="center"/>
                    <w:rPr>
                      <w:rFonts w:cstheme="minorHAnsi"/>
                      <w:color w:val="000000"/>
                      <w:sz w:val="20"/>
                      <w:szCs w:val="20"/>
                    </w:rPr>
                  </w:pPr>
                  <w:r w:rsidRPr="00E749D0">
                    <w:rPr>
                      <w:rFonts w:cstheme="minorHAnsi"/>
                      <w:sz w:val="20"/>
                      <w:szCs w:val="20"/>
                    </w:rPr>
                    <w:t>56,6%</w:t>
                  </w:r>
                </w:p>
              </w:tc>
            </w:tr>
          </w:tbl>
          <w:p w14:paraId="0F2B4B0B" w14:textId="77777777" w:rsidR="00316B99" w:rsidRDefault="00316B99" w:rsidP="00316B99">
            <w:pPr>
              <w:spacing w:after="0" w:line="240" w:lineRule="auto"/>
              <w:jc w:val="center"/>
              <w:rPr>
                <w:rFonts w:ascii="Calibri" w:eastAsia="Times New Roman" w:hAnsi="Calibri" w:cs="Times New Roman"/>
                <w:color w:val="000000"/>
                <w:sz w:val="20"/>
                <w:szCs w:val="20"/>
                <w:lang w:eastAsia="es-CL"/>
              </w:rPr>
            </w:pPr>
          </w:p>
        </w:tc>
      </w:tr>
      <w:tr w:rsidR="000A559B" w14:paraId="5BD40130" w14:textId="77777777" w:rsidTr="000A559B">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168A89C5" w14:textId="5B9ED4C5" w:rsidR="000A559B" w:rsidRDefault="000A559B" w:rsidP="00316B99">
            <w:pPr>
              <w:spacing w:after="0" w:line="240" w:lineRule="auto"/>
              <w:rPr>
                <w:rFonts w:ascii="Calibri" w:eastAsia="Times New Roman" w:hAnsi="Calibri" w:cs="Times New Roman"/>
                <w:b/>
                <w:color w:val="000000"/>
                <w:sz w:val="18"/>
                <w:szCs w:val="18"/>
                <w:lang w:eastAsia="es-CL"/>
              </w:rPr>
            </w:pPr>
            <w:bookmarkStart w:id="98" w:name="_Ref26786581"/>
            <w:r w:rsidRPr="003D37B4">
              <w:rPr>
                <w:rFonts w:ascii="Calibri" w:eastAsia="Times New Roman" w:hAnsi="Calibri" w:cs="Times New Roman"/>
                <w:b/>
                <w:color w:val="000000"/>
                <w:sz w:val="18"/>
                <w:szCs w:val="18"/>
                <w:lang w:eastAsia="es-CL"/>
              </w:rPr>
              <w:t xml:space="preserve">Tabla </w:t>
            </w:r>
            <w:r w:rsidRPr="003D37B4">
              <w:rPr>
                <w:rFonts w:ascii="Calibri" w:eastAsia="Times New Roman" w:hAnsi="Calibri" w:cs="Times New Roman"/>
                <w:b/>
                <w:color w:val="000000"/>
                <w:sz w:val="18"/>
                <w:szCs w:val="18"/>
                <w:lang w:eastAsia="es-CL"/>
              </w:rPr>
              <w:fldChar w:fldCharType="begin"/>
            </w:r>
            <w:r w:rsidRPr="003D37B4">
              <w:rPr>
                <w:rFonts w:ascii="Calibri" w:eastAsia="Times New Roman" w:hAnsi="Calibri" w:cs="Times New Roman"/>
                <w:b/>
                <w:color w:val="000000"/>
                <w:sz w:val="18"/>
                <w:szCs w:val="18"/>
                <w:lang w:eastAsia="es-CL"/>
              </w:rPr>
              <w:instrText xml:space="preserve"> SEQ Tabla \* ARABIC </w:instrText>
            </w:r>
            <w:r w:rsidRPr="003D37B4">
              <w:rPr>
                <w:rFonts w:ascii="Calibri" w:eastAsia="Times New Roman" w:hAnsi="Calibri" w:cs="Times New Roman"/>
                <w:b/>
                <w:color w:val="000000"/>
                <w:sz w:val="18"/>
                <w:szCs w:val="18"/>
                <w:lang w:eastAsia="es-CL"/>
              </w:rPr>
              <w:fldChar w:fldCharType="separate"/>
            </w:r>
            <w:r w:rsidR="003C3502">
              <w:rPr>
                <w:rFonts w:ascii="Calibri" w:eastAsia="Times New Roman" w:hAnsi="Calibri" w:cs="Times New Roman"/>
                <w:b/>
                <w:noProof/>
                <w:color w:val="000000"/>
                <w:sz w:val="18"/>
                <w:szCs w:val="18"/>
                <w:lang w:eastAsia="es-CL"/>
              </w:rPr>
              <w:t>3</w:t>
            </w:r>
            <w:r w:rsidRPr="003D37B4">
              <w:rPr>
                <w:rFonts w:ascii="Calibri" w:eastAsia="Times New Roman" w:hAnsi="Calibri" w:cs="Times New Roman"/>
                <w:b/>
                <w:color w:val="000000"/>
                <w:sz w:val="18"/>
                <w:szCs w:val="18"/>
                <w:lang w:eastAsia="es-CL"/>
              </w:rPr>
              <w:fldChar w:fldCharType="end"/>
            </w:r>
            <w:bookmarkEnd w:id="98"/>
          </w:p>
        </w:tc>
      </w:tr>
      <w:tr w:rsidR="00316B99" w:rsidRPr="00527B4A" w14:paraId="6D6C9F72" w14:textId="77777777" w:rsidTr="00316B99">
        <w:trPr>
          <w:trHeight w:val="450"/>
          <w:jc w:val="center"/>
        </w:trPr>
        <w:tc>
          <w:tcPr>
            <w:tcW w:w="5000" w:type="pct"/>
            <w:vMerge w:val="restart"/>
            <w:tcBorders>
              <w:top w:val="single" w:sz="4" w:space="0" w:color="auto"/>
              <w:left w:val="single" w:sz="4" w:space="0" w:color="auto"/>
              <w:bottom w:val="single" w:sz="4" w:space="0" w:color="000000"/>
              <w:right w:val="single" w:sz="4" w:space="0" w:color="000000"/>
            </w:tcBorders>
            <w:hideMark/>
          </w:tcPr>
          <w:p w14:paraId="54B59D26" w14:textId="77777777" w:rsidR="00316B99" w:rsidRPr="00527B4A" w:rsidRDefault="00316B99" w:rsidP="00316B99">
            <w:pPr>
              <w:spacing w:after="0" w:line="240" w:lineRule="auto"/>
              <w:rPr>
                <w:rFonts w:ascii="Calibri" w:eastAsia="Times New Roman" w:hAnsi="Calibri" w:cs="Times New Roman"/>
                <w:sz w:val="18"/>
                <w:szCs w:val="18"/>
                <w:lang w:eastAsia="es-CL"/>
              </w:rPr>
            </w:pPr>
            <w:r>
              <w:rPr>
                <w:rFonts w:ascii="Calibri" w:eastAsia="Times New Roman" w:hAnsi="Calibri" w:cs="Times New Roman"/>
                <w:b/>
                <w:color w:val="000000"/>
                <w:sz w:val="18"/>
                <w:szCs w:val="18"/>
                <w:lang w:eastAsia="es-CL"/>
              </w:rPr>
              <w:t>Descripción del medio de prueba:</w:t>
            </w:r>
          </w:p>
          <w:p w14:paraId="565A9E02" w14:textId="29BAA596" w:rsidR="00316B99" w:rsidRPr="00527B4A" w:rsidRDefault="00316B99" w:rsidP="00316B99">
            <w:pPr>
              <w:spacing w:after="0" w:line="240" w:lineRule="auto"/>
              <w:rPr>
                <w:rFonts w:ascii="Calibri" w:eastAsia="Times New Roman" w:hAnsi="Calibri" w:cs="Times New Roman"/>
                <w:color w:val="000000"/>
                <w:sz w:val="18"/>
                <w:szCs w:val="18"/>
                <w:lang w:eastAsia="es-CL"/>
              </w:rPr>
            </w:pPr>
            <w:r w:rsidRPr="00527B4A">
              <w:rPr>
                <w:rFonts w:ascii="Calibri" w:eastAsia="Times New Roman" w:hAnsi="Calibri" w:cs="Times New Roman"/>
                <w:sz w:val="18"/>
                <w:szCs w:val="18"/>
                <w:lang w:eastAsia="es-CL"/>
              </w:rPr>
              <w:t>Resumen de episodios de mala calidad del aire</w:t>
            </w:r>
            <w:r>
              <w:rPr>
                <w:rFonts w:ascii="Calibri" w:eastAsia="Times New Roman" w:hAnsi="Calibri" w:cs="Times New Roman"/>
                <w:sz w:val="18"/>
                <w:szCs w:val="18"/>
                <w:lang w:eastAsia="es-CL"/>
              </w:rPr>
              <w:t xml:space="preserve"> en las estaciones que conforman la red CODELCO - GENER</w:t>
            </w:r>
            <w:r w:rsidRPr="00527B4A">
              <w:rPr>
                <w:rFonts w:ascii="Calibri" w:eastAsia="Times New Roman" w:hAnsi="Calibri" w:cs="Times New Roman"/>
                <w:sz w:val="18"/>
                <w:szCs w:val="18"/>
                <w:lang w:eastAsia="es-CL"/>
              </w:rPr>
              <w:t>, con concentraciones de SO</w:t>
            </w:r>
            <w:r w:rsidRPr="00527B4A">
              <w:rPr>
                <w:rFonts w:ascii="Calibri" w:eastAsia="Times New Roman" w:hAnsi="Calibri" w:cs="Times New Roman"/>
                <w:sz w:val="18"/>
                <w:szCs w:val="18"/>
                <w:vertAlign w:val="subscript"/>
                <w:lang w:eastAsia="es-CL"/>
              </w:rPr>
              <w:t>2</w:t>
            </w:r>
            <w:r w:rsidRPr="00527B4A">
              <w:rPr>
                <w:rFonts w:ascii="Calibri" w:eastAsia="Times New Roman" w:hAnsi="Calibri" w:cs="Times New Roman"/>
                <w:sz w:val="18"/>
                <w:szCs w:val="18"/>
                <w:lang w:eastAsia="es-CL"/>
              </w:rPr>
              <w:t xml:space="preserve"> mayores a 500 </w:t>
            </w:r>
            <w:r w:rsidRPr="00527B4A">
              <w:rPr>
                <w:rFonts w:ascii="Calibri" w:eastAsia="Times New Roman" w:hAnsi="Calibri" w:cs="Calibri"/>
                <w:sz w:val="18"/>
                <w:szCs w:val="18"/>
                <w:lang w:eastAsia="es-CL"/>
              </w:rPr>
              <w:t>µ</w:t>
            </w:r>
            <w:r w:rsidRPr="00527B4A">
              <w:rPr>
                <w:rFonts w:ascii="Calibri" w:eastAsia="Times New Roman" w:hAnsi="Calibri" w:cs="Times New Roman"/>
                <w:sz w:val="18"/>
                <w:szCs w:val="18"/>
                <w:lang w:eastAsia="es-CL"/>
              </w:rPr>
              <w:t>g/m</w:t>
            </w:r>
            <w:r w:rsidRPr="00527B4A">
              <w:rPr>
                <w:rFonts w:ascii="Calibri" w:eastAsia="Times New Roman" w:hAnsi="Calibri" w:cs="Times New Roman"/>
                <w:sz w:val="18"/>
                <w:szCs w:val="18"/>
                <w:vertAlign w:val="superscript"/>
                <w:lang w:eastAsia="es-CL"/>
              </w:rPr>
              <w:t>3</w:t>
            </w:r>
            <w:r w:rsidRPr="00527B4A">
              <w:rPr>
                <w:rFonts w:ascii="Calibri" w:eastAsia="Times New Roman" w:hAnsi="Calibri" w:cs="Times New Roman"/>
                <w:sz w:val="18"/>
                <w:szCs w:val="18"/>
                <w:lang w:eastAsia="es-CL"/>
              </w:rPr>
              <w:t xml:space="preserve">N como promedio </w:t>
            </w:r>
            <w:r>
              <w:rPr>
                <w:rFonts w:ascii="Calibri" w:eastAsia="Times New Roman" w:hAnsi="Calibri" w:cs="Times New Roman"/>
                <w:sz w:val="18"/>
                <w:szCs w:val="18"/>
                <w:lang w:eastAsia="es-CL"/>
              </w:rPr>
              <w:t xml:space="preserve">horario, obtenidos de la plataforma </w:t>
            </w:r>
            <w:r w:rsidR="00980051">
              <w:rPr>
                <w:rFonts w:ascii="Calibri" w:eastAsia="Times New Roman" w:hAnsi="Calibri" w:cs="Times New Roman"/>
                <w:sz w:val="20"/>
                <w:szCs w:val="20"/>
                <w:lang w:eastAsia="es-CL"/>
              </w:rPr>
              <w:t>SINCA</w:t>
            </w:r>
            <w:r w:rsidRPr="00B875CA">
              <w:rPr>
                <w:rFonts w:ascii="Calibri" w:eastAsia="Times New Roman" w:hAnsi="Calibri" w:cs="Times New Roman"/>
                <w:sz w:val="20"/>
                <w:szCs w:val="20"/>
                <w:lang w:eastAsia="es-CL"/>
              </w:rPr>
              <w:t xml:space="preserve"> (</w:t>
            </w:r>
            <w:hyperlink r:id="rId16" w:history="1">
              <w:r w:rsidR="00980051" w:rsidRPr="00AA75F5">
                <w:rPr>
                  <w:rStyle w:val="Hipervnculo"/>
                  <w:rFonts w:ascii="Calibri" w:eastAsia="Times New Roman" w:hAnsi="Calibri" w:cs="Times New Roman"/>
                  <w:sz w:val="20"/>
                  <w:szCs w:val="20"/>
                  <w:lang w:eastAsia="es-CL"/>
                </w:rPr>
                <w:t>https://sinca.mma.gob.cl/</w:t>
              </w:r>
            </w:hyperlink>
            <w:r w:rsidRPr="00B875CA">
              <w:rPr>
                <w:rFonts w:ascii="Calibri" w:eastAsia="Times New Roman" w:hAnsi="Calibri" w:cs="Times New Roman"/>
                <w:sz w:val="20"/>
                <w:szCs w:val="20"/>
                <w:lang w:eastAsia="es-CL"/>
              </w:rPr>
              <w:t>).</w:t>
            </w:r>
          </w:p>
        </w:tc>
      </w:tr>
      <w:tr w:rsidR="00316B99" w14:paraId="26553452" w14:textId="77777777" w:rsidTr="00316B99">
        <w:trPr>
          <w:trHeight w:val="450"/>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7B2DC7C1" w14:textId="77777777" w:rsidR="00316B99" w:rsidRDefault="00316B99" w:rsidP="00316B99">
            <w:pPr>
              <w:spacing w:after="0"/>
              <w:rPr>
                <w:rFonts w:ascii="Calibri" w:eastAsia="Times New Roman" w:hAnsi="Calibri" w:cs="Times New Roman"/>
                <w:color w:val="000000"/>
                <w:sz w:val="18"/>
                <w:szCs w:val="18"/>
                <w:lang w:eastAsia="es-CL"/>
              </w:rPr>
            </w:pPr>
          </w:p>
        </w:tc>
      </w:tr>
    </w:tbl>
    <w:p w14:paraId="7FEEFA00" w14:textId="2831F498" w:rsidR="00CC7B5A" w:rsidRDefault="00CC7B5A">
      <w:pPr>
        <w:rPr>
          <w:rFonts w:asciiTheme="majorHAnsi" w:eastAsiaTheme="majorEastAsia" w:hAnsiTheme="majorHAnsi" w:cstheme="majorBidi"/>
          <w:b/>
          <w:szCs w:val="24"/>
        </w:rPr>
      </w:pPr>
    </w:p>
    <w:p w14:paraId="7F06968A" w14:textId="77777777" w:rsidR="004170EC" w:rsidRDefault="004170EC">
      <w:pPr>
        <w:rPr>
          <w:rFonts w:asciiTheme="majorHAnsi" w:eastAsiaTheme="majorEastAsia" w:hAnsiTheme="majorHAnsi" w:cstheme="majorBidi"/>
          <w:b/>
          <w:szCs w:val="24"/>
        </w:rPr>
      </w:pPr>
      <w:r>
        <w:br w:type="page"/>
      </w:r>
    </w:p>
    <w:p w14:paraId="14A5D05D" w14:textId="6B1E288D" w:rsidR="00112B35" w:rsidRPr="0031512B" w:rsidRDefault="003D3753" w:rsidP="00722847">
      <w:pPr>
        <w:pStyle w:val="Ttulo3"/>
      </w:pPr>
      <w:bookmarkStart w:id="99" w:name="_Toc62609859"/>
      <w:r>
        <w:lastRenderedPageBreak/>
        <w:t xml:space="preserve">Condiciones para </w:t>
      </w:r>
      <w:r w:rsidR="00DE6220">
        <w:t>la reducción de la generación</w:t>
      </w:r>
      <w:bookmarkEnd w:id="99"/>
    </w:p>
    <w:p w14:paraId="38373728" w14:textId="77777777" w:rsidR="00112B35" w:rsidRPr="006F2EB0" w:rsidRDefault="00112B35"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2ECBC63C" w14:textId="77777777" w:rsidTr="00745337">
        <w:trPr>
          <w:trHeight w:val="170"/>
        </w:trPr>
        <w:tc>
          <w:tcPr>
            <w:tcW w:w="5000" w:type="pct"/>
          </w:tcPr>
          <w:p w14:paraId="37395DAF" w14:textId="7E8E06DC" w:rsidR="00745337" w:rsidRPr="007A7DEB" w:rsidRDefault="00745337" w:rsidP="00745337">
            <w:pPr>
              <w:rPr>
                <w:b/>
              </w:rPr>
            </w:pPr>
            <w:r w:rsidRPr="0045162E">
              <w:rPr>
                <w:rFonts w:eastAsia="Times New Roman"/>
                <w:b/>
                <w:bCs/>
                <w:lang w:eastAsia="es-CL"/>
              </w:rPr>
              <w:t>Número de Hecho Constatado</w:t>
            </w:r>
            <w:r w:rsidRPr="0045162E">
              <w:rPr>
                <w:rFonts w:eastAsia="Times New Roman"/>
                <w:lang w:eastAsia="es-CL"/>
              </w:rPr>
              <w:t xml:space="preserve">: </w:t>
            </w:r>
            <w:r>
              <w:t>4</w:t>
            </w:r>
          </w:p>
        </w:tc>
      </w:tr>
      <w:tr w:rsidR="0094071D" w:rsidRPr="00D42470" w14:paraId="494CA6E4" w14:textId="77777777" w:rsidTr="00745337">
        <w:trPr>
          <w:trHeight w:val="170"/>
        </w:trPr>
        <w:tc>
          <w:tcPr>
            <w:tcW w:w="5000" w:type="pct"/>
          </w:tcPr>
          <w:p w14:paraId="169766BA" w14:textId="36BE91C4" w:rsidR="0094071D" w:rsidRPr="0045162E" w:rsidRDefault="0054142B" w:rsidP="0094071D">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rsidR="009653AB">
              <w:t>-</w:t>
            </w:r>
          </w:p>
        </w:tc>
      </w:tr>
      <w:tr w:rsidR="00745337" w:rsidRPr="00D42470" w14:paraId="47992034" w14:textId="77777777" w:rsidTr="00ED6BED">
        <w:trPr>
          <w:trHeight w:val="627"/>
        </w:trPr>
        <w:tc>
          <w:tcPr>
            <w:tcW w:w="5000" w:type="pct"/>
          </w:tcPr>
          <w:p w14:paraId="30A60ABB" w14:textId="77777777" w:rsidR="00477433" w:rsidRDefault="00477433" w:rsidP="00477433">
            <w:pPr>
              <w:rPr>
                <w:b/>
              </w:rPr>
            </w:pPr>
            <w:r w:rsidRPr="007A7DEB">
              <w:rPr>
                <w:b/>
              </w:rPr>
              <w:t>Exigencia (s):</w:t>
            </w:r>
          </w:p>
          <w:p w14:paraId="6CF66346" w14:textId="77777777" w:rsidR="00477433" w:rsidRPr="00C9062B" w:rsidRDefault="00477433" w:rsidP="00477433">
            <w:pPr>
              <w:spacing w:before="300"/>
              <w:jc w:val="both"/>
              <w:rPr>
                <w:b/>
                <w:color w:val="000000" w:themeColor="text1"/>
              </w:rPr>
            </w:pPr>
            <w:r w:rsidRPr="00C9062B">
              <w:rPr>
                <w:b/>
                <w:color w:val="000000" w:themeColor="text1"/>
              </w:rPr>
              <w:t>DS N°105/2018 MMA, Artículo 46, Literal c)</w:t>
            </w:r>
          </w:p>
          <w:p w14:paraId="434B6F3D" w14:textId="77777777" w:rsidR="00477433" w:rsidRPr="00C9062B" w:rsidRDefault="00477433" w:rsidP="00477433">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3FF745E9" w14:textId="77777777" w:rsidR="00477433" w:rsidRDefault="00477433" w:rsidP="00477433">
            <w:pPr>
              <w:spacing w:before="20"/>
              <w:jc w:val="both"/>
              <w:rPr>
                <w:color w:val="000000" w:themeColor="text1"/>
              </w:rPr>
            </w:pPr>
            <w:r>
              <w:rPr>
                <w:color w:val="000000" w:themeColor="text1"/>
              </w:rPr>
              <w:t>(...)</w:t>
            </w:r>
          </w:p>
          <w:p w14:paraId="0C41D1D1" w14:textId="77777777" w:rsidR="00477433" w:rsidRDefault="00477433" w:rsidP="00477433">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41AEE0E" w14:textId="77777777" w:rsidR="00477433" w:rsidRPr="00886AA4" w:rsidRDefault="00477433" w:rsidP="00477433">
            <w:pPr>
              <w:spacing w:before="300"/>
              <w:jc w:val="both"/>
              <w:rPr>
                <w:b/>
                <w:color w:val="000000" w:themeColor="text1"/>
              </w:rPr>
            </w:pPr>
            <w:r w:rsidRPr="00886AA4">
              <w:rPr>
                <w:b/>
                <w:color w:val="000000" w:themeColor="text1"/>
              </w:rPr>
              <w:t>DS N°105/2018 MMA, Artículo 4</w:t>
            </w:r>
            <w:r>
              <w:rPr>
                <w:b/>
                <w:color w:val="000000" w:themeColor="text1"/>
              </w:rPr>
              <w:t>9</w:t>
            </w:r>
          </w:p>
          <w:p w14:paraId="282B7298" w14:textId="77777777" w:rsidR="00477433" w:rsidRPr="001B3535" w:rsidRDefault="00477433" w:rsidP="00477433">
            <w:pPr>
              <w:spacing w:before="20"/>
              <w:jc w:val="both"/>
              <w:rPr>
                <w:rFonts w:cs="Calibri"/>
                <w:i/>
                <w:iCs/>
              </w:rPr>
            </w:pPr>
            <w:r w:rsidRPr="001B3535">
              <w:rPr>
                <w:rFonts w:cs="Calibri"/>
                <w:i/>
                <w:iCs/>
              </w:rPr>
              <w:t>(...)</w:t>
            </w:r>
          </w:p>
          <w:p w14:paraId="25D7ED17" w14:textId="6B767126" w:rsidR="00477433" w:rsidRPr="001B3535" w:rsidRDefault="00477433" w:rsidP="00477433">
            <w:pPr>
              <w:spacing w:before="60"/>
              <w:jc w:val="both"/>
              <w:rPr>
                <w:rFonts w:cs="Calibri"/>
                <w:i/>
                <w:iCs/>
              </w:rPr>
            </w:pPr>
            <w:r w:rsidRPr="001B3535">
              <w:rPr>
                <w:rFonts w:cs="Calibri"/>
                <w:i/>
                <w:iCs/>
              </w:rPr>
              <w:t>(...)</w:t>
            </w:r>
            <w:r w:rsidR="002B1533">
              <w:rPr>
                <w:rFonts w:cs="Calibri"/>
                <w:i/>
                <w:iCs/>
              </w:rPr>
              <w:t xml:space="preserve"> </w:t>
            </w:r>
            <w:r w:rsidRPr="001B3535">
              <w:rPr>
                <w:rFonts w:cs="Calibri"/>
                <w:i/>
                <w:iCs/>
              </w:rPr>
              <w:t>La SEREMI del Medio Ambiente aprobará los planes operacionales propuestos mediante resolución fundada (...).</w:t>
            </w:r>
          </w:p>
          <w:p w14:paraId="05B5930F" w14:textId="77777777" w:rsidR="006B121C" w:rsidRDefault="006B121C" w:rsidP="006B121C">
            <w:pPr>
              <w:spacing w:before="240"/>
              <w:jc w:val="both"/>
            </w:pPr>
            <w:r w:rsidRPr="00760249">
              <w:rPr>
                <w:b/>
              </w:rPr>
              <w:t xml:space="preserve">Res. </w:t>
            </w:r>
            <w:r>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21D754AF" w14:textId="77777777" w:rsidR="006B121C" w:rsidRDefault="006B121C" w:rsidP="006B121C">
            <w:pPr>
              <w:spacing w:before="120"/>
              <w:jc w:val="both"/>
              <w:rPr>
                <w:b/>
                <w:bCs/>
              </w:rPr>
            </w:pPr>
            <w:r w:rsidRPr="00544CEC">
              <w:rPr>
                <w:b/>
                <w:bCs/>
              </w:rPr>
              <w:t>2</w:t>
            </w:r>
            <w:r>
              <w:rPr>
                <w:b/>
                <w:bCs/>
              </w:rPr>
              <w:t>° ADOPTENSE las siguientes acciones operacionales para la reducción de emisiones de SO</w:t>
            </w:r>
            <w:r w:rsidRPr="00F4507F">
              <w:rPr>
                <w:b/>
                <w:bCs/>
                <w:vertAlign w:val="subscript"/>
              </w:rPr>
              <w:t>2</w:t>
            </w:r>
            <w:r>
              <w:rPr>
                <w:b/>
                <w:bCs/>
              </w:rPr>
              <w:t>, de acuerdo se presenten los siguientes escenarios:</w:t>
            </w:r>
          </w:p>
          <w:p w14:paraId="5CD873D2" w14:textId="77777777" w:rsidR="006B121C" w:rsidRDefault="006B121C" w:rsidP="006B121C">
            <w:pPr>
              <w:jc w:val="both"/>
              <w:rPr>
                <w:b/>
                <w:bCs/>
              </w:rPr>
            </w:pPr>
          </w:p>
          <w:p w14:paraId="76E02C9B" w14:textId="77777777" w:rsidR="006B121C" w:rsidRDefault="006B121C" w:rsidP="006B121C">
            <w:pPr>
              <w:spacing w:before="60"/>
              <w:jc w:val="both"/>
              <w:rPr>
                <w:i/>
                <w:iCs/>
              </w:rPr>
            </w:pPr>
            <w:r w:rsidRPr="00544CEC">
              <w:rPr>
                <w:b/>
                <w:bCs/>
              </w:rPr>
              <w:t>a)</w:t>
            </w:r>
            <w:r>
              <w:t xml:space="preserve"> </w:t>
            </w:r>
            <w:r w:rsidRPr="0079527A">
              <w:rPr>
                <w:b/>
                <w:i/>
                <w:iCs/>
              </w:rPr>
              <w:t>Escenario 1:</w:t>
            </w:r>
            <w:r>
              <w:rPr>
                <w:i/>
                <w:iCs/>
              </w:rPr>
              <w:t xml:space="preserve"> </w:t>
            </w:r>
            <w:r w:rsidRPr="00544CEC">
              <w:rPr>
                <w:i/>
                <w:iCs/>
              </w:rPr>
              <w:t>Acciones de reducción de emisión en caso que todas las unidades de generación estén operando durante el episodio crítico, esto es, ninguna de ellas se encuentra en condición fuera de servicio por mantención, falla o requerimiento del Coordinador Eléctrico Nacional (CEN)</w:t>
            </w:r>
            <w:r>
              <w:rPr>
                <w:i/>
                <w:iCs/>
              </w:rPr>
              <w:t>.</w:t>
            </w:r>
          </w:p>
          <w:p w14:paraId="111C370A" w14:textId="77777777" w:rsidR="006B121C" w:rsidRDefault="006B121C" w:rsidP="006B121C">
            <w:pPr>
              <w:jc w:val="both"/>
              <w:rPr>
                <w:b/>
                <w:b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6B121C" w14:paraId="26BC8E5F" w14:textId="77777777" w:rsidTr="00A76AEF">
              <w:tc>
                <w:tcPr>
                  <w:tcW w:w="2223" w:type="dxa"/>
                  <w:vMerge w:val="restart"/>
                  <w:vAlign w:val="center"/>
                </w:tcPr>
                <w:p w14:paraId="02783083" w14:textId="77777777" w:rsidR="006B121C" w:rsidRDefault="006B121C" w:rsidP="006B121C">
                  <w:pPr>
                    <w:spacing w:before="60"/>
                    <w:jc w:val="center"/>
                    <w:rPr>
                      <w:b/>
                      <w:bCs/>
                      <w:i/>
                      <w:iCs/>
                    </w:rPr>
                  </w:pPr>
                  <w:r>
                    <w:rPr>
                      <w:b/>
                      <w:bCs/>
                      <w:i/>
                      <w:iCs/>
                    </w:rPr>
                    <w:t>Acción</w:t>
                  </w:r>
                </w:p>
              </w:tc>
              <w:tc>
                <w:tcPr>
                  <w:tcW w:w="4446" w:type="dxa"/>
                  <w:gridSpan w:val="2"/>
                  <w:vAlign w:val="center"/>
                </w:tcPr>
                <w:p w14:paraId="57E9B5B4" w14:textId="77777777" w:rsidR="006B121C" w:rsidRDefault="006B121C" w:rsidP="006B121C">
                  <w:pPr>
                    <w:spacing w:before="60"/>
                    <w:jc w:val="center"/>
                    <w:rPr>
                      <w:b/>
                      <w:bCs/>
                      <w:i/>
                      <w:iCs/>
                    </w:rPr>
                  </w:pPr>
                  <w:r>
                    <w:rPr>
                      <w:b/>
                      <w:bCs/>
                      <w:i/>
                      <w:iCs/>
                    </w:rPr>
                    <w:t>Condición que activa el Plan</w:t>
                  </w:r>
                </w:p>
              </w:tc>
              <w:tc>
                <w:tcPr>
                  <w:tcW w:w="2223" w:type="dxa"/>
                  <w:vMerge w:val="restart"/>
                  <w:vAlign w:val="center"/>
                </w:tcPr>
                <w:p w14:paraId="3BECA95D" w14:textId="77777777" w:rsidR="006B121C" w:rsidRDefault="006B121C" w:rsidP="006B121C">
                  <w:pPr>
                    <w:spacing w:before="60"/>
                    <w:jc w:val="center"/>
                    <w:rPr>
                      <w:b/>
                      <w:bCs/>
                      <w:i/>
                      <w:iCs/>
                    </w:rPr>
                  </w:pPr>
                  <w:r>
                    <w:rPr>
                      <w:b/>
                      <w:bCs/>
                      <w:i/>
                      <w:iCs/>
                    </w:rPr>
                    <w:t>Condición Base</w:t>
                  </w:r>
                </w:p>
              </w:tc>
              <w:tc>
                <w:tcPr>
                  <w:tcW w:w="2223" w:type="dxa"/>
                  <w:vMerge w:val="restart"/>
                  <w:vAlign w:val="center"/>
                </w:tcPr>
                <w:p w14:paraId="012A1FA5" w14:textId="77777777" w:rsidR="006B121C" w:rsidRDefault="006B121C" w:rsidP="006B121C">
                  <w:pPr>
                    <w:spacing w:before="60"/>
                    <w:jc w:val="center"/>
                    <w:rPr>
                      <w:b/>
                      <w:bCs/>
                      <w:i/>
                      <w:iCs/>
                    </w:rPr>
                  </w:pPr>
                  <w:r>
                    <w:rPr>
                      <w:b/>
                      <w:bCs/>
                      <w:i/>
                      <w:iCs/>
                    </w:rPr>
                    <w:t>Meta de reducción</w:t>
                  </w:r>
                </w:p>
              </w:tc>
              <w:tc>
                <w:tcPr>
                  <w:tcW w:w="2224" w:type="dxa"/>
                  <w:vMerge w:val="restart"/>
                  <w:vAlign w:val="center"/>
                </w:tcPr>
                <w:p w14:paraId="480C9BA9" w14:textId="77777777" w:rsidR="006B121C" w:rsidRDefault="006B121C" w:rsidP="006B121C">
                  <w:pPr>
                    <w:spacing w:before="60"/>
                    <w:jc w:val="center"/>
                    <w:rPr>
                      <w:b/>
                      <w:bCs/>
                      <w:i/>
                      <w:iCs/>
                    </w:rPr>
                  </w:pPr>
                  <w:r>
                    <w:rPr>
                      <w:b/>
                      <w:bCs/>
                      <w:i/>
                      <w:iCs/>
                    </w:rPr>
                    <w:t>Medio Verificador</w:t>
                  </w:r>
                </w:p>
              </w:tc>
            </w:tr>
            <w:tr w:rsidR="006B121C" w14:paraId="6FF53159" w14:textId="77777777" w:rsidTr="00A76AEF">
              <w:tc>
                <w:tcPr>
                  <w:tcW w:w="2223" w:type="dxa"/>
                  <w:vMerge/>
                </w:tcPr>
                <w:p w14:paraId="2AAE87A3" w14:textId="77777777" w:rsidR="006B121C" w:rsidRPr="00DF5B8D" w:rsidRDefault="006B121C" w:rsidP="006B121C">
                  <w:pPr>
                    <w:spacing w:before="60"/>
                    <w:jc w:val="both"/>
                    <w:rPr>
                      <w:i/>
                      <w:iCs/>
                    </w:rPr>
                  </w:pPr>
                </w:p>
              </w:tc>
              <w:tc>
                <w:tcPr>
                  <w:tcW w:w="2223" w:type="dxa"/>
                  <w:vAlign w:val="center"/>
                </w:tcPr>
                <w:p w14:paraId="049649BE" w14:textId="77777777" w:rsidR="006B121C" w:rsidRDefault="006B121C" w:rsidP="006B121C">
                  <w:pPr>
                    <w:spacing w:before="60"/>
                    <w:jc w:val="center"/>
                    <w:rPr>
                      <w:b/>
                      <w:bCs/>
                      <w:i/>
                      <w:iCs/>
                    </w:rPr>
                  </w:pPr>
                  <w:r>
                    <w:rPr>
                      <w:b/>
                      <w:bCs/>
                      <w:i/>
                      <w:iCs/>
                    </w:rPr>
                    <w:t>Mala Ventilación</w:t>
                  </w:r>
                </w:p>
              </w:tc>
              <w:tc>
                <w:tcPr>
                  <w:tcW w:w="2223" w:type="dxa"/>
                  <w:vAlign w:val="center"/>
                </w:tcPr>
                <w:p w14:paraId="1497A31E" w14:textId="77777777" w:rsidR="006B121C" w:rsidRDefault="006B121C" w:rsidP="006B121C">
                  <w:pPr>
                    <w:spacing w:before="60"/>
                    <w:jc w:val="center"/>
                    <w:rPr>
                      <w:b/>
                      <w:bCs/>
                      <w:i/>
                      <w:iCs/>
                    </w:rPr>
                  </w:pPr>
                  <w:r>
                    <w:rPr>
                      <w:b/>
                      <w:bCs/>
                      <w:i/>
                      <w:iCs/>
                    </w:rPr>
                    <w:t>Mala Calidad del Aire</w:t>
                  </w:r>
                </w:p>
              </w:tc>
              <w:tc>
                <w:tcPr>
                  <w:tcW w:w="2223" w:type="dxa"/>
                  <w:vMerge/>
                </w:tcPr>
                <w:p w14:paraId="18596601" w14:textId="77777777" w:rsidR="006B121C" w:rsidRDefault="006B121C" w:rsidP="006B121C">
                  <w:pPr>
                    <w:spacing w:before="60"/>
                    <w:jc w:val="both"/>
                    <w:rPr>
                      <w:b/>
                      <w:bCs/>
                      <w:i/>
                      <w:iCs/>
                    </w:rPr>
                  </w:pPr>
                </w:p>
              </w:tc>
              <w:tc>
                <w:tcPr>
                  <w:tcW w:w="2223" w:type="dxa"/>
                  <w:vMerge/>
                </w:tcPr>
                <w:p w14:paraId="38AAFF5E" w14:textId="77777777" w:rsidR="006B121C" w:rsidRDefault="006B121C" w:rsidP="006B121C">
                  <w:pPr>
                    <w:spacing w:before="60"/>
                    <w:jc w:val="both"/>
                    <w:rPr>
                      <w:b/>
                      <w:bCs/>
                      <w:i/>
                      <w:iCs/>
                    </w:rPr>
                  </w:pPr>
                </w:p>
              </w:tc>
              <w:tc>
                <w:tcPr>
                  <w:tcW w:w="2224" w:type="dxa"/>
                  <w:vMerge/>
                </w:tcPr>
                <w:p w14:paraId="13138C2C" w14:textId="77777777" w:rsidR="006B121C" w:rsidRDefault="006B121C" w:rsidP="006B121C">
                  <w:pPr>
                    <w:spacing w:before="60"/>
                    <w:jc w:val="both"/>
                    <w:rPr>
                      <w:b/>
                      <w:bCs/>
                      <w:i/>
                      <w:iCs/>
                    </w:rPr>
                  </w:pPr>
                </w:p>
              </w:tc>
            </w:tr>
            <w:tr w:rsidR="006B121C" w14:paraId="161B83C0" w14:textId="77777777" w:rsidTr="00A76AEF">
              <w:tc>
                <w:tcPr>
                  <w:tcW w:w="2223" w:type="dxa"/>
                  <w:vAlign w:val="center"/>
                </w:tcPr>
                <w:p w14:paraId="2C731A78" w14:textId="77777777" w:rsidR="006B121C" w:rsidRPr="00094A62" w:rsidRDefault="006B121C" w:rsidP="006B121C">
                  <w:pPr>
                    <w:spacing w:before="60"/>
                    <w:jc w:val="both"/>
                    <w:rPr>
                      <w:i/>
                      <w:iCs/>
                    </w:rPr>
                  </w:pPr>
                  <w:r>
                    <w:rPr>
                      <w:b/>
                      <w:bCs/>
                      <w:i/>
                      <w:iCs/>
                    </w:rPr>
                    <w:t>Acción 3:</w:t>
                  </w:r>
                  <w:r>
                    <w:rPr>
                      <w:i/>
                      <w:iCs/>
                    </w:rPr>
                    <w:t xml:space="preserve"> Reducción de carga (solo en caso de no alcanzarse el 10% de reducción de emisiones mediante la acción 2)</w:t>
                  </w:r>
                </w:p>
              </w:tc>
              <w:tc>
                <w:tcPr>
                  <w:tcW w:w="2223" w:type="dxa"/>
                  <w:vAlign w:val="center"/>
                </w:tcPr>
                <w:p w14:paraId="56CB403D" w14:textId="77777777" w:rsidR="006B121C" w:rsidRPr="00E2752B" w:rsidRDefault="006B121C" w:rsidP="006B121C">
                  <w:pPr>
                    <w:pStyle w:val="Prrafodelista"/>
                    <w:numPr>
                      <w:ilvl w:val="0"/>
                      <w:numId w:val="34"/>
                    </w:numPr>
                    <w:spacing w:before="60"/>
                    <w:jc w:val="center"/>
                    <w:rPr>
                      <w:i/>
                      <w:iCs/>
                    </w:rPr>
                  </w:pPr>
                </w:p>
              </w:tc>
              <w:tc>
                <w:tcPr>
                  <w:tcW w:w="2223" w:type="dxa"/>
                  <w:vAlign w:val="center"/>
                </w:tcPr>
                <w:p w14:paraId="4E6C4B69" w14:textId="77777777" w:rsidR="006B121C" w:rsidRPr="00F4507F" w:rsidRDefault="006B121C" w:rsidP="006B121C">
                  <w:pPr>
                    <w:pStyle w:val="Prrafodelista"/>
                    <w:numPr>
                      <w:ilvl w:val="0"/>
                      <w:numId w:val="34"/>
                    </w:numPr>
                    <w:spacing w:before="60"/>
                    <w:jc w:val="center"/>
                    <w:rPr>
                      <w:i/>
                      <w:iCs/>
                    </w:rPr>
                  </w:pPr>
                </w:p>
              </w:tc>
              <w:tc>
                <w:tcPr>
                  <w:tcW w:w="2223" w:type="dxa"/>
                  <w:vAlign w:val="center"/>
                </w:tcPr>
                <w:p w14:paraId="2B95E086" w14:textId="77777777" w:rsidR="006B121C" w:rsidRPr="00DF5B8D" w:rsidRDefault="006B121C" w:rsidP="006B121C">
                  <w:pPr>
                    <w:spacing w:before="60"/>
                    <w:jc w:val="both"/>
                    <w:rPr>
                      <w:i/>
                      <w:iCs/>
                    </w:rPr>
                  </w:pPr>
                  <w:r>
                    <w:rPr>
                      <w:i/>
                      <w:iCs/>
                    </w:rPr>
                    <w:t>Emisiones promedio en kg/h de las últimas 3 horas de operación del Complejo, previo a la declaración del episodio crítico</w:t>
                  </w:r>
                </w:p>
              </w:tc>
              <w:tc>
                <w:tcPr>
                  <w:tcW w:w="2223" w:type="dxa"/>
                  <w:vAlign w:val="center"/>
                </w:tcPr>
                <w:p w14:paraId="2FD3454E" w14:textId="77777777" w:rsidR="006B121C" w:rsidRPr="00DF5B8D" w:rsidRDefault="006B121C" w:rsidP="006B121C">
                  <w:pPr>
                    <w:spacing w:before="60"/>
                    <w:jc w:val="both"/>
                    <w:rPr>
                      <w:i/>
                      <w:iCs/>
                    </w:rPr>
                  </w:pPr>
                  <w:r>
                    <w:rPr>
                      <w:i/>
                      <w:iCs/>
                    </w:rPr>
                    <w:t>10% de las emisiones registradas en la condición base</w:t>
                  </w:r>
                </w:p>
              </w:tc>
              <w:tc>
                <w:tcPr>
                  <w:tcW w:w="2224" w:type="dxa"/>
                  <w:vAlign w:val="center"/>
                </w:tcPr>
                <w:p w14:paraId="571685E5" w14:textId="77777777" w:rsidR="006B121C" w:rsidRPr="00DF5B8D" w:rsidRDefault="006B121C" w:rsidP="006B121C">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389A2342" w14:textId="77777777" w:rsidR="006B121C" w:rsidRDefault="006B121C" w:rsidP="006B121C">
            <w:pPr>
              <w:jc w:val="both"/>
              <w:rPr>
                <w:b/>
                <w:bCs/>
              </w:rPr>
            </w:pPr>
          </w:p>
          <w:p w14:paraId="0C4771E6" w14:textId="77777777" w:rsidR="006B121C" w:rsidRDefault="006B121C" w:rsidP="006B121C">
            <w:pPr>
              <w:jc w:val="both"/>
              <w:rPr>
                <w:i/>
                <w:iCs/>
              </w:rPr>
            </w:pPr>
            <w:r w:rsidRPr="00777E15">
              <w:rPr>
                <w:b/>
                <w:bCs/>
              </w:rPr>
              <w:t>b)</w:t>
            </w:r>
            <w:r>
              <w:t xml:space="preserve"> </w:t>
            </w:r>
            <w:r w:rsidRPr="00094A62">
              <w:rPr>
                <w:b/>
                <w:bCs/>
                <w:i/>
                <w:iCs/>
              </w:rPr>
              <w:t>Escenario 2</w:t>
            </w:r>
            <w:r w:rsidRPr="00777E15">
              <w:rPr>
                <w:i/>
                <w:iCs/>
              </w:rPr>
              <w:t>: Acciones de reducción de emisión en caso que una o más unidades de generación esté fuera de servicio por mantención, falla o requerimiento del CEN durante el episodio crítico. En este escenario no se aplicarán acciones de reducción de emisiones en las unidades que se encuentren operando, salvo en el caso que la Unidad 1 esté fuera de servicio. En este caso, y con el objeto de alcanzar la reducción de emisiones del 10 %, se aplicarán las siguientes acciones en las unidades en servicio</w:t>
            </w:r>
          </w:p>
          <w:p w14:paraId="2BE92CA5" w14:textId="77777777" w:rsidR="006B121C" w:rsidRDefault="006B121C" w:rsidP="006B121C">
            <w:pPr>
              <w:jc w:val="both"/>
              <w:rPr>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6B121C" w14:paraId="5AF8C96B" w14:textId="77777777" w:rsidTr="00A76AEF">
              <w:tc>
                <w:tcPr>
                  <w:tcW w:w="2223" w:type="dxa"/>
                  <w:vMerge w:val="restart"/>
                  <w:vAlign w:val="center"/>
                </w:tcPr>
                <w:p w14:paraId="2B62703D" w14:textId="77777777" w:rsidR="006B121C" w:rsidRDefault="006B121C" w:rsidP="006B121C">
                  <w:pPr>
                    <w:spacing w:before="60"/>
                    <w:jc w:val="center"/>
                    <w:rPr>
                      <w:b/>
                      <w:bCs/>
                      <w:i/>
                      <w:iCs/>
                    </w:rPr>
                  </w:pPr>
                  <w:r>
                    <w:rPr>
                      <w:b/>
                      <w:bCs/>
                      <w:i/>
                      <w:iCs/>
                    </w:rPr>
                    <w:t>Acción</w:t>
                  </w:r>
                </w:p>
              </w:tc>
              <w:tc>
                <w:tcPr>
                  <w:tcW w:w="4446" w:type="dxa"/>
                  <w:gridSpan w:val="2"/>
                  <w:vAlign w:val="center"/>
                </w:tcPr>
                <w:p w14:paraId="7A7893C5" w14:textId="77777777" w:rsidR="006B121C" w:rsidRDefault="006B121C" w:rsidP="006B121C">
                  <w:pPr>
                    <w:spacing w:before="60"/>
                    <w:jc w:val="center"/>
                    <w:rPr>
                      <w:b/>
                      <w:bCs/>
                      <w:i/>
                      <w:iCs/>
                    </w:rPr>
                  </w:pPr>
                  <w:r>
                    <w:rPr>
                      <w:b/>
                      <w:bCs/>
                      <w:i/>
                      <w:iCs/>
                    </w:rPr>
                    <w:t>Condición que activa el Plan</w:t>
                  </w:r>
                </w:p>
              </w:tc>
              <w:tc>
                <w:tcPr>
                  <w:tcW w:w="2223" w:type="dxa"/>
                  <w:vMerge w:val="restart"/>
                  <w:vAlign w:val="center"/>
                </w:tcPr>
                <w:p w14:paraId="7EC9F4EF" w14:textId="77777777" w:rsidR="006B121C" w:rsidRDefault="006B121C" w:rsidP="006B121C">
                  <w:pPr>
                    <w:spacing w:before="60"/>
                    <w:jc w:val="center"/>
                    <w:rPr>
                      <w:b/>
                      <w:bCs/>
                      <w:i/>
                      <w:iCs/>
                    </w:rPr>
                  </w:pPr>
                  <w:r>
                    <w:rPr>
                      <w:b/>
                      <w:bCs/>
                      <w:i/>
                      <w:iCs/>
                    </w:rPr>
                    <w:t>Condición Base</w:t>
                  </w:r>
                </w:p>
              </w:tc>
              <w:tc>
                <w:tcPr>
                  <w:tcW w:w="2223" w:type="dxa"/>
                  <w:vMerge w:val="restart"/>
                  <w:vAlign w:val="center"/>
                </w:tcPr>
                <w:p w14:paraId="24C66525" w14:textId="77777777" w:rsidR="006B121C" w:rsidRDefault="006B121C" w:rsidP="006B121C">
                  <w:pPr>
                    <w:spacing w:before="60"/>
                    <w:jc w:val="center"/>
                    <w:rPr>
                      <w:b/>
                      <w:bCs/>
                      <w:i/>
                      <w:iCs/>
                    </w:rPr>
                  </w:pPr>
                  <w:r>
                    <w:rPr>
                      <w:b/>
                      <w:bCs/>
                      <w:i/>
                      <w:iCs/>
                    </w:rPr>
                    <w:t>Meta de reducción</w:t>
                  </w:r>
                </w:p>
              </w:tc>
              <w:tc>
                <w:tcPr>
                  <w:tcW w:w="2224" w:type="dxa"/>
                  <w:vMerge w:val="restart"/>
                  <w:vAlign w:val="center"/>
                </w:tcPr>
                <w:p w14:paraId="6A22FAB4" w14:textId="77777777" w:rsidR="006B121C" w:rsidRDefault="006B121C" w:rsidP="006B121C">
                  <w:pPr>
                    <w:spacing w:before="60"/>
                    <w:jc w:val="center"/>
                    <w:rPr>
                      <w:b/>
                      <w:bCs/>
                      <w:i/>
                      <w:iCs/>
                    </w:rPr>
                  </w:pPr>
                  <w:r>
                    <w:rPr>
                      <w:b/>
                      <w:bCs/>
                      <w:i/>
                      <w:iCs/>
                    </w:rPr>
                    <w:t>Medio Verificador</w:t>
                  </w:r>
                </w:p>
              </w:tc>
            </w:tr>
            <w:tr w:rsidR="006B121C" w14:paraId="3A66321B" w14:textId="77777777" w:rsidTr="00A76AEF">
              <w:tc>
                <w:tcPr>
                  <w:tcW w:w="2223" w:type="dxa"/>
                  <w:vMerge/>
                </w:tcPr>
                <w:p w14:paraId="1553FBA5" w14:textId="77777777" w:rsidR="006B121C" w:rsidRPr="00DF5B8D" w:rsidRDefault="006B121C" w:rsidP="006B121C">
                  <w:pPr>
                    <w:spacing w:before="60"/>
                    <w:jc w:val="both"/>
                    <w:rPr>
                      <w:i/>
                      <w:iCs/>
                    </w:rPr>
                  </w:pPr>
                </w:p>
              </w:tc>
              <w:tc>
                <w:tcPr>
                  <w:tcW w:w="2223" w:type="dxa"/>
                  <w:vAlign w:val="center"/>
                </w:tcPr>
                <w:p w14:paraId="51E9A063" w14:textId="77777777" w:rsidR="006B121C" w:rsidRDefault="006B121C" w:rsidP="006B121C">
                  <w:pPr>
                    <w:spacing w:before="60"/>
                    <w:jc w:val="center"/>
                    <w:rPr>
                      <w:b/>
                      <w:bCs/>
                      <w:i/>
                      <w:iCs/>
                    </w:rPr>
                  </w:pPr>
                  <w:r>
                    <w:rPr>
                      <w:b/>
                      <w:bCs/>
                      <w:i/>
                      <w:iCs/>
                    </w:rPr>
                    <w:t>Mala Ventilación</w:t>
                  </w:r>
                </w:p>
              </w:tc>
              <w:tc>
                <w:tcPr>
                  <w:tcW w:w="2223" w:type="dxa"/>
                  <w:vAlign w:val="center"/>
                </w:tcPr>
                <w:p w14:paraId="0ABADFB1" w14:textId="77777777" w:rsidR="006B121C" w:rsidRDefault="006B121C" w:rsidP="006B121C">
                  <w:pPr>
                    <w:spacing w:before="60"/>
                    <w:jc w:val="center"/>
                    <w:rPr>
                      <w:b/>
                      <w:bCs/>
                      <w:i/>
                      <w:iCs/>
                    </w:rPr>
                  </w:pPr>
                  <w:r>
                    <w:rPr>
                      <w:b/>
                      <w:bCs/>
                      <w:i/>
                      <w:iCs/>
                    </w:rPr>
                    <w:t>Mala Calidad del Aire</w:t>
                  </w:r>
                </w:p>
              </w:tc>
              <w:tc>
                <w:tcPr>
                  <w:tcW w:w="2223" w:type="dxa"/>
                  <w:vMerge/>
                </w:tcPr>
                <w:p w14:paraId="3E244817" w14:textId="77777777" w:rsidR="006B121C" w:rsidRDefault="006B121C" w:rsidP="006B121C">
                  <w:pPr>
                    <w:spacing w:before="60"/>
                    <w:jc w:val="both"/>
                    <w:rPr>
                      <w:b/>
                      <w:bCs/>
                      <w:i/>
                      <w:iCs/>
                    </w:rPr>
                  </w:pPr>
                </w:p>
              </w:tc>
              <w:tc>
                <w:tcPr>
                  <w:tcW w:w="2223" w:type="dxa"/>
                  <w:vMerge/>
                </w:tcPr>
                <w:p w14:paraId="10EE7C71" w14:textId="77777777" w:rsidR="006B121C" w:rsidRDefault="006B121C" w:rsidP="006B121C">
                  <w:pPr>
                    <w:spacing w:before="60"/>
                    <w:jc w:val="both"/>
                    <w:rPr>
                      <w:b/>
                      <w:bCs/>
                      <w:i/>
                      <w:iCs/>
                    </w:rPr>
                  </w:pPr>
                </w:p>
              </w:tc>
              <w:tc>
                <w:tcPr>
                  <w:tcW w:w="2224" w:type="dxa"/>
                  <w:vMerge/>
                </w:tcPr>
                <w:p w14:paraId="2828A59D" w14:textId="77777777" w:rsidR="006B121C" w:rsidRDefault="006B121C" w:rsidP="006B121C">
                  <w:pPr>
                    <w:spacing w:before="60"/>
                    <w:jc w:val="both"/>
                    <w:rPr>
                      <w:b/>
                      <w:bCs/>
                      <w:i/>
                      <w:iCs/>
                    </w:rPr>
                  </w:pPr>
                </w:p>
              </w:tc>
            </w:tr>
            <w:tr w:rsidR="006B121C" w14:paraId="3C4374C1" w14:textId="77777777" w:rsidTr="00A76AEF">
              <w:tc>
                <w:tcPr>
                  <w:tcW w:w="2223" w:type="dxa"/>
                  <w:vAlign w:val="center"/>
                </w:tcPr>
                <w:p w14:paraId="7D9D06E1" w14:textId="77777777" w:rsidR="006B121C" w:rsidRPr="00094A62" w:rsidRDefault="006B121C" w:rsidP="006B121C">
                  <w:pPr>
                    <w:spacing w:before="60"/>
                    <w:jc w:val="both"/>
                    <w:rPr>
                      <w:i/>
                      <w:iCs/>
                    </w:rPr>
                  </w:pPr>
                  <w:r>
                    <w:rPr>
                      <w:b/>
                      <w:bCs/>
                      <w:i/>
                      <w:iCs/>
                    </w:rPr>
                    <w:t>Acción 3:</w:t>
                  </w:r>
                  <w:r>
                    <w:rPr>
                      <w:i/>
                      <w:iCs/>
                    </w:rPr>
                    <w:t xml:space="preserve"> Reducción de carga (solo en caso de no alcanzarse el 10% de reducción de emisiones mediante la acción 2)</w:t>
                  </w:r>
                </w:p>
              </w:tc>
              <w:tc>
                <w:tcPr>
                  <w:tcW w:w="2223" w:type="dxa"/>
                  <w:vAlign w:val="center"/>
                </w:tcPr>
                <w:p w14:paraId="0C1DD41C" w14:textId="77777777" w:rsidR="006B121C" w:rsidRPr="00E2752B" w:rsidRDefault="006B121C" w:rsidP="006B121C">
                  <w:pPr>
                    <w:pStyle w:val="Prrafodelista"/>
                    <w:numPr>
                      <w:ilvl w:val="0"/>
                      <w:numId w:val="34"/>
                    </w:numPr>
                    <w:spacing w:before="60"/>
                    <w:jc w:val="center"/>
                    <w:rPr>
                      <w:i/>
                      <w:iCs/>
                    </w:rPr>
                  </w:pPr>
                </w:p>
              </w:tc>
              <w:tc>
                <w:tcPr>
                  <w:tcW w:w="2223" w:type="dxa"/>
                  <w:vAlign w:val="center"/>
                </w:tcPr>
                <w:p w14:paraId="6F5EFF13" w14:textId="77777777" w:rsidR="006B121C" w:rsidRPr="00F4507F" w:rsidRDefault="006B121C" w:rsidP="006B121C">
                  <w:pPr>
                    <w:pStyle w:val="Prrafodelista"/>
                    <w:numPr>
                      <w:ilvl w:val="0"/>
                      <w:numId w:val="34"/>
                    </w:numPr>
                    <w:spacing w:before="60"/>
                    <w:jc w:val="center"/>
                    <w:rPr>
                      <w:i/>
                      <w:iCs/>
                    </w:rPr>
                  </w:pPr>
                </w:p>
              </w:tc>
              <w:tc>
                <w:tcPr>
                  <w:tcW w:w="2223" w:type="dxa"/>
                  <w:vAlign w:val="center"/>
                </w:tcPr>
                <w:p w14:paraId="2A6C71FE" w14:textId="77777777" w:rsidR="006B121C" w:rsidRPr="00DF5B8D" w:rsidRDefault="006B121C" w:rsidP="006B121C">
                  <w:pPr>
                    <w:spacing w:before="60"/>
                    <w:jc w:val="both"/>
                    <w:rPr>
                      <w:i/>
                      <w:iCs/>
                    </w:rPr>
                  </w:pPr>
                  <w:r>
                    <w:rPr>
                      <w:i/>
                      <w:iCs/>
                    </w:rPr>
                    <w:t>Emisiones promedio en kg/h de las últimas 3 horas de operación del Complejo, previo a la declaración del episodio crítico</w:t>
                  </w:r>
                </w:p>
              </w:tc>
              <w:tc>
                <w:tcPr>
                  <w:tcW w:w="2223" w:type="dxa"/>
                </w:tcPr>
                <w:p w14:paraId="1D5DDAF1" w14:textId="77777777" w:rsidR="006B121C" w:rsidRPr="00DF5B8D" w:rsidRDefault="006B121C" w:rsidP="006B121C">
                  <w:pPr>
                    <w:spacing w:before="60"/>
                    <w:jc w:val="both"/>
                    <w:rPr>
                      <w:i/>
                      <w:iCs/>
                    </w:rPr>
                  </w:pPr>
                  <w:r>
                    <w:rPr>
                      <w:i/>
                      <w:iCs/>
                    </w:rPr>
                    <w:t>10% de las emisiones registradas en la condición base (8% de reducción de emisiones se obtiene con la detención de la Unidad 1 y la diferencia con la implementación de las acciones 2 y 3</w:t>
                  </w:r>
                </w:p>
              </w:tc>
              <w:tc>
                <w:tcPr>
                  <w:tcW w:w="2224" w:type="dxa"/>
                  <w:vAlign w:val="center"/>
                </w:tcPr>
                <w:p w14:paraId="34A515D6" w14:textId="77777777" w:rsidR="006B121C" w:rsidRPr="00DF5B8D" w:rsidRDefault="006B121C" w:rsidP="006B121C">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02E2EAEE" w14:textId="77777777" w:rsidR="006B121C" w:rsidRPr="00777E15" w:rsidRDefault="006B121C" w:rsidP="006B121C">
            <w:pPr>
              <w:jc w:val="both"/>
              <w:rPr>
                <w:i/>
                <w:iCs/>
              </w:rPr>
            </w:pPr>
          </w:p>
          <w:p w14:paraId="565B65A1" w14:textId="77777777" w:rsidR="006B121C" w:rsidRDefault="006B121C" w:rsidP="006B121C">
            <w:pPr>
              <w:jc w:val="both"/>
              <w:rPr>
                <w:i/>
                <w:iCs/>
              </w:rPr>
            </w:pPr>
            <w:r w:rsidRPr="00777E15">
              <w:rPr>
                <w:b/>
                <w:bCs/>
              </w:rPr>
              <w:t>c)</w:t>
            </w:r>
            <w:r>
              <w:t xml:space="preserve"> </w:t>
            </w:r>
            <w:r w:rsidRPr="008B092C">
              <w:rPr>
                <w:b/>
                <w:bCs/>
                <w:i/>
                <w:iCs/>
              </w:rPr>
              <w:t>Escenario 3:</w:t>
            </w:r>
            <w:r w:rsidRPr="00777E15">
              <w:rPr>
                <w:i/>
                <w:iCs/>
              </w:rPr>
              <w:t xml:space="preserve"> Acciones de reducción de emisión durante un episodio crítico en caso que una o más unidades del Complejo deba reducir su generación por mantención, falla o por requerimiento del CEN. En este escenario se considerará la reducción de misiones derivada de la mantención generación como una medida complementaria o alternativa a la reducción de emisiones asociadas a las acciones de la siguiente tabla</w:t>
            </w:r>
          </w:p>
          <w:p w14:paraId="0B56C209" w14:textId="77777777" w:rsidR="006B121C" w:rsidRDefault="006B121C" w:rsidP="006B121C">
            <w:pPr>
              <w:jc w:val="both"/>
              <w:rPr>
                <w:b/>
                <w:bCs/>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6B121C" w14:paraId="2553AE88" w14:textId="77777777" w:rsidTr="00A76AEF">
              <w:tc>
                <w:tcPr>
                  <w:tcW w:w="2223" w:type="dxa"/>
                  <w:vMerge w:val="restart"/>
                  <w:vAlign w:val="center"/>
                </w:tcPr>
                <w:p w14:paraId="1A5E9702" w14:textId="77777777" w:rsidR="006B121C" w:rsidRDefault="006B121C" w:rsidP="006B121C">
                  <w:pPr>
                    <w:spacing w:before="60"/>
                    <w:jc w:val="center"/>
                    <w:rPr>
                      <w:b/>
                      <w:bCs/>
                      <w:i/>
                      <w:iCs/>
                    </w:rPr>
                  </w:pPr>
                  <w:r>
                    <w:rPr>
                      <w:b/>
                      <w:bCs/>
                      <w:i/>
                      <w:iCs/>
                    </w:rPr>
                    <w:t>Acción</w:t>
                  </w:r>
                </w:p>
              </w:tc>
              <w:tc>
                <w:tcPr>
                  <w:tcW w:w="4446" w:type="dxa"/>
                  <w:gridSpan w:val="2"/>
                  <w:vAlign w:val="center"/>
                </w:tcPr>
                <w:p w14:paraId="39D3E2FF" w14:textId="77777777" w:rsidR="006B121C" w:rsidRDefault="006B121C" w:rsidP="006B121C">
                  <w:pPr>
                    <w:spacing w:before="60"/>
                    <w:jc w:val="center"/>
                    <w:rPr>
                      <w:b/>
                      <w:bCs/>
                      <w:i/>
                      <w:iCs/>
                    </w:rPr>
                  </w:pPr>
                  <w:r>
                    <w:rPr>
                      <w:b/>
                      <w:bCs/>
                      <w:i/>
                      <w:iCs/>
                    </w:rPr>
                    <w:t>Condición que activa el Plan</w:t>
                  </w:r>
                </w:p>
              </w:tc>
              <w:tc>
                <w:tcPr>
                  <w:tcW w:w="2223" w:type="dxa"/>
                  <w:vMerge w:val="restart"/>
                  <w:vAlign w:val="center"/>
                </w:tcPr>
                <w:p w14:paraId="10B81E1E" w14:textId="77777777" w:rsidR="006B121C" w:rsidRDefault="006B121C" w:rsidP="006B121C">
                  <w:pPr>
                    <w:spacing w:before="60"/>
                    <w:jc w:val="center"/>
                    <w:rPr>
                      <w:b/>
                      <w:bCs/>
                      <w:i/>
                      <w:iCs/>
                    </w:rPr>
                  </w:pPr>
                  <w:r>
                    <w:rPr>
                      <w:b/>
                      <w:bCs/>
                      <w:i/>
                      <w:iCs/>
                    </w:rPr>
                    <w:t>Condición Base</w:t>
                  </w:r>
                </w:p>
              </w:tc>
              <w:tc>
                <w:tcPr>
                  <w:tcW w:w="2223" w:type="dxa"/>
                  <w:vMerge w:val="restart"/>
                  <w:vAlign w:val="center"/>
                </w:tcPr>
                <w:p w14:paraId="02681156" w14:textId="77777777" w:rsidR="006B121C" w:rsidRDefault="006B121C" w:rsidP="006B121C">
                  <w:pPr>
                    <w:spacing w:before="60"/>
                    <w:jc w:val="center"/>
                    <w:rPr>
                      <w:b/>
                      <w:bCs/>
                      <w:i/>
                      <w:iCs/>
                    </w:rPr>
                  </w:pPr>
                  <w:r>
                    <w:rPr>
                      <w:b/>
                      <w:bCs/>
                      <w:i/>
                      <w:iCs/>
                    </w:rPr>
                    <w:t>Meta de reducción</w:t>
                  </w:r>
                </w:p>
              </w:tc>
              <w:tc>
                <w:tcPr>
                  <w:tcW w:w="2224" w:type="dxa"/>
                  <w:vMerge w:val="restart"/>
                  <w:vAlign w:val="center"/>
                </w:tcPr>
                <w:p w14:paraId="6D6DB8B3" w14:textId="77777777" w:rsidR="006B121C" w:rsidRDefault="006B121C" w:rsidP="006B121C">
                  <w:pPr>
                    <w:spacing w:before="60"/>
                    <w:jc w:val="center"/>
                    <w:rPr>
                      <w:b/>
                      <w:bCs/>
                      <w:i/>
                      <w:iCs/>
                    </w:rPr>
                  </w:pPr>
                  <w:r>
                    <w:rPr>
                      <w:b/>
                      <w:bCs/>
                      <w:i/>
                      <w:iCs/>
                    </w:rPr>
                    <w:t>Medio Verificador</w:t>
                  </w:r>
                </w:p>
              </w:tc>
            </w:tr>
            <w:tr w:rsidR="006B121C" w14:paraId="4CB89648" w14:textId="77777777" w:rsidTr="00A76AEF">
              <w:tc>
                <w:tcPr>
                  <w:tcW w:w="2223" w:type="dxa"/>
                  <w:vMerge/>
                </w:tcPr>
                <w:p w14:paraId="165B596C" w14:textId="77777777" w:rsidR="006B121C" w:rsidRPr="00DF5B8D" w:rsidRDefault="006B121C" w:rsidP="006B121C">
                  <w:pPr>
                    <w:spacing w:before="60"/>
                    <w:jc w:val="both"/>
                    <w:rPr>
                      <w:i/>
                      <w:iCs/>
                    </w:rPr>
                  </w:pPr>
                </w:p>
              </w:tc>
              <w:tc>
                <w:tcPr>
                  <w:tcW w:w="2223" w:type="dxa"/>
                  <w:vAlign w:val="center"/>
                </w:tcPr>
                <w:p w14:paraId="498238AF" w14:textId="77777777" w:rsidR="006B121C" w:rsidRDefault="006B121C" w:rsidP="006B121C">
                  <w:pPr>
                    <w:spacing w:before="60"/>
                    <w:jc w:val="center"/>
                    <w:rPr>
                      <w:b/>
                      <w:bCs/>
                      <w:i/>
                      <w:iCs/>
                    </w:rPr>
                  </w:pPr>
                  <w:r>
                    <w:rPr>
                      <w:b/>
                      <w:bCs/>
                      <w:i/>
                      <w:iCs/>
                    </w:rPr>
                    <w:t>Mala Ventilación</w:t>
                  </w:r>
                </w:p>
              </w:tc>
              <w:tc>
                <w:tcPr>
                  <w:tcW w:w="2223" w:type="dxa"/>
                  <w:vAlign w:val="center"/>
                </w:tcPr>
                <w:p w14:paraId="23C5711C" w14:textId="77777777" w:rsidR="006B121C" w:rsidRDefault="006B121C" w:rsidP="006B121C">
                  <w:pPr>
                    <w:spacing w:before="60"/>
                    <w:jc w:val="center"/>
                    <w:rPr>
                      <w:b/>
                      <w:bCs/>
                      <w:i/>
                      <w:iCs/>
                    </w:rPr>
                  </w:pPr>
                  <w:r>
                    <w:rPr>
                      <w:b/>
                      <w:bCs/>
                      <w:i/>
                      <w:iCs/>
                    </w:rPr>
                    <w:t>Mala Calidad del Aire</w:t>
                  </w:r>
                </w:p>
              </w:tc>
              <w:tc>
                <w:tcPr>
                  <w:tcW w:w="2223" w:type="dxa"/>
                  <w:vMerge/>
                </w:tcPr>
                <w:p w14:paraId="68910959" w14:textId="77777777" w:rsidR="006B121C" w:rsidRDefault="006B121C" w:rsidP="006B121C">
                  <w:pPr>
                    <w:spacing w:before="60"/>
                    <w:jc w:val="both"/>
                    <w:rPr>
                      <w:b/>
                      <w:bCs/>
                      <w:i/>
                      <w:iCs/>
                    </w:rPr>
                  </w:pPr>
                </w:p>
              </w:tc>
              <w:tc>
                <w:tcPr>
                  <w:tcW w:w="2223" w:type="dxa"/>
                  <w:vMerge/>
                </w:tcPr>
                <w:p w14:paraId="1F2094CB" w14:textId="77777777" w:rsidR="006B121C" w:rsidRDefault="006B121C" w:rsidP="006B121C">
                  <w:pPr>
                    <w:spacing w:before="60"/>
                    <w:jc w:val="both"/>
                    <w:rPr>
                      <w:b/>
                      <w:bCs/>
                      <w:i/>
                      <w:iCs/>
                    </w:rPr>
                  </w:pPr>
                </w:p>
              </w:tc>
              <w:tc>
                <w:tcPr>
                  <w:tcW w:w="2224" w:type="dxa"/>
                  <w:vMerge/>
                </w:tcPr>
                <w:p w14:paraId="3FF8F415" w14:textId="77777777" w:rsidR="006B121C" w:rsidRDefault="006B121C" w:rsidP="006B121C">
                  <w:pPr>
                    <w:spacing w:before="60"/>
                    <w:jc w:val="both"/>
                    <w:rPr>
                      <w:b/>
                      <w:bCs/>
                      <w:i/>
                      <w:iCs/>
                    </w:rPr>
                  </w:pPr>
                </w:p>
              </w:tc>
            </w:tr>
            <w:tr w:rsidR="006B121C" w14:paraId="78C0BBC8" w14:textId="77777777" w:rsidTr="00A76AEF">
              <w:tc>
                <w:tcPr>
                  <w:tcW w:w="2223" w:type="dxa"/>
                  <w:vAlign w:val="center"/>
                </w:tcPr>
                <w:p w14:paraId="606A1B06" w14:textId="77777777" w:rsidR="006B121C" w:rsidRPr="00094A62" w:rsidRDefault="006B121C" w:rsidP="006B121C">
                  <w:pPr>
                    <w:spacing w:before="60"/>
                    <w:jc w:val="both"/>
                    <w:rPr>
                      <w:i/>
                      <w:iCs/>
                    </w:rPr>
                  </w:pPr>
                  <w:r>
                    <w:rPr>
                      <w:b/>
                      <w:bCs/>
                      <w:i/>
                      <w:iCs/>
                    </w:rPr>
                    <w:t>Acción 3:</w:t>
                  </w:r>
                  <w:r>
                    <w:rPr>
                      <w:i/>
                      <w:iCs/>
                    </w:rPr>
                    <w:t xml:space="preserve"> Reducción de carga (solo en caso de no alcanzarse el 10% de reducción de emisiones mediante la acción 2)</w:t>
                  </w:r>
                </w:p>
              </w:tc>
              <w:tc>
                <w:tcPr>
                  <w:tcW w:w="2223" w:type="dxa"/>
                  <w:vAlign w:val="center"/>
                </w:tcPr>
                <w:p w14:paraId="619BB156" w14:textId="77777777" w:rsidR="006B121C" w:rsidRPr="00E2752B" w:rsidRDefault="006B121C" w:rsidP="006B121C">
                  <w:pPr>
                    <w:pStyle w:val="Prrafodelista"/>
                    <w:numPr>
                      <w:ilvl w:val="0"/>
                      <w:numId w:val="34"/>
                    </w:numPr>
                    <w:spacing w:before="60"/>
                    <w:jc w:val="center"/>
                    <w:rPr>
                      <w:i/>
                      <w:iCs/>
                    </w:rPr>
                  </w:pPr>
                </w:p>
              </w:tc>
              <w:tc>
                <w:tcPr>
                  <w:tcW w:w="2223" w:type="dxa"/>
                  <w:vAlign w:val="center"/>
                </w:tcPr>
                <w:p w14:paraId="2CEF0942" w14:textId="77777777" w:rsidR="006B121C" w:rsidRPr="00F4507F" w:rsidRDefault="006B121C" w:rsidP="006B121C">
                  <w:pPr>
                    <w:pStyle w:val="Prrafodelista"/>
                    <w:numPr>
                      <w:ilvl w:val="0"/>
                      <w:numId w:val="34"/>
                    </w:numPr>
                    <w:spacing w:before="60"/>
                    <w:jc w:val="center"/>
                    <w:rPr>
                      <w:i/>
                      <w:iCs/>
                    </w:rPr>
                  </w:pPr>
                </w:p>
              </w:tc>
              <w:tc>
                <w:tcPr>
                  <w:tcW w:w="2223" w:type="dxa"/>
                  <w:vAlign w:val="center"/>
                </w:tcPr>
                <w:p w14:paraId="6942FAB9" w14:textId="77777777" w:rsidR="006B121C" w:rsidRPr="00DF5B8D" w:rsidRDefault="006B121C" w:rsidP="006B121C">
                  <w:pPr>
                    <w:spacing w:before="60"/>
                    <w:jc w:val="both"/>
                    <w:rPr>
                      <w:i/>
                      <w:iCs/>
                    </w:rPr>
                  </w:pPr>
                  <w:r>
                    <w:rPr>
                      <w:i/>
                      <w:iCs/>
                    </w:rPr>
                    <w:t>Emisiones promedio en kg/h de las últimas 3 horas de operación del Complejo, previo a la declaración del episodio crítico</w:t>
                  </w:r>
                </w:p>
              </w:tc>
              <w:tc>
                <w:tcPr>
                  <w:tcW w:w="2223" w:type="dxa"/>
                </w:tcPr>
                <w:p w14:paraId="49996B91" w14:textId="77777777" w:rsidR="006B121C" w:rsidRPr="00DF5B8D" w:rsidRDefault="006B121C" w:rsidP="006B121C">
                  <w:pPr>
                    <w:spacing w:before="60"/>
                    <w:jc w:val="both"/>
                    <w:rPr>
                      <w:i/>
                      <w:iCs/>
                    </w:rPr>
                  </w:pPr>
                  <w:r>
                    <w:rPr>
                      <w:i/>
                      <w:iCs/>
                    </w:rPr>
                    <w:t>10% de las emisiones registradas en la condición base (incluye % reducción de emisiones por reducción de la generación y/o el % de la reducción de las acciones 2 y 3)</w:t>
                  </w:r>
                </w:p>
              </w:tc>
              <w:tc>
                <w:tcPr>
                  <w:tcW w:w="2224" w:type="dxa"/>
                  <w:vAlign w:val="center"/>
                </w:tcPr>
                <w:p w14:paraId="1DC063C8" w14:textId="77777777" w:rsidR="006B121C" w:rsidRPr="00DF5B8D" w:rsidRDefault="006B121C" w:rsidP="006B121C">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7918CDB9" w14:textId="4ED77D4D" w:rsidR="00745337" w:rsidRPr="00D42470" w:rsidRDefault="00745337" w:rsidP="00745337">
            <w:pPr>
              <w:jc w:val="both"/>
              <w:rPr>
                <w:b/>
              </w:rPr>
            </w:pPr>
          </w:p>
        </w:tc>
      </w:tr>
      <w:tr w:rsidR="00745337" w:rsidRPr="00D42470" w14:paraId="45AE92B4" w14:textId="77777777" w:rsidTr="00ED6BED">
        <w:trPr>
          <w:trHeight w:val="627"/>
        </w:trPr>
        <w:tc>
          <w:tcPr>
            <w:tcW w:w="5000" w:type="pct"/>
          </w:tcPr>
          <w:p w14:paraId="5875373E" w14:textId="77777777" w:rsidR="00745337" w:rsidRDefault="00745337" w:rsidP="00745337">
            <w:r w:rsidRPr="00D42470">
              <w:rPr>
                <w:b/>
              </w:rPr>
              <w:lastRenderedPageBreak/>
              <w:t>Hecho (s):</w:t>
            </w:r>
          </w:p>
          <w:p w14:paraId="66A96C07" w14:textId="77777777" w:rsidR="00E07861" w:rsidRDefault="00E07861" w:rsidP="00E07861">
            <w:pPr>
              <w:rPr>
                <w:rFonts w:eastAsia="Times New Roman"/>
                <w:color w:val="000000"/>
                <w:lang w:eastAsia="es-CL"/>
              </w:rPr>
            </w:pPr>
          </w:p>
          <w:p w14:paraId="0CA225E9" w14:textId="4DD60073" w:rsidR="00E07861" w:rsidRDefault="00A8514C" w:rsidP="00E07861">
            <w:pPr>
              <w:pStyle w:val="Prrafodelista"/>
              <w:numPr>
                <w:ilvl w:val="0"/>
                <w:numId w:val="10"/>
              </w:numPr>
              <w:ind w:left="457" w:hanging="457"/>
              <w:rPr>
                <w:rFonts w:cs="Calibri"/>
              </w:rPr>
            </w:pPr>
            <w:r>
              <w:rPr>
                <w:rFonts w:cs="Calibri"/>
                <w:lang w:eastAsia="es-CL"/>
              </w:rPr>
              <w:t>S</w:t>
            </w:r>
            <w:r w:rsidRPr="0020173C">
              <w:rPr>
                <w:rFonts w:cs="Calibri"/>
                <w:lang w:eastAsia="es-CL"/>
              </w:rPr>
              <w:t xml:space="preserve">e </w:t>
            </w:r>
            <w:r w:rsidRPr="00266CE2">
              <w:rPr>
                <w:rFonts w:eastAsia="Times New Roman"/>
                <w:color w:val="000000"/>
                <w:lang w:eastAsia="es-CL"/>
              </w:rPr>
              <w:t>realizaron</w:t>
            </w:r>
            <w:r w:rsidRPr="0020173C">
              <w:rPr>
                <w:rFonts w:cs="Calibri"/>
                <w:lang w:eastAsia="es-CL"/>
              </w:rPr>
              <w:t xml:space="preserve">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 de acuerdo a Res. Ex N° 1/2019 las cuales se detallan en el Anexo 2.</w:t>
            </w:r>
          </w:p>
          <w:p w14:paraId="439500A9" w14:textId="77777777" w:rsidR="00E07861" w:rsidRPr="006642D6" w:rsidRDefault="00E07861" w:rsidP="00E07861">
            <w:pPr>
              <w:rPr>
                <w:b/>
              </w:rPr>
            </w:pPr>
          </w:p>
          <w:p w14:paraId="05F6415D" w14:textId="48805EBD" w:rsidR="00C03276" w:rsidRDefault="00C03276" w:rsidP="00C03276"/>
          <w:p w14:paraId="6CB8288B" w14:textId="5B3D1145" w:rsidR="00C03276" w:rsidRPr="00C51FF5" w:rsidRDefault="00C03276" w:rsidP="00C03276">
            <w:pPr>
              <w:pStyle w:val="Prrafodelista"/>
              <w:numPr>
                <w:ilvl w:val="0"/>
                <w:numId w:val="10"/>
              </w:numPr>
              <w:ind w:left="457" w:hanging="457"/>
              <w:rPr>
                <w:b/>
              </w:rPr>
            </w:pPr>
            <w:r>
              <w:rPr>
                <w:rFonts w:eastAsia="Times New Roman"/>
                <w:color w:val="000000"/>
                <w:lang w:eastAsia="es-CL"/>
              </w:rPr>
              <w:lastRenderedPageBreak/>
              <w:t>D</w:t>
            </w:r>
            <w:r w:rsidRPr="00041EC2">
              <w:rPr>
                <w:rFonts w:eastAsia="Times New Roman"/>
                <w:color w:val="000000"/>
                <w:lang w:eastAsia="es-CL"/>
              </w:rPr>
              <w:t xml:space="preserve">el análisis de los antecedentes </w:t>
            </w:r>
            <w:r>
              <w:rPr>
                <w:rFonts w:eastAsia="Times New Roman"/>
                <w:color w:val="000000"/>
                <w:lang w:eastAsia="es-CL"/>
              </w:rPr>
              <w:t xml:space="preserve">recopilados durante </w:t>
            </w:r>
            <w:r w:rsidRPr="00041EC2">
              <w:rPr>
                <w:rFonts w:eastAsia="Times New Roman"/>
                <w:color w:val="000000"/>
                <w:lang w:eastAsia="es-CL"/>
              </w:rPr>
              <w:t xml:space="preserve">las actividades de </w:t>
            </w:r>
            <w:r>
              <w:rPr>
                <w:rFonts w:eastAsia="Times New Roman"/>
                <w:color w:val="000000"/>
                <w:lang w:eastAsia="es-CL"/>
              </w:rPr>
              <w:t>fiscalización (Anexo 1)</w:t>
            </w:r>
            <w:r w:rsidRPr="00041EC2">
              <w:rPr>
                <w:rFonts w:eastAsia="Times New Roman"/>
                <w:color w:val="000000"/>
                <w:lang w:eastAsia="es-CL"/>
              </w:rPr>
              <w:t>,</w:t>
            </w:r>
            <w:r w:rsidRPr="00DD251F">
              <w:rPr>
                <w:rFonts w:eastAsia="Times New Roman"/>
                <w:color w:val="000000"/>
                <w:lang w:eastAsia="es-CL"/>
              </w:rPr>
              <w:t xml:space="preserve"> se </w:t>
            </w:r>
            <w:r>
              <w:rPr>
                <w:rFonts w:eastAsia="Times New Roman"/>
                <w:color w:val="000000"/>
                <w:lang w:eastAsia="es-CL"/>
              </w:rPr>
              <w:t>verificó</w:t>
            </w:r>
            <w:r w:rsidRPr="00DD251F">
              <w:rPr>
                <w:rFonts w:eastAsia="Times New Roman"/>
                <w:color w:val="000000"/>
                <w:lang w:eastAsia="es-CL"/>
              </w:rPr>
              <w:t xml:space="preserve"> que</w:t>
            </w:r>
            <w:r>
              <w:rPr>
                <w:rFonts w:eastAsia="Times New Roman"/>
                <w:color w:val="000000"/>
                <w:lang w:eastAsia="es-CL"/>
              </w:rPr>
              <w:t xml:space="preserve"> el día 24 de mayo de 2020, mientras se presentaron concentraciones de SO</w:t>
            </w:r>
            <w:r w:rsidRPr="000876A1">
              <w:rPr>
                <w:rFonts w:eastAsia="Times New Roman"/>
                <w:color w:val="000000"/>
                <w:vertAlign w:val="subscript"/>
                <w:lang w:eastAsia="es-CL"/>
              </w:rPr>
              <w:t>2</w:t>
            </w:r>
            <w:r>
              <w:rPr>
                <w:rFonts w:eastAsia="Times New Roman"/>
                <w:color w:val="000000"/>
                <w:lang w:eastAsia="es-CL"/>
              </w:rPr>
              <w:t xml:space="preserve"> como promedio horario mayores o igual a 500 </w:t>
            </w:r>
            <w:r>
              <w:rPr>
                <w:rFonts w:eastAsia="Times New Roman" w:cs="Calibri"/>
                <w:color w:val="000000"/>
                <w:lang w:eastAsia="es-CL"/>
              </w:rPr>
              <w:t>µ</w:t>
            </w:r>
            <w:r>
              <w:rPr>
                <w:rFonts w:eastAsia="Times New Roman"/>
                <w:color w:val="000000"/>
                <w:lang w:eastAsia="es-CL"/>
              </w:rPr>
              <w:t>g/m</w:t>
            </w:r>
            <w:r>
              <w:rPr>
                <w:rFonts w:eastAsia="Times New Roman"/>
                <w:color w:val="000000"/>
                <w:vertAlign w:val="superscript"/>
                <w:lang w:eastAsia="es-CL"/>
              </w:rPr>
              <w:t>3</w:t>
            </w:r>
            <w:r>
              <w:rPr>
                <w:rFonts w:eastAsia="Times New Roman"/>
                <w:color w:val="000000"/>
                <w:lang w:eastAsia="es-CL"/>
              </w:rPr>
              <w:t>N</w:t>
            </w:r>
            <w:r>
              <w:rPr>
                <w:rStyle w:val="Refdenotaalpie"/>
                <w:rFonts w:eastAsia="Times New Roman"/>
                <w:color w:val="000000"/>
                <w:lang w:eastAsia="es-CL"/>
              </w:rPr>
              <w:footnoteReference w:id="5"/>
            </w:r>
            <w:r>
              <w:rPr>
                <w:rFonts w:eastAsia="Times New Roman"/>
                <w:color w:val="000000"/>
                <w:lang w:eastAsia="es-CL"/>
              </w:rPr>
              <w:t xml:space="preserve">, en al menos una de las estaciones de la red de Monitoreo de calidad del aire del Complejo </w:t>
            </w:r>
            <w:r w:rsidRPr="00C03276">
              <w:rPr>
                <w:rFonts w:cs="Calibri"/>
                <w:lang w:eastAsia="es-CL"/>
              </w:rPr>
              <w:t>Industrial</w:t>
            </w:r>
            <w:r>
              <w:rPr>
                <w:rFonts w:eastAsia="Times New Roman"/>
                <w:color w:val="000000"/>
                <w:lang w:eastAsia="es-CL"/>
              </w:rPr>
              <w:t xml:space="preserve"> Ventanas (</w:t>
            </w:r>
            <w:r>
              <w:rPr>
                <w:rFonts w:eastAsia="Times New Roman"/>
                <w:color w:val="000000"/>
                <w:lang w:eastAsia="es-CL"/>
              </w:rPr>
              <w:fldChar w:fldCharType="begin"/>
            </w:r>
            <w:r>
              <w:rPr>
                <w:rFonts w:eastAsia="Times New Roman"/>
                <w:color w:val="000000"/>
                <w:lang w:eastAsia="es-CL"/>
              </w:rPr>
              <w:instrText xml:space="preserve"> REF _Ref26786581 \h  \* MERGEFORMAT </w:instrText>
            </w:r>
            <w:r>
              <w:rPr>
                <w:rFonts w:eastAsia="Times New Roman"/>
                <w:color w:val="000000"/>
                <w:lang w:eastAsia="es-CL"/>
              </w:rPr>
            </w:r>
            <w:r>
              <w:rPr>
                <w:rFonts w:eastAsia="Times New Roman"/>
                <w:color w:val="000000"/>
                <w:lang w:eastAsia="es-CL"/>
              </w:rPr>
              <w:fldChar w:fldCharType="separate"/>
            </w:r>
            <w:r w:rsidRPr="003C3502">
              <w:rPr>
                <w:rFonts w:eastAsia="Times New Roman"/>
                <w:color w:val="000000"/>
                <w:lang w:eastAsia="es-CL"/>
              </w:rPr>
              <w:t>Tabla 3</w:t>
            </w:r>
            <w:r>
              <w:rPr>
                <w:rFonts w:eastAsia="Times New Roman"/>
                <w:color w:val="000000"/>
                <w:lang w:eastAsia="es-CL"/>
              </w:rPr>
              <w:fldChar w:fldCharType="end"/>
            </w:r>
            <w:r>
              <w:rPr>
                <w:rFonts w:eastAsia="Times New Roman"/>
                <w:color w:val="000000"/>
                <w:lang w:eastAsia="es-CL"/>
              </w:rPr>
              <w:t>) y se presentaron malas condiciones de ventilación, el titular disminuyó la generación en la Unidad 2</w:t>
            </w:r>
            <w:r w:rsidR="00B0486C">
              <w:rPr>
                <w:rFonts w:eastAsia="Times New Roman"/>
                <w:color w:val="000000"/>
                <w:lang w:eastAsia="es-CL"/>
              </w:rPr>
              <w:t>,</w:t>
            </w:r>
            <w:r>
              <w:rPr>
                <w:rFonts w:eastAsia="Times New Roman"/>
                <w:color w:val="000000"/>
                <w:lang w:eastAsia="es-CL"/>
              </w:rPr>
              <w:t xml:space="preserve"> mientras que en las Unidades 3 y 4, el titular aumentó el ingreso de lechada de cal</w:t>
            </w:r>
            <w:r w:rsidR="00B0486C">
              <w:rPr>
                <w:rFonts w:eastAsia="Times New Roman"/>
                <w:color w:val="000000"/>
                <w:lang w:eastAsia="es-CL"/>
              </w:rPr>
              <w:t>, ajustándose a lo establecido en el Plan Operacional</w:t>
            </w:r>
            <w:r>
              <w:rPr>
                <w:rFonts w:eastAsia="Times New Roman"/>
                <w:color w:val="000000"/>
                <w:lang w:eastAsia="es-CL"/>
              </w:rPr>
              <w:t xml:space="preserve">. </w:t>
            </w:r>
            <w:r w:rsidR="00B0486C">
              <w:rPr>
                <w:rFonts w:eastAsia="Times New Roman"/>
                <w:color w:val="000000"/>
                <w:lang w:eastAsia="es-CL"/>
              </w:rPr>
              <w:t>Por otro lado, s</w:t>
            </w:r>
            <w:r>
              <w:rPr>
                <w:rFonts w:eastAsia="Times New Roman"/>
                <w:color w:val="000000"/>
                <w:lang w:eastAsia="es-CL"/>
              </w:rPr>
              <w:t>e evidenció que el titular obtuvo una disminución global para el período en el cual se presentaron malas condiciones de ventilación, de un 7,3% las emisiones de SO</w:t>
            </w:r>
            <w:r w:rsidRPr="00C03276">
              <w:rPr>
                <w:rFonts w:eastAsia="Times New Roman"/>
                <w:color w:val="000000"/>
                <w:vertAlign w:val="subscript"/>
                <w:lang w:eastAsia="es-CL"/>
              </w:rPr>
              <w:t>2</w:t>
            </w:r>
            <w:r w:rsidR="00B0486C">
              <w:rPr>
                <w:rFonts w:eastAsia="Times New Roman"/>
                <w:color w:val="000000"/>
                <w:lang w:eastAsia="es-CL"/>
              </w:rPr>
              <w:t>, valor inferior al 10% comprometido en la medida.</w:t>
            </w:r>
          </w:p>
          <w:p w14:paraId="234C6B8C" w14:textId="77777777" w:rsidR="00C51FF5" w:rsidRPr="00C51FF5" w:rsidRDefault="00C51FF5" w:rsidP="00C51FF5">
            <w:pPr>
              <w:rPr>
                <w:b/>
              </w:rPr>
            </w:pPr>
          </w:p>
          <w:p w14:paraId="7CAF23B1" w14:textId="1E3EF39B" w:rsidR="00C51FF5" w:rsidRPr="00A84050" w:rsidRDefault="00B0486C" w:rsidP="00C03276">
            <w:pPr>
              <w:pStyle w:val="Prrafodelista"/>
              <w:numPr>
                <w:ilvl w:val="0"/>
                <w:numId w:val="10"/>
              </w:numPr>
              <w:ind w:left="457" w:hanging="457"/>
              <w:rPr>
                <w:b/>
              </w:rPr>
            </w:pPr>
            <w:r>
              <w:rPr>
                <w:bCs/>
              </w:rPr>
              <w:t xml:space="preserve">Sin embargo, </w:t>
            </w:r>
            <w:r w:rsidR="006516DE">
              <w:rPr>
                <w:bCs/>
              </w:rPr>
              <w:t>al considerar las 3 últimas horas previas a la condición de mala calidad del aire (entre las 0:00 y las 02:00 horas), se tiene una condición base de 403 kg/h y que la emisión global de SO</w:t>
            </w:r>
            <w:r w:rsidR="006516DE" w:rsidRPr="006516DE">
              <w:rPr>
                <w:bCs/>
                <w:vertAlign w:val="subscript"/>
              </w:rPr>
              <w:t>2</w:t>
            </w:r>
            <w:r w:rsidR="006516DE">
              <w:rPr>
                <w:bCs/>
              </w:rPr>
              <w:t xml:space="preserve"> fue de 516,4</w:t>
            </w:r>
            <w:r w:rsidR="00B95136">
              <w:rPr>
                <w:bCs/>
              </w:rPr>
              <w:t xml:space="preserve"> </w:t>
            </w:r>
            <w:r w:rsidR="006516DE">
              <w:rPr>
                <w:bCs/>
              </w:rPr>
              <w:t>kg/h</w:t>
            </w:r>
            <w:r w:rsidR="00B95136">
              <w:rPr>
                <w:bCs/>
              </w:rPr>
              <w:t xml:space="preserve"> (entre las 03:00 y las 09:50 horas) registrándose para dicho período una disminución de 28,2%.</w:t>
            </w:r>
            <w:r w:rsidR="00C51FF5">
              <w:rPr>
                <w:bCs/>
              </w:rPr>
              <w:t xml:space="preserve"> </w:t>
            </w:r>
          </w:p>
          <w:p w14:paraId="6FF85F18" w14:textId="77777777" w:rsidR="00C03276" w:rsidRPr="00A84050" w:rsidRDefault="00C03276" w:rsidP="00C03276">
            <w:pPr>
              <w:pStyle w:val="Prrafodelista"/>
              <w:rPr>
                <w:rFonts w:eastAsia="Times New Roman" w:cs="Calibri"/>
                <w:color w:val="000000"/>
                <w:lang w:eastAsia="es-CL"/>
              </w:rPr>
            </w:pPr>
          </w:p>
          <w:p w14:paraId="195C331C" w14:textId="77777777" w:rsidR="00745337" w:rsidRPr="004C1A8E" w:rsidRDefault="00C03276" w:rsidP="004C1A8E">
            <w:pPr>
              <w:pStyle w:val="Prrafodelista"/>
              <w:numPr>
                <w:ilvl w:val="0"/>
                <w:numId w:val="10"/>
              </w:numPr>
              <w:ind w:left="457" w:hanging="457"/>
            </w:pPr>
            <w:r w:rsidRPr="00041EC2">
              <w:rPr>
                <w:rFonts w:eastAsia="Times New Roman"/>
                <w:color w:val="000000"/>
                <w:lang w:eastAsia="es-CL"/>
              </w:rPr>
              <w:t>De</w:t>
            </w:r>
            <w:r>
              <w:rPr>
                <w:rFonts w:eastAsia="Times New Roman"/>
                <w:color w:val="000000"/>
                <w:lang w:eastAsia="es-CL"/>
              </w:rPr>
              <w:t xml:space="preserve"> </w:t>
            </w:r>
            <w:r w:rsidRPr="00041EC2">
              <w:rPr>
                <w:rFonts w:eastAsia="Times New Roman"/>
                <w:color w:val="000000"/>
                <w:lang w:eastAsia="es-CL"/>
              </w:rPr>
              <w:t>l</w:t>
            </w:r>
            <w:r>
              <w:rPr>
                <w:rFonts w:eastAsia="Times New Roman"/>
                <w:color w:val="000000"/>
                <w:lang w:eastAsia="es-CL"/>
              </w:rPr>
              <w:t>as actividades de inspección (Anexo 1), la</w:t>
            </w:r>
            <w:r w:rsidRPr="00041EC2">
              <w:rPr>
                <w:rFonts w:eastAsia="Times New Roman"/>
                <w:color w:val="000000"/>
                <w:lang w:eastAsia="es-CL"/>
              </w:rPr>
              <w:t xml:space="preserve"> </w:t>
            </w:r>
            <w:r>
              <w:rPr>
                <w:rFonts w:eastAsia="Times New Roman"/>
                <w:color w:val="000000"/>
                <w:lang w:eastAsia="es-CL"/>
              </w:rPr>
              <w:t>revisión de los reportes de reducción de emisiones remitidos por el Titular</w:t>
            </w:r>
            <w:r w:rsidRPr="00041EC2">
              <w:rPr>
                <w:rFonts w:eastAsia="Times New Roman"/>
                <w:color w:val="000000"/>
                <w:lang w:eastAsia="es-CL"/>
              </w:rPr>
              <w:t xml:space="preserve"> </w:t>
            </w:r>
            <w:r>
              <w:rPr>
                <w:rFonts w:eastAsia="Times New Roman"/>
                <w:color w:val="000000"/>
                <w:lang w:eastAsia="es-CL"/>
              </w:rPr>
              <w:t xml:space="preserve">a la SMA (Anexo 7) y bitácoras de las unidades 1, 2, 3 y 4 (Anexos 3, 4, 5 y 6), </w:t>
            </w:r>
            <w:r w:rsidRPr="00DD251F">
              <w:rPr>
                <w:rFonts w:eastAsia="Times New Roman"/>
                <w:color w:val="000000"/>
                <w:lang w:eastAsia="es-CL"/>
              </w:rPr>
              <w:t xml:space="preserve">se </w:t>
            </w:r>
            <w:r>
              <w:rPr>
                <w:rFonts w:eastAsia="Times New Roman"/>
                <w:color w:val="000000"/>
                <w:lang w:eastAsia="es-CL"/>
              </w:rPr>
              <w:t xml:space="preserve">verificó </w:t>
            </w:r>
            <w:r w:rsidRPr="00DD251F">
              <w:rPr>
                <w:rFonts w:eastAsia="Times New Roman"/>
                <w:color w:val="000000"/>
                <w:lang w:eastAsia="es-CL"/>
              </w:rPr>
              <w:t xml:space="preserve">que, </w:t>
            </w:r>
            <w:r>
              <w:rPr>
                <w:rFonts w:eastAsia="Times New Roman"/>
                <w:color w:val="000000"/>
                <w:lang w:eastAsia="es-CL"/>
              </w:rPr>
              <w:t>para los días 06 y 14 de abril; 13 de junio y 19 de julio de 2020, no se presentaron bajas en las generaciones, debido a solicitud de CEN o por mantención, por lo que esta medida no aplica</w:t>
            </w:r>
          </w:p>
          <w:p w14:paraId="01218A40" w14:textId="77777777" w:rsidR="004C1A8E" w:rsidRPr="004C1A8E" w:rsidRDefault="004C1A8E" w:rsidP="004C1A8E">
            <w:pPr>
              <w:pStyle w:val="Prrafodelista"/>
            </w:pPr>
          </w:p>
          <w:p w14:paraId="7B870DBD" w14:textId="77777777" w:rsidR="004C1A8E" w:rsidRPr="004C1A8E" w:rsidRDefault="004C1A8E" w:rsidP="004C1A8E">
            <w:pPr>
              <w:pStyle w:val="Prrafodelista"/>
              <w:numPr>
                <w:ilvl w:val="0"/>
                <w:numId w:val="10"/>
              </w:numPr>
              <w:ind w:left="457" w:hanging="457"/>
            </w:pPr>
            <w:r w:rsidRPr="00A5781B">
              <w:rPr>
                <w:rFonts w:eastAsia="Times New Roman" w:cs="Calibri"/>
                <w:color w:val="000000"/>
                <w:lang w:eastAsia="es-CL"/>
              </w:rPr>
              <w:t xml:space="preserve">En general, de las actividades de fiscalización realizadas y la información analizada, </w:t>
            </w:r>
            <w:r>
              <w:rPr>
                <w:rFonts w:eastAsia="Times New Roman" w:cs="Calibri"/>
                <w:color w:val="000000"/>
                <w:lang w:eastAsia="es-CL"/>
              </w:rPr>
              <w:t xml:space="preserve">se constató </w:t>
            </w:r>
            <w:r w:rsidRPr="00A5781B">
              <w:rPr>
                <w:rFonts w:eastAsia="Times New Roman" w:cs="Calibri"/>
                <w:color w:val="000000"/>
                <w:lang w:eastAsia="es-CL"/>
              </w:rPr>
              <w:t>que el titular se ajustó a las medidas establecidas en el plan operacional, dado que se verificó que éste disminuyó en más de un 10% las emisiones de SO</w:t>
            </w:r>
            <w:r w:rsidRPr="00A5781B">
              <w:rPr>
                <w:rFonts w:eastAsia="Times New Roman" w:cs="Calibri"/>
                <w:color w:val="000000"/>
                <w:vertAlign w:val="subscript"/>
                <w:lang w:eastAsia="es-CL"/>
              </w:rPr>
              <w:t>2</w:t>
            </w:r>
            <w:r w:rsidRPr="00A5781B">
              <w:rPr>
                <w:rFonts w:eastAsia="Times New Roman" w:cs="Calibri"/>
                <w:color w:val="000000"/>
                <w:lang w:eastAsia="es-CL"/>
              </w:rPr>
              <w:t xml:space="preserve"> mientras se presentaron malas condiciones de ventilación y mala calidad del aire, entendiéndose ésta como los periodos en los cuales se registraron concentraciones mayores o iguales a 500 µg/m</w:t>
            </w:r>
            <w:r w:rsidRPr="00A5781B">
              <w:rPr>
                <w:rFonts w:eastAsia="Times New Roman" w:cs="Calibri"/>
                <w:color w:val="000000"/>
                <w:vertAlign w:val="superscript"/>
                <w:lang w:eastAsia="es-CL"/>
              </w:rPr>
              <w:t>3</w:t>
            </w:r>
            <w:r w:rsidRPr="00A5781B">
              <w:rPr>
                <w:rFonts w:eastAsia="Times New Roman" w:cs="Calibri"/>
                <w:color w:val="000000"/>
                <w:lang w:eastAsia="es-CL"/>
              </w:rPr>
              <w:t>N</w:t>
            </w:r>
            <w:r w:rsidRPr="00A5781B">
              <w:rPr>
                <w:rFonts w:eastAsia="Times New Roman"/>
                <w:color w:val="000000"/>
                <w:vertAlign w:val="superscript"/>
                <w:lang w:eastAsia="es-CL"/>
              </w:rPr>
              <w:fldChar w:fldCharType="begin"/>
            </w:r>
            <w:r w:rsidRPr="00A5781B">
              <w:rPr>
                <w:rFonts w:eastAsia="Times New Roman"/>
                <w:color w:val="000000"/>
                <w:vertAlign w:val="superscript"/>
                <w:lang w:eastAsia="es-CL"/>
              </w:rPr>
              <w:instrText xml:space="preserve"> NOTEREF _Ref38033613 \h  \* MERGEFORMAT </w:instrText>
            </w:r>
            <w:r w:rsidRPr="00A5781B">
              <w:rPr>
                <w:rFonts w:eastAsia="Times New Roman"/>
                <w:color w:val="000000"/>
                <w:vertAlign w:val="superscript"/>
                <w:lang w:eastAsia="es-CL"/>
              </w:rPr>
            </w:r>
            <w:r w:rsidRPr="00A5781B">
              <w:rPr>
                <w:rFonts w:eastAsia="Times New Roman"/>
                <w:color w:val="000000"/>
                <w:vertAlign w:val="superscript"/>
                <w:lang w:eastAsia="es-CL"/>
              </w:rPr>
              <w:fldChar w:fldCharType="separate"/>
            </w:r>
            <w:r>
              <w:rPr>
                <w:rFonts w:eastAsia="Times New Roman"/>
                <w:color w:val="000000"/>
                <w:vertAlign w:val="superscript"/>
                <w:lang w:eastAsia="es-CL"/>
              </w:rPr>
              <w:t>3</w:t>
            </w:r>
            <w:r w:rsidRPr="00A5781B">
              <w:rPr>
                <w:rFonts w:eastAsia="Times New Roman"/>
                <w:color w:val="000000"/>
                <w:vertAlign w:val="superscript"/>
                <w:lang w:eastAsia="es-CL"/>
              </w:rPr>
              <w:fldChar w:fldCharType="end"/>
            </w:r>
            <w:r w:rsidRPr="00A5781B">
              <w:rPr>
                <w:rFonts w:eastAsia="Times New Roman" w:cs="Calibri"/>
                <w:color w:val="000000"/>
                <w:lang w:eastAsia="es-CL"/>
              </w:rPr>
              <w:t xml:space="preserve"> como promedio horario, en alguna de las estaciones que conforman la red CODELCO – GENER</w:t>
            </w:r>
            <w:r>
              <w:rPr>
                <w:rFonts w:eastAsia="Times New Roman" w:cs="Calibri"/>
                <w:color w:val="000000"/>
                <w:lang w:eastAsia="es-CL"/>
              </w:rPr>
              <w:t>.</w:t>
            </w:r>
          </w:p>
          <w:p w14:paraId="2A98DEF8" w14:textId="080D2668" w:rsidR="004C1A8E" w:rsidRPr="004C1A8E" w:rsidRDefault="004C1A8E" w:rsidP="004C1A8E"/>
        </w:tc>
      </w:tr>
    </w:tbl>
    <w:p w14:paraId="77DB095A" w14:textId="39DFBA23" w:rsidR="00C2331F" w:rsidRDefault="00112B35">
      <w:pPr>
        <w:rPr>
          <w:rFonts w:ascii="Calibri" w:eastAsia="Calibri" w:hAnsi="Calibri" w:cs="Calibri"/>
          <w:b/>
        </w:rPr>
      </w:pPr>
      <w:r>
        <w:rPr>
          <w:rFonts w:ascii="Calibri" w:eastAsia="Calibri" w:hAnsi="Calibri" w:cs="Calibri"/>
          <w:b/>
        </w:rPr>
        <w:lastRenderedPageBreak/>
        <w:br w:type="page"/>
      </w:r>
    </w:p>
    <w:p w14:paraId="618AF893" w14:textId="4FC17D8C" w:rsidR="000B2CAE" w:rsidRDefault="00DE6220" w:rsidP="000B2CAE">
      <w:pPr>
        <w:pStyle w:val="Ttulo2"/>
      </w:pPr>
      <w:bookmarkStart w:id="100" w:name="_Toc62609860"/>
      <w:bookmarkStart w:id="101" w:name="_Toc14791236"/>
      <w:r>
        <w:lastRenderedPageBreak/>
        <w:t>Medidas para la reducción de Material Particulado (MP)</w:t>
      </w:r>
      <w:bookmarkEnd w:id="100"/>
    </w:p>
    <w:p w14:paraId="55AF0E03" w14:textId="5D575EAB" w:rsidR="00DE6220" w:rsidRDefault="00DE6220" w:rsidP="002B1533">
      <w:pPr>
        <w:pStyle w:val="Ttulo3"/>
        <w:spacing w:before="240"/>
      </w:pPr>
      <w:bookmarkStart w:id="102" w:name="_Toc62609861"/>
      <w:r>
        <w:t>Condiciones para reducir un 3% la emisión de MP</w:t>
      </w:r>
      <w:bookmarkEnd w:id="102"/>
    </w:p>
    <w:p w14:paraId="5EE60875" w14:textId="77777777" w:rsidR="000B2CAE" w:rsidRPr="006F2EB0" w:rsidRDefault="000B2CAE"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620D465D" w14:textId="77777777" w:rsidTr="00745337">
        <w:trPr>
          <w:trHeight w:val="170"/>
        </w:trPr>
        <w:tc>
          <w:tcPr>
            <w:tcW w:w="5000" w:type="pct"/>
          </w:tcPr>
          <w:p w14:paraId="7E7177C9" w14:textId="079BFAFA" w:rsidR="00745337" w:rsidRPr="007A7DEB" w:rsidRDefault="00745337" w:rsidP="00745337">
            <w:pPr>
              <w:jc w:val="both"/>
              <w:rPr>
                <w:b/>
              </w:rPr>
            </w:pPr>
            <w:r w:rsidRPr="0045162E">
              <w:rPr>
                <w:rFonts w:eastAsia="Times New Roman"/>
                <w:b/>
                <w:bCs/>
                <w:lang w:eastAsia="es-CL"/>
              </w:rPr>
              <w:t>Número de Hecho Constatado</w:t>
            </w:r>
            <w:r w:rsidRPr="0045162E">
              <w:rPr>
                <w:rFonts w:eastAsia="Times New Roman"/>
                <w:lang w:eastAsia="es-CL"/>
              </w:rPr>
              <w:t xml:space="preserve">: </w:t>
            </w:r>
            <w:r>
              <w:t>5</w:t>
            </w:r>
          </w:p>
        </w:tc>
      </w:tr>
      <w:tr w:rsidR="0094071D" w:rsidRPr="00D42470" w14:paraId="569354FC" w14:textId="77777777" w:rsidTr="00745337">
        <w:trPr>
          <w:trHeight w:val="170"/>
        </w:trPr>
        <w:tc>
          <w:tcPr>
            <w:tcW w:w="5000" w:type="pct"/>
          </w:tcPr>
          <w:p w14:paraId="1A58AA8B" w14:textId="300985EA" w:rsidR="0094071D" w:rsidRPr="0045162E" w:rsidRDefault="0054142B" w:rsidP="00745337">
            <w:pPr>
              <w:jc w:val="both"/>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rsidR="00242DB3">
              <w:t>-</w:t>
            </w:r>
          </w:p>
        </w:tc>
      </w:tr>
      <w:tr w:rsidR="000B2CAE" w:rsidRPr="00D42470" w14:paraId="21670007" w14:textId="77777777" w:rsidTr="0038455B">
        <w:trPr>
          <w:trHeight w:val="627"/>
        </w:trPr>
        <w:tc>
          <w:tcPr>
            <w:tcW w:w="5000" w:type="pct"/>
          </w:tcPr>
          <w:p w14:paraId="344D47CE" w14:textId="77777777" w:rsidR="00E07861" w:rsidRDefault="00E07861" w:rsidP="00E07861">
            <w:pPr>
              <w:jc w:val="both"/>
              <w:rPr>
                <w:b/>
              </w:rPr>
            </w:pPr>
            <w:r w:rsidRPr="007A7DEB">
              <w:rPr>
                <w:b/>
              </w:rPr>
              <w:t>Exigencia (s):</w:t>
            </w:r>
          </w:p>
          <w:p w14:paraId="13C87897" w14:textId="77777777" w:rsidR="00E07861" w:rsidRDefault="00E07861" w:rsidP="00E07861">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0CC6E8AA" w14:textId="77777777" w:rsidR="00E07861" w:rsidRPr="00C9062B" w:rsidRDefault="00E07861" w:rsidP="00E07861">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45D870E3" w14:textId="77777777" w:rsidR="00E07861" w:rsidRDefault="00E07861" w:rsidP="00E07861">
            <w:pPr>
              <w:spacing w:before="20"/>
              <w:jc w:val="both"/>
              <w:rPr>
                <w:color w:val="000000" w:themeColor="text1"/>
              </w:rPr>
            </w:pPr>
            <w:r>
              <w:rPr>
                <w:color w:val="000000" w:themeColor="text1"/>
              </w:rPr>
              <w:t>(...)</w:t>
            </w:r>
          </w:p>
          <w:p w14:paraId="1B6F97F9" w14:textId="77777777" w:rsidR="00E07861" w:rsidRDefault="00E07861" w:rsidP="00E07861">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2325E754" w14:textId="77777777" w:rsidR="00E07861" w:rsidRDefault="00E07861" w:rsidP="00E07861">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00283A04" w14:textId="77777777" w:rsidR="00E07861" w:rsidRDefault="00E07861" w:rsidP="00E07861">
            <w:pPr>
              <w:spacing w:before="60"/>
              <w:jc w:val="both"/>
              <w:rPr>
                <w:rFonts w:cs="Calibri"/>
              </w:rPr>
            </w:pPr>
            <w:r>
              <w:rPr>
                <w:rFonts w:cs="Calibri"/>
              </w:rPr>
              <w:t>(…)</w:t>
            </w:r>
          </w:p>
          <w:p w14:paraId="22465D48" w14:textId="77777777" w:rsidR="00E07861" w:rsidRPr="00B7267A" w:rsidRDefault="00E07861" w:rsidP="00E07861">
            <w:pPr>
              <w:spacing w:before="120"/>
              <w:jc w:val="both"/>
              <w:rPr>
                <w:rFonts w:cs="Calibri"/>
                <w:i/>
              </w:rPr>
            </w:pPr>
            <w:r w:rsidRPr="00B7267A">
              <w:rPr>
                <w:rFonts w:cs="Calibri"/>
                <w:i/>
              </w:rPr>
              <w:t>(...) La SEREMI del Medio Ambiente aprobará los planes operacionales propuestos mediante resolución fundada (...).</w:t>
            </w:r>
          </w:p>
          <w:p w14:paraId="007564FC" w14:textId="77777777" w:rsidR="00E07861" w:rsidRPr="00B7267A" w:rsidRDefault="00E07861" w:rsidP="00E07861">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32AFC089" w14:textId="77777777" w:rsidR="00E07861" w:rsidRDefault="00E07861" w:rsidP="00E07861">
            <w:pPr>
              <w:spacing w:before="240"/>
              <w:jc w:val="both"/>
            </w:pPr>
            <w:r w:rsidRPr="00760249">
              <w:rPr>
                <w:b/>
              </w:rPr>
              <w:t xml:space="preserve">Res. </w:t>
            </w:r>
            <w:r>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1B7A08F6" w14:textId="77777777" w:rsidR="00E07861" w:rsidRDefault="00E07861" w:rsidP="00E07861">
            <w:pPr>
              <w:spacing w:before="120"/>
              <w:jc w:val="both"/>
              <w:rPr>
                <w:b/>
                <w:bCs/>
              </w:rPr>
            </w:pPr>
            <w:r>
              <w:rPr>
                <w:b/>
                <w:bCs/>
              </w:rPr>
              <w:t>3° ADOPTENSE las siguientes acciones operacionales para la reducción de emisiones de MP:</w:t>
            </w:r>
          </w:p>
          <w:p w14:paraId="33B68565" w14:textId="77777777" w:rsidR="00E07861" w:rsidRDefault="00E07861" w:rsidP="00E07861">
            <w:pPr>
              <w:jc w:val="both"/>
              <w:rPr>
                <w:b/>
                <w:b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E07861" w14:paraId="51E5A6CC" w14:textId="77777777" w:rsidTr="00A76AEF">
              <w:tc>
                <w:tcPr>
                  <w:tcW w:w="2223" w:type="dxa"/>
                  <w:vMerge w:val="restart"/>
                  <w:vAlign w:val="center"/>
                </w:tcPr>
                <w:p w14:paraId="7C28427A" w14:textId="77777777" w:rsidR="00E07861" w:rsidRDefault="00E07861" w:rsidP="00E07861">
                  <w:pPr>
                    <w:spacing w:before="60"/>
                    <w:jc w:val="center"/>
                    <w:rPr>
                      <w:b/>
                      <w:bCs/>
                      <w:i/>
                      <w:iCs/>
                    </w:rPr>
                  </w:pPr>
                  <w:r>
                    <w:rPr>
                      <w:b/>
                      <w:bCs/>
                      <w:i/>
                      <w:iCs/>
                    </w:rPr>
                    <w:t>Acción</w:t>
                  </w:r>
                </w:p>
              </w:tc>
              <w:tc>
                <w:tcPr>
                  <w:tcW w:w="4446" w:type="dxa"/>
                  <w:gridSpan w:val="2"/>
                  <w:vAlign w:val="center"/>
                </w:tcPr>
                <w:p w14:paraId="2F8B2F28" w14:textId="77777777" w:rsidR="00E07861" w:rsidRDefault="00E07861" w:rsidP="00E07861">
                  <w:pPr>
                    <w:spacing w:before="60"/>
                    <w:jc w:val="center"/>
                    <w:rPr>
                      <w:b/>
                      <w:bCs/>
                      <w:i/>
                      <w:iCs/>
                    </w:rPr>
                  </w:pPr>
                  <w:r>
                    <w:rPr>
                      <w:b/>
                      <w:bCs/>
                      <w:i/>
                      <w:iCs/>
                    </w:rPr>
                    <w:t>Condición que activa el Plan</w:t>
                  </w:r>
                </w:p>
              </w:tc>
              <w:tc>
                <w:tcPr>
                  <w:tcW w:w="2223" w:type="dxa"/>
                  <w:vMerge w:val="restart"/>
                  <w:vAlign w:val="center"/>
                </w:tcPr>
                <w:p w14:paraId="099CD1E6" w14:textId="77777777" w:rsidR="00E07861" w:rsidRDefault="00E07861" w:rsidP="00E07861">
                  <w:pPr>
                    <w:spacing w:before="60"/>
                    <w:jc w:val="center"/>
                    <w:rPr>
                      <w:b/>
                      <w:bCs/>
                      <w:i/>
                      <w:iCs/>
                    </w:rPr>
                  </w:pPr>
                  <w:r>
                    <w:rPr>
                      <w:b/>
                      <w:bCs/>
                      <w:i/>
                      <w:iCs/>
                    </w:rPr>
                    <w:t>Condición Base</w:t>
                  </w:r>
                </w:p>
              </w:tc>
              <w:tc>
                <w:tcPr>
                  <w:tcW w:w="2223" w:type="dxa"/>
                  <w:vMerge w:val="restart"/>
                  <w:vAlign w:val="center"/>
                </w:tcPr>
                <w:p w14:paraId="602D1927" w14:textId="77777777" w:rsidR="00E07861" w:rsidRDefault="00E07861" w:rsidP="00E07861">
                  <w:pPr>
                    <w:spacing w:before="60"/>
                    <w:jc w:val="center"/>
                    <w:rPr>
                      <w:b/>
                      <w:bCs/>
                      <w:i/>
                      <w:iCs/>
                    </w:rPr>
                  </w:pPr>
                  <w:r>
                    <w:rPr>
                      <w:b/>
                      <w:bCs/>
                      <w:i/>
                      <w:iCs/>
                    </w:rPr>
                    <w:t>Meta de reducción</w:t>
                  </w:r>
                </w:p>
              </w:tc>
              <w:tc>
                <w:tcPr>
                  <w:tcW w:w="2224" w:type="dxa"/>
                  <w:vMerge w:val="restart"/>
                  <w:vAlign w:val="center"/>
                </w:tcPr>
                <w:p w14:paraId="3D2ADAA4" w14:textId="77777777" w:rsidR="00E07861" w:rsidRDefault="00E07861" w:rsidP="00E07861">
                  <w:pPr>
                    <w:spacing w:before="60"/>
                    <w:jc w:val="center"/>
                    <w:rPr>
                      <w:b/>
                      <w:bCs/>
                      <w:i/>
                      <w:iCs/>
                    </w:rPr>
                  </w:pPr>
                  <w:r>
                    <w:rPr>
                      <w:b/>
                      <w:bCs/>
                      <w:i/>
                      <w:iCs/>
                    </w:rPr>
                    <w:t>Medio Verificador</w:t>
                  </w:r>
                </w:p>
                <w:p w14:paraId="30128784" w14:textId="77777777" w:rsidR="00E07861" w:rsidRDefault="00E07861" w:rsidP="00E07861">
                  <w:pPr>
                    <w:spacing w:before="60"/>
                    <w:jc w:val="center"/>
                    <w:rPr>
                      <w:b/>
                      <w:bCs/>
                      <w:i/>
                      <w:iCs/>
                    </w:rPr>
                  </w:pPr>
                  <w:r>
                    <w:rPr>
                      <w:b/>
                      <w:bCs/>
                      <w:i/>
                      <w:iCs/>
                    </w:rPr>
                    <w:t>(Anexo 3)</w:t>
                  </w:r>
                </w:p>
              </w:tc>
            </w:tr>
            <w:tr w:rsidR="00E07861" w14:paraId="6C54CC94" w14:textId="77777777" w:rsidTr="00A76AEF">
              <w:tc>
                <w:tcPr>
                  <w:tcW w:w="2223" w:type="dxa"/>
                  <w:vMerge/>
                </w:tcPr>
                <w:p w14:paraId="723CC3C3" w14:textId="77777777" w:rsidR="00E07861" w:rsidRPr="00DF5B8D" w:rsidRDefault="00E07861" w:rsidP="00E07861">
                  <w:pPr>
                    <w:spacing w:before="60"/>
                    <w:jc w:val="both"/>
                    <w:rPr>
                      <w:i/>
                      <w:iCs/>
                    </w:rPr>
                  </w:pPr>
                </w:p>
              </w:tc>
              <w:tc>
                <w:tcPr>
                  <w:tcW w:w="2223" w:type="dxa"/>
                  <w:vAlign w:val="center"/>
                </w:tcPr>
                <w:p w14:paraId="202F0003" w14:textId="77777777" w:rsidR="00E07861" w:rsidRDefault="00E07861" w:rsidP="00E07861">
                  <w:pPr>
                    <w:spacing w:before="60"/>
                    <w:jc w:val="center"/>
                    <w:rPr>
                      <w:b/>
                      <w:bCs/>
                      <w:i/>
                      <w:iCs/>
                    </w:rPr>
                  </w:pPr>
                  <w:r>
                    <w:rPr>
                      <w:b/>
                      <w:bCs/>
                      <w:i/>
                      <w:iCs/>
                    </w:rPr>
                    <w:t>Mala Ventilación</w:t>
                  </w:r>
                </w:p>
              </w:tc>
              <w:tc>
                <w:tcPr>
                  <w:tcW w:w="2223" w:type="dxa"/>
                  <w:vAlign w:val="center"/>
                </w:tcPr>
                <w:p w14:paraId="4620236B" w14:textId="77777777" w:rsidR="00E07861" w:rsidRDefault="00E07861" w:rsidP="00E07861">
                  <w:pPr>
                    <w:spacing w:before="60"/>
                    <w:jc w:val="center"/>
                    <w:rPr>
                      <w:b/>
                      <w:bCs/>
                      <w:i/>
                      <w:iCs/>
                    </w:rPr>
                  </w:pPr>
                  <w:r>
                    <w:rPr>
                      <w:b/>
                      <w:bCs/>
                      <w:i/>
                      <w:iCs/>
                    </w:rPr>
                    <w:t>Mala Calidad del Aire</w:t>
                  </w:r>
                </w:p>
              </w:tc>
              <w:tc>
                <w:tcPr>
                  <w:tcW w:w="2223" w:type="dxa"/>
                  <w:vMerge/>
                </w:tcPr>
                <w:p w14:paraId="59FB9FC7" w14:textId="77777777" w:rsidR="00E07861" w:rsidRDefault="00E07861" w:rsidP="00E07861">
                  <w:pPr>
                    <w:spacing w:before="60"/>
                    <w:jc w:val="both"/>
                    <w:rPr>
                      <w:b/>
                      <w:bCs/>
                      <w:i/>
                      <w:iCs/>
                    </w:rPr>
                  </w:pPr>
                </w:p>
              </w:tc>
              <w:tc>
                <w:tcPr>
                  <w:tcW w:w="2223" w:type="dxa"/>
                  <w:vMerge/>
                </w:tcPr>
                <w:p w14:paraId="252D8251" w14:textId="77777777" w:rsidR="00E07861" w:rsidRDefault="00E07861" w:rsidP="00E07861">
                  <w:pPr>
                    <w:spacing w:before="60"/>
                    <w:jc w:val="both"/>
                    <w:rPr>
                      <w:b/>
                      <w:bCs/>
                      <w:i/>
                      <w:iCs/>
                    </w:rPr>
                  </w:pPr>
                </w:p>
              </w:tc>
              <w:tc>
                <w:tcPr>
                  <w:tcW w:w="2224" w:type="dxa"/>
                  <w:vMerge/>
                </w:tcPr>
                <w:p w14:paraId="5DED1BEA" w14:textId="77777777" w:rsidR="00E07861" w:rsidRDefault="00E07861" w:rsidP="00E07861">
                  <w:pPr>
                    <w:spacing w:before="60"/>
                    <w:jc w:val="both"/>
                    <w:rPr>
                      <w:b/>
                      <w:bCs/>
                      <w:i/>
                      <w:iCs/>
                    </w:rPr>
                  </w:pPr>
                </w:p>
              </w:tc>
            </w:tr>
            <w:tr w:rsidR="00E07861" w14:paraId="5D0C420E" w14:textId="77777777" w:rsidTr="00A76AEF">
              <w:tc>
                <w:tcPr>
                  <w:tcW w:w="2223" w:type="dxa"/>
                  <w:vAlign w:val="center"/>
                </w:tcPr>
                <w:p w14:paraId="0C392B2D" w14:textId="77777777" w:rsidR="00E07861" w:rsidRPr="00094A62" w:rsidRDefault="00E07861" w:rsidP="00E07861">
                  <w:pPr>
                    <w:spacing w:before="60"/>
                    <w:jc w:val="both"/>
                    <w:rPr>
                      <w:i/>
                      <w:iCs/>
                    </w:rPr>
                  </w:pPr>
                  <w:r>
                    <w:rPr>
                      <w:b/>
                      <w:bCs/>
                      <w:i/>
                      <w:iCs/>
                    </w:rPr>
                    <w:t>Acción 1:</w:t>
                  </w:r>
                  <w:r>
                    <w:rPr>
                      <w:i/>
                      <w:iCs/>
                    </w:rPr>
                    <w:t xml:space="preserve"> Reducción de carga en situación de alerta</w:t>
                  </w:r>
                </w:p>
              </w:tc>
              <w:tc>
                <w:tcPr>
                  <w:tcW w:w="2223" w:type="dxa"/>
                  <w:vAlign w:val="center"/>
                </w:tcPr>
                <w:p w14:paraId="083A15EC" w14:textId="77777777" w:rsidR="00E07861" w:rsidRPr="00E2752B" w:rsidRDefault="00E07861" w:rsidP="00E07861">
                  <w:pPr>
                    <w:pStyle w:val="Prrafodelista"/>
                    <w:numPr>
                      <w:ilvl w:val="0"/>
                      <w:numId w:val="34"/>
                    </w:numPr>
                    <w:spacing w:before="60"/>
                    <w:jc w:val="center"/>
                    <w:rPr>
                      <w:i/>
                      <w:iCs/>
                    </w:rPr>
                  </w:pPr>
                </w:p>
              </w:tc>
              <w:tc>
                <w:tcPr>
                  <w:tcW w:w="2223" w:type="dxa"/>
                  <w:vAlign w:val="center"/>
                </w:tcPr>
                <w:p w14:paraId="3767B788" w14:textId="77777777" w:rsidR="00E07861" w:rsidRPr="00750A48" w:rsidRDefault="00E07861" w:rsidP="00E07861">
                  <w:pPr>
                    <w:spacing w:before="60"/>
                    <w:jc w:val="both"/>
                    <w:rPr>
                      <w:i/>
                      <w:iCs/>
                    </w:rPr>
                  </w:pPr>
                  <w:r w:rsidRPr="00750A48">
                    <w:rPr>
                      <w:i/>
                      <w:iCs/>
                    </w:rPr>
                    <w:t>Niveles que determinan situación de emergencia por MP10 y MP2.5</w:t>
                  </w:r>
                </w:p>
              </w:tc>
              <w:tc>
                <w:tcPr>
                  <w:tcW w:w="2223" w:type="dxa"/>
                  <w:vAlign w:val="center"/>
                </w:tcPr>
                <w:p w14:paraId="20F8AA1C" w14:textId="77777777" w:rsidR="00E07861" w:rsidRPr="00DF5B8D" w:rsidRDefault="00E07861" w:rsidP="00E07861">
                  <w:pPr>
                    <w:spacing w:before="60"/>
                    <w:jc w:val="both"/>
                    <w:rPr>
                      <w:i/>
                      <w:iCs/>
                    </w:rPr>
                  </w:pPr>
                  <w:r>
                    <w:rPr>
                      <w:i/>
                      <w:iCs/>
                    </w:rPr>
                    <w:t>Emisiones promedio en kg/h de las últimas 3 horas de operación del Complejo, previo a la declaración del episodio crítico</w:t>
                  </w:r>
                </w:p>
              </w:tc>
              <w:tc>
                <w:tcPr>
                  <w:tcW w:w="2223" w:type="dxa"/>
                  <w:vAlign w:val="center"/>
                </w:tcPr>
                <w:p w14:paraId="7EA2B581" w14:textId="77777777" w:rsidR="00E07861" w:rsidRPr="00DF5B8D" w:rsidRDefault="00E07861" w:rsidP="00E07861">
                  <w:pPr>
                    <w:spacing w:before="60"/>
                    <w:jc w:val="both"/>
                    <w:rPr>
                      <w:i/>
                      <w:iCs/>
                    </w:rPr>
                  </w:pPr>
                  <w:r>
                    <w:rPr>
                      <w:i/>
                      <w:iCs/>
                    </w:rPr>
                    <w:t>3% de las emisiones registradas en la condición base</w:t>
                  </w:r>
                </w:p>
              </w:tc>
              <w:tc>
                <w:tcPr>
                  <w:tcW w:w="2224" w:type="dxa"/>
                  <w:vAlign w:val="center"/>
                </w:tcPr>
                <w:p w14:paraId="431A250D" w14:textId="227CF4BC" w:rsidR="00E07861" w:rsidRPr="00DF5B8D" w:rsidRDefault="00E07861" w:rsidP="00E07861">
                  <w:pPr>
                    <w:spacing w:before="60"/>
                    <w:jc w:val="both"/>
                    <w:rPr>
                      <w:i/>
                      <w:iCs/>
                    </w:rPr>
                  </w:pPr>
                  <w:r>
                    <w:rPr>
                      <w:i/>
                      <w:iCs/>
                    </w:rPr>
                    <w:t>VENT-MA-P-0X F</w:t>
                  </w:r>
                  <w:r w:rsidR="0054142B">
                    <w:rPr>
                      <w:i/>
                      <w:iCs/>
                    </w:rPr>
                    <w:t>2</w:t>
                  </w:r>
                  <w:r>
                    <w:rPr>
                      <w:i/>
                      <w:iCs/>
                    </w:rPr>
                    <w:t xml:space="preserve"> Informe de reducción de emisiones de </w:t>
                  </w:r>
                  <w:r w:rsidR="0054142B">
                    <w:rPr>
                      <w:i/>
                      <w:iCs/>
                    </w:rPr>
                    <w:t xml:space="preserve">MP </w:t>
                  </w:r>
                  <w:r>
                    <w:rPr>
                      <w:i/>
                      <w:iCs/>
                    </w:rPr>
                    <w:t>durante episodios críticos</w:t>
                  </w:r>
                </w:p>
              </w:tc>
            </w:tr>
          </w:tbl>
          <w:p w14:paraId="3A4F073A" w14:textId="77777777" w:rsidR="00E07861" w:rsidRDefault="00E07861" w:rsidP="00E07861">
            <w:pPr>
              <w:jc w:val="both"/>
              <w:rPr>
                <w:b/>
                <w:bCs/>
              </w:rPr>
            </w:pPr>
          </w:p>
          <w:p w14:paraId="390F7778" w14:textId="43EEA834" w:rsidR="000B2CAE" w:rsidRPr="00FE6469" w:rsidRDefault="000B2CAE" w:rsidP="008E38E6">
            <w:pPr>
              <w:jc w:val="both"/>
              <w:rPr>
                <w:sz w:val="18"/>
                <w:szCs w:val="18"/>
              </w:rPr>
            </w:pPr>
          </w:p>
        </w:tc>
      </w:tr>
    </w:tbl>
    <w:p w14:paraId="535947DE" w14:textId="77777777" w:rsidR="002B1533" w:rsidRDefault="002B1533">
      <w:r>
        <w:br w:type="page"/>
      </w:r>
    </w:p>
    <w:tbl>
      <w:tblPr>
        <w:tblStyle w:val="Tablaconcuadrcula"/>
        <w:tblW w:w="5001" w:type="pct"/>
        <w:tblLook w:val="04A0" w:firstRow="1" w:lastRow="0" w:firstColumn="1" w:lastColumn="0" w:noHBand="0" w:noVBand="1"/>
      </w:tblPr>
      <w:tblGrid>
        <w:gridCol w:w="13565"/>
      </w:tblGrid>
      <w:tr w:rsidR="000B2CAE" w:rsidRPr="00D42470" w14:paraId="1135F29C" w14:textId="77777777" w:rsidTr="0038455B">
        <w:trPr>
          <w:trHeight w:val="627"/>
        </w:trPr>
        <w:tc>
          <w:tcPr>
            <w:tcW w:w="5000" w:type="pct"/>
          </w:tcPr>
          <w:p w14:paraId="0B1CBDF4" w14:textId="33335539" w:rsidR="00DB505F" w:rsidRPr="00D42470" w:rsidRDefault="00DB505F" w:rsidP="00DB505F">
            <w:r w:rsidRPr="00D42470">
              <w:rPr>
                <w:b/>
              </w:rPr>
              <w:lastRenderedPageBreak/>
              <w:t>Hecho (s):</w:t>
            </w:r>
            <w:r w:rsidRPr="00D42470">
              <w:t xml:space="preserve"> </w:t>
            </w:r>
          </w:p>
          <w:p w14:paraId="53C109CA" w14:textId="2FA16FFD" w:rsidR="006642D6" w:rsidRDefault="006642D6" w:rsidP="006642D6"/>
          <w:p w14:paraId="38081FA6" w14:textId="2AB2FE0B" w:rsidR="00A8514C" w:rsidRPr="00A8514C" w:rsidRDefault="00A8514C" w:rsidP="00C674D3">
            <w:pPr>
              <w:pStyle w:val="Prrafodelista"/>
              <w:numPr>
                <w:ilvl w:val="0"/>
                <w:numId w:val="32"/>
              </w:numPr>
              <w:ind w:left="457" w:hanging="457"/>
            </w:pPr>
            <w:r>
              <w:rPr>
                <w:rFonts w:cs="Calibri"/>
                <w:lang w:eastAsia="es-CL"/>
              </w:rPr>
              <w:t>S</w:t>
            </w:r>
            <w:r w:rsidRPr="0020173C">
              <w:rPr>
                <w:rFonts w:cs="Calibri"/>
                <w:lang w:eastAsia="es-CL"/>
              </w:rPr>
              <w:t xml:space="preserve">e </w:t>
            </w:r>
            <w:r w:rsidRPr="00266CE2">
              <w:rPr>
                <w:rFonts w:eastAsia="Times New Roman"/>
                <w:color w:val="000000"/>
                <w:lang w:eastAsia="es-CL"/>
              </w:rPr>
              <w:t>realizaron</w:t>
            </w:r>
            <w:r w:rsidRPr="0020173C">
              <w:rPr>
                <w:rFonts w:cs="Calibri"/>
                <w:lang w:eastAsia="es-CL"/>
              </w:rPr>
              <w:t xml:space="preserve">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 de acuerdo a Res. Ex N° 1/2019 las cuales se detallan en el Anexo 2.</w:t>
            </w:r>
          </w:p>
          <w:p w14:paraId="2FC8C490" w14:textId="77777777" w:rsidR="00A8514C" w:rsidRPr="00A8514C" w:rsidRDefault="00A8514C" w:rsidP="00A8514C"/>
          <w:p w14:paraId="69BDA605" w14:textId="467BF12C" w:rsidR="00C674D3" w:rsidRPr="0054142B" w:rsidRDefault="00A8514C" w:rsidP="00C674D3">
            <w:pPr>
              <w:pStyle w:val="Prrafodelista"/>
              <w:numPr>
                <w:ilvl w:val="0"/>
                <w:numId w:val="32"/>
              </w:numPr>
              <w:ind w:left="457" w:hanging="457"/>
              <w:rPr>
                <w:rFonts w:eastAsia="Times New Roman"/>
                <w:color w:val="000000"/>
                <w:lang w:eastAsia="es-CL"/>
              </w:rPr>
            </w:pPr>
            <w:r w:rsidRPr="00341E60">
              <w:rPr>
                <w:rFonts w:eastAsia="Times New Roman"/>
                <w:color w:val="000000"/>
                <w:lang w:eastAsia="es-CL"/>
              </w:rPr>
              <w:t xml:space="preserve">Durante los períodos bajo condición </w:t>
            </w:r>
            <w:r w:rsidRPr="00341E60">
              <w:rPr>
                <w:rFonts w:cs="Calibri"/>
                <w:lang w:eastAsia="es-CL"/>
              </w:rPr>
              <w:t>de</w:t>
            </w:r>
            <w:r w:rsidRPr="00341E60">
              <w:rPr>
                <w:rFonts w:eastAsia="Times New Roman"/>
                <w:color w:val="000000"/>
                <w:lang w:eastAsia="es-CL"/>
              </w:rPr>
              <w:t xml:space="preserve"> </w:t>
            </w:r>
            <w:r w:rsidRPr="00341E60">
              <w:rPr>
                <w:rFonts w:eastAsia="Times New Roman"/>
                <w:bCs/>
                <w:color w:val="000000"/>
                <w:lang w:eastAsia="es-CL"/>
              </w:rPr>
              <w:t>mala ventilación</w:t>
            </w:r>
            <w:r w:rsidRPr="00341E60">
              <w:rPr>
                <w:rFonts w:eastAsia="Times New Roman"/>
                <w:color w:val="000000"/>
                <w:lang w:eastAsia="es-CL"/>
              </w:rPr>
              <w:t xml:space="preserve"> declarados para</w:t>
            </w:r>
            <w:r w:rsidR="00EE3F96">
              <w:rPr>
                <w:rFonts w:eastAsia="Times New Roman"/>
                <w:color w:val="000000"/>
                <w:lang w:eastAsia="es-CL"/>
              </w:rPr>
              <w:t xml:space="preserve"> los días</w:t>
            </w:r>
            <w:r w:rsidRPr="00341E60">
              <w:rPr>
                <w:rFonts w:eastAsia="Times New Roman"/>
                <w:color w:val="000000"/>
                <w:lang w:eastAsia="es-CL"/>
              </w:rPr>
              <w:t xml:space="preserve"> </w:t>
            </w:r>
            <w:r w:rsidR="00EE3F96">
              <w:rPr>
                <w:szCs w:val="16"/>
              </w:rPr>
              <w:t xml:space="preserve">02, 06, 14, 15, 25, 26 y 28 de abril; 23 y 24 de mayo; 13, 18, 29 y 30 de junio y 13, 14, 19 y 22 de julio </w:t>
            </w:r>
            <w:r w:rsidR="00854794">
              <w:rPr>
                <w:rFonts w:eastAsia="Times New Roman"/>
                <w:color w:val="000000"/>
                <w:lang w:eastAsia="es-CL"/>
              </w:rPr>
              <w:t>de 2020</w:t>
            </w:r>
            <w:r w:rsidRPr="00341E60">
              <w:rPr>
                <w:rFonts w:eastAsia="Times New Roman"/>
                <w:color w:val="000000"/>
                <w:lang w:eastAsia="es-CL"/>
              </w:rPr>
              <w:t xml:space="preserve">, no se presentó situación de alerta por concentraciones de MP-10 y/o MP2,5 en las estaciones que conforman la red de monitoreo CODELCO – GENER, de acuerdo a los registros de las estaciones de monitoreo que conforman dicha red, desde el </w:t>
            </w:r>
            <w:r w:rsidR="007E02C5">
              <w:rPr>
                <w:rFonts w:eastAsia="Times New Roman"/>
                <w:color w:val="000000"/>
                <w:lang w:eastAsia="es-CL"/>
              </w:rPr>
              <w:t>01</w:t>
            </w:r>
            <w:r>
              <w:rPr>
                <w:rFonts w:eastAsia="Times New Roman"/>
                <w:color w:val="000000"/>
                <w:lang w:eastAsia="es-CL"/>
              </w:rPr>
              <w:t xml:space="preserve"> </w:t>
            </w:r>
            <w:r w:rsidRPr="00341E60">
              <w:rPr>
                <w:rFonts w:eastAsia="Times New Roman"/>
                <w:color w:val="000000"/>
                <w:lang w:eastAsia="es-CL"/>
              </w:rPr>
              <w:t xml:space="preserve">de </w:t>
            </w:r>
            <w:r w:rsidR="007E02C5">
              <w:rPr>
                <w:rFonts w:eastAsia="Times New Roman"/>
                <w:color w:val="000000"/>
                <w:lang w:eastAsia="es-CL"/>
              </w:rPr>
              <w:t>abril</w:t>
            </w:r>
            <w:r>
              <w:rPr>
                <w:rFonts w:eastAsia="Times New Roman"/>
                <w:color w:val="000000"/>
                <w:lang w:eastAsia="es-CL"/>
              </w:rPr>
              <w:t xml:space="preserve"> </w:t>
            </w:r>
            <w:r w:rsidRPr="00341E60">
              <w:rPr>
                <w:rFonts w:eastAsia="Times New Roman"/>
                <w:color w:val="000000"/>
                <w:lang w:eastAsia="es-CL"/>
              </w:rPr>
              <w:t xml:space="preserve">de </w:t>
            </w:r>
            <w:r w:rsidR="00507155">
              <w:rPr>
                <w:rFonts w:eastAsia="Times New Roman"/>
                <w:color w:val="000000"/>
                <w:lang w:eastAsia="es-CL"/>
              </w:rPr>
              <w:t xml:space="preserve">2020 </w:t>
            </w:r>
            <w:r w:rsidRPr="00341E60">
              <w:rPr>
                <w:rFonts w:eastAsia="Times New Roman"/>
                <w:color w:val="000000"/>
                <w:lang w:eastAsia="es-CL"/>
              </w:rPr>
              <w:t xml:space="preserve">al </w:t>
            </w:r>
            <w:r w:rsidR="007E02C5">
              <w:rPr>
                <w:rFonts w:eastAsia="Times New Roman"/>
                <w:color w:val="000000"/>
                <w:lang w:eastAsia="es-CL"/>
              </w:rPr>
              <w:t xml:space="preserve">22 </w:t>
            </w:r>
            <w:r w:rsidRPr="00341E60">
              <w:rPr>
                <w:rFonts w:eastAsia="Times New Roman"/>
                <w:color w:val="000000"/>
                <w:lang w:eastAsia="es-CL"/>
              </w:rPr>
              <w:t xml:space="preserve">de </w:t>
            </w:r>
            <w:r w:rsidR="007E02C5">
              <w:rPr>
                <w:rFonts w:eastAsia="Times New Roman"/>
                <w:color w:val="000000"/>
                <w:lang w:eastAsia="es-CL"/>
              </w:rPr>
              <w:t xml:space="preserve">julio </w:t>
            </w:r>
            <w:r w:rsidRPr="00341E60">
              <w:rPr>
                <w:rFonts w:eastAsia="Times New Roman"/>
                <w:color w:val="000000"/>
                <w:lang w:eastAsia="es-CL"/>
              </w:rPr>
              <w:t xml:space="preserve">de </w:t>
            </w:r>
            <w:r w:rsidR="00507155">
              <w:rPr>
                <w:rFonts w:eastAsia="Times New Roman"/>
                <w:color w:val="000000"/>
                <w:lang w:eastAsia="es-CL"/>
              </w:rPr>
              <w:t>2020</w:t>
            </w:r>
            <w:r w:rsidRPr="00341E60">
              <w:rPr>
                <w:rFonts w:eastAsia="Times New Roman"/>
                <w:color w:val="000000"/>
                <w:lang w:eastAsia="es-CL"/>
              </w:rPr>
              <w:t xml:space="preserve">, disponibles en la página </w:t>
            </w:r>
            <w:r w:rsidR="007E02C5" w:rsidRPr="007E02C5">
              <w:rPr>
                <w:rFonts w:eastAsia="Times New Roman"/>
                <w:color w:val="000000"/>
                <w:lang w:eastAsia="es-CL"/>
              </w:rPr>
              <w:t xml:space="preserve">https://sinca.mma.gob.cl/ </w:t>
            </w:r>
            <w:r w:rsidR="007E02C5">
              <w:rPr>
                <w:rFonts w:eastAsia="Times New Roman"/>
                <w:color w:val="000000"/>
                <w:lang w:eastAsia="es-CL"/>
              </w:rPr>
              <w:t xml:space="preserve"> </w:t>
            </w:r>
            <w:r w:rsidRPr="00341E60">
              <w:rPr>
                <w:rFonts w:eastAsia="Times New Roman"/>
                <w:color w:val="000000"/>
                <w:lang w:eastAsia="es-CL"/>
              </w:rPr>
              <w:t>por lo que no ameritó la aplicación de la acción 1 para emisiones de MP establecidas en el Plan Operacional.</w:t>
            </w:r>
          </w:p>
          <w:p w14:paraId="1C2D4ED5" w14:textId="77777777" w:rsidR="000B2CAE" w:rsidRPr="007A7DEB" w:rsidRDefault="000B2CAE" w:rsidP="00A8514C">
            <w:pPr>
              <w:jc w:val="both"/>
              <w:rPr>
                <w:b/>
              </w:rPr>
            </w:pPr>
          </w:p>
        </w:tc>
      </w:tr>
    </w:tbl>
    <w:p w14:paraId="6F3BA95C" w14:textId="5EAFDCFC" w:rsidR="00E00F60" w:rsidRDefault="00E00F60" w:rsidP="000B2CAE"/>
    <w:p w14:paraId="63192136" w14:textId="77777777" w:rsidR="00E00F60" w:rsidRDefault="00E00F60" w:rsidP="001E66DF">
      <w:pPr>
        <w:spacing w:after="0" w:line="240" w:lineRule="auto"/>
        <w:jc w:val="center"/>
        <w:rPr>
          <w:rFonts w:ascii="Calibri" w:eastAsia="Times New Roman" w:hAnsi="Calibri" w:cs="Times New Roman"/>
          <w:b/>
          <w:bCs/>
          <w:color w:val="000000"/>
          <w:sz w:val="20"/>
          <w:szCs w:val="20"/>
          <w:lang w:eastAsia="es-CL"/>
        </w:rPr>
      </w:pPr>
    </w:p>
    <w:p w14:paraId="0B5AF05D" w14:textId="77777777" w:rsidR="00A8514C" w:rsidRDefault="00A8514C" w:rsidP="001E66DF">
      <w:pPr>
        <w:spacing w:after="0" w:line="240" w:lineRule="auto"/>
        <w:jc w:val="center"/>
        <w:rPr>
          <w:rFonts w:ascii="Calibri" w:eastAsia="Times New Roman" w:hAnsi="Calibri" w:cs="Times New Roman"/>
          <w:b/>
          <w:bCs/>
          <w:color w:val="000000"/>
          <w:sz w:val="20"/>
          <w:szCs w:val="20"/>
          <w:lang w:eastAsia="es-CL"/>
        </w:rPr>
      </w:pPr>
    </w:p>
    <w:p w14:paraId="11E57B23" w14:textId="561C00E3" w:rsidR="00A8514C" w:rsidRDefault="00A8514C" w:rsidP="001E66DF">
      <w:pPr>
        <w:spacing w:after="0" w:line="240" w:lineRule="auto"/>
        <w:jc w:val="center"/>
        <w:rPr>
          <w:rFonts w:ascii="Calibri" w:eastAsia="Times New Roman" w:hAnsi="Calibri" w:cs="Times New Roman"/>
          <w:b/>
          <w:bCs/>
          <w:color w:val="000000"/>
          <w:sz w:val="20"/>
          <w:szCs w:val="20"/>
          <w:lang w:eastAsia="es-CL"/>
        </w:rPr>
        <w:sectPr w:rsidR="00A8514C" w:rsidSect="000614DA">
          <w:pgSz w:w="15840" w:h="12240" w:orient="landscape" w:code="1"/>
          <w:pgMar w:top="1134" w:right="1134" w:bottom="1276" w:left="1134" w:header="708" w:footer="708" w:gutter="0"/>
          <w:cols w:space="708"/>
          <w:docGrid w:linePitch="360"/>
        </w:sectPr>
      </w:pPr>
    </w:p>
    <w:p w14:paraId="74FF0C6D" w14:textId="3F474518" w:rsidR="00A43A5A" w:rsidRDefault="00252BE3" w:rsidP="00A43A5A">
      <w:pPr>
        <w:pStyle w:val="Ttulo3"/>
      </w:pPr>
      <w:bookmarkStart w:id="103" w:name="_Toc62609862"/>
      <w:r>
        <w:lastRenderedPageBreak/>
        <w:t xml:space="preserve">Condiciones </w:t>
      </w:r>
      <w:r w:rsidR="00DE6220">
        <w:t>para reducir un 5% la emisión de MP</w:t>
      </w:r>
      <w:bookmarkEnd w:id="103"/>
    </w:p>
    <w:p w14:paraId="778CAFEC" w14:textId="77777777" w:rsidR="00A43A5A" w:rsidRPr="00030209" w:rsidRDefault="00A43A5A" w:rsidP="006F2EB0">
      <w:pPr>
        <w:spacing w:after="0"/>
        <w:rPr>
          <w:sz w:val="18"/>
        </w:rPr>
      </w:pPr>
    </w:p>
    <w:tbl>
      <w:tblPr>
        <w:tblStyle w:val="Tablaconcuadrcula"/>
        <w:tblW w:w="5001" w:type="pct"/>
        <w:tblLook w:val="04A0" w:firstRow="1" w:lastRow="0" w:firstColumn="1" w:lastColumn="0" w:noHBand="0" w:noVBand="1"/>
      </w:tblPr>
      <w:tblGrid>
        <w:gridCol w:w="13565"/>
      </w:tblGrid>
      <w:tr w:rsidR="00745337" w:rsidRPr="00D42470" w14:paraId="1CCB717A" w14:textId="77777777" w:rsidTr="00745337">
        <w:trPr>
          <w:trHeight w:val="57"/>
        </w:trPr>
        <w:tc>
          <w:tcPr>
            <w:tcW w:w="5000" w:type="pct"/>
          </w:tcPr>
          <w:p w14:paraId="13075EC5" w14:textId="62838964" w:rsidR="00745337" w:rsidRPr="007A7DEB" w:rsidRDefault="00745337" w:rsidP="00745337">
            <w:pPr>
              <w:jc w:val="both"/>
              <w:rPr>
                <w:b/>
              </w:rPr>
            </w:pPr>
            <w:r w:rsidRPr="0045162E">
              <w:rPr>
                <w:rFonts w:eastAsia="Times New Roman"/>
                <w:b/>
                <w:bCs/>
                <w:lang w:eastAsia="es-CL"/>
              </w:rPr>
              <w:t>Número de Hecho Constatado</w:t>
            </w:r>
            <w:r w:rsidRPr="0045162E">
              <w:rPr>
                <w:rFonts w:eastAsia="Times New Roman"/>
                <w:lang w:eastAsia="es-CL"/>
              </w:rPr>
              <w:t xml:space="preserve">: </w:t>
            </w:r>
            <w:r>
              <w:t>6</w:t>
            </w:r>
          </w:p>
        </w:tc>
      </w:tr>
      <w:tr w:rsidR="0094071D" w:rsidRPr="00D42470" w14:paraId="410397A4" w14:textId="77777777" w:rsidTr="00745337">
        <w:trPr>
          <w:trHeight w:val="57"/>
        </w:trPr>
        <w:tc>
          <w:tcPr>
            <w:tcW w:w="5000" w:type="pct"/>
          </w:tcPr>
          <w:p w14:paraId="73528D4C" w14:textId="65896974" w:rsidR="0094071D" w:rsidRPr="0045162E" w:rsidRDefault="00242DB3" w:rsidP="00745337">
            <w:pPr>
              <w:jc w:val="both"/>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w:t>
            </w:r>
          </w:p>
        </w:tc>
      </w:tr>
      <w:tr w:rsidR="00745337" w:rsidRPr="00D42470" w14:paraId="10485326" w14:textId="77777777" w:rsidTr="00460B30">
        <w:trPr>
          <w:trHeight w:val="627"/>
        </w:trPr>
        <w:tc>
          <w:tcPr>
            <w:tcW w:w="5000" w:type="pct"/>
          </w:tcPr>
          <w:p w14:paraId="57436704" w14:textId="77777777" w:rsidR="00CB45C8" w:rsidRDefault="00CB45C8" w:rsidP="00CB45C8">
            <w:pPr>
              <w:rPr>
                <w:b/>
              </w:rPr>
            </w:pPr>
            <w:r w:rsidRPr="007A7DEB">
              <w:rPr>
                <w:b/>
              </w:rPr>
              <w:t>Exigencia (s):</w:t>
            </w:r>
          </w:p>
          <w:p w14:paraId="4FD3E962" w14:textId="77777777" w:rsidR="00CB45C8" w:rsidRPr="00C9062B" w:rsidRDefault="00CB45C8" w:rsidP="00CB45C8">
            <w:pPr>
              <w:spacing w:before="300"/>
              <w:jc w:val="both"/>
              <w:rPr>
                <w:b/>
                <w:color w:val="000000" w:themeColor="text1"/>
              </w:rPr>
            </w:pPr>
            <w:r w:rsidRPr="00C9062B">
              <w:rPr>
                <w:b/>
                <w:color w:val="000000" w:themeColor="text1"/>
              </w:rPr>
              <w:t>DS N°105/2018 MMA, Artículo 46, Literal c)</w:t>
            </w:r>
          </w:p>
          <w:p w14:paraId="0FAD21C8" w14:textId="77777777" w:rsidR="00CB45C8" w:rsidRPr="00C9062B" w:rsidRDefault="00CB45C8" w:rsidP="00CB45C8">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7FF5AC93" w14:textId="77777777" w:rsidR="00CB45C8" w:rsidRDefault="00CB45C8" w:rsidP="00CB45C8">
            <w:pPr>
              <w:spacing w:before="20"/>
              <w:jc w:val="both"/>
              <w:rPr>
                <w:color w:val="000000" w:themeColor="text1"/>
              </w:rPr>
            </w:pPr>
            <w:r>
              <w:rPr>
                <w:color w:val="000000" w:themeColor="text1"/>
              </w:rPr>
              <w:t>(...)</w:t>
            </w:r>
          </w:p>
          <w:p w14:paraId="0EEA8914" w14:textId="77777777" w:rsidR="00CB45C8" w:rsidRDefault="00CB45C8" w:rsidP="00CB45C8">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699798A" w14:textId="77777777" w:rsidR="00CB45C8" w:rsidRPr="00886AA4" w:rsidRDefault="00CB45C8" w:rsidP="00CB45C8">
            <w:pPr>
              <w:spacing w:before="300"/>
              <w:jc w:val="both"/>
              <w:rPr>
                <w:b/>
                <w:color w:val="000000" w:themeColor="text1"/>
              </w:rPr>
            </w:pPr>
            <w:r w:rsidRPr="00886AA4">
              <w:rPr>
                <w:b/>
                <w:color w:val="000000" w:themeColor="text1"/>
              </w:rPr>
              <w:t>DS N°105/2018 MMA, Artículo 4</w:t>
            </w:r>
            <w:r>
              <w:rPr>
                <w:b/>
                <w:color w:val="000000" w:themeColor="text1"/>
              </w:rPr>
              <w:t>9</w:t>
            </w:r>
          </w:p>
          <w:p w14:paraId="58D88297" w14:textId="77777777" w:rsidR="00CB45C8" w:rsidRPr="001B3535" w:rsidRDefault="00CB45C8" w:rsidP="00CB45C8">
            <w:pPr>
              <w:spacing w:before="20"/>
              <w:jc w:val="both"/>
              <w:rPr>
                <w:rFonts w:cs="Calibri"/>
                <w:i/>
                <w:iCs/>
              </w:rPr>
            </w:pPr>
            <w:r w:rsidRPr="001B3535">
              <w:rPr>
                <w:rFonts w:cs="Calibri"/>
                <w:i/>
                <w:iCs/>
              </w:rPr>
              <w:t>(...)</w:t>
            </w:r>
          </w:p>
          <w:p w14:paraId="0516C46F" w14:textId="77777777" w:rsidR="00CB45C8" w:rsidRPr="001B3535" w:rsidRDefault="00CB45C8" w:rsidP="00CB45C8">
            <w:pPr>
              <w:spacing w:before="60"/>
              <w:jc w:val="both"/>
              <w:rPr>
                <w:rFonts w:cs="Calibri"/>
                <w:i/>
                <w:iCs/>
              </w:rPr>
            </w:pPr>
            <w:r w:rsidRPr="001B3535">
              <w:rPr>
                <w:rFonts w:cs="Calibri"/>
                <w:i/>
                <w:iCs/>
              </w:rPr>
              <w:t>(...)La SEREMI del Medio Ambiente aprobará los planes operacionales propuestos mediante resolución fundada (...).</w:t>
            </w:r>
          </w:p>
          <w:p w14:paraId="0F2DD50A" w14:textId="77777777" w:rsidR="0054142B" w:rsidRDefault="0054142B" w:rsidP="0054142B">
            <w:pPr>
              <w:spacing w:before="240"/>
              <w:jc w:val="both"/>
            </w:pPr>
            <w:r w:rsidRPr="00760249">
              <w:rPr>
                <w:b/>
              </w:rPr>
              <w:t xml:space="preserve">Res. </w:t>
            </w:r>
            <w:r>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6C529EE5" w14:textId="77777777" w:rsidR="0054142B" w:rsidRDefault="0054142B" w:rsidP="00030209">
            <w:pPr>
              <w:spacing w:before="120" w:after="120"/>
              <w:jc w:val="both"/>
              <w:rPr>
                <w:b/>
                <w:bCs/>
              </w:rPr>
            </w:pPr>
            <w:r>
              <w:rPr>
                <w:b/>
                <w:bCs/>
              </w:rPr>
              <w:t>3° ADOPTENSE las siguientes acciones operacionales para la reducción de emisiones de MP:</w:t>
            </w: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54142B" w14:paraId="3F767B8C" w14:textId="77777777" w:rsidTr="009B201F">
              <w:tc>
                <w:tcPr>
                  <w:tcW w:w="2223" w:type="dxa"/>
                  <w:vMerge w:val="restart"/>
                  <w:vAlign w:val="center"/>
                </w:tcPr>
                <w:p w14:paraId="1F9B2B70" w14:textId="77777777" w:rsidR="0054142B" w:rsidRDefault="0054142B" w:rsidP="0054142B">
                  <w:pPr>
                    <w:spacing w:before="60"/>
                    <w:jc w:val="center"/>
                    <w:rPr>
                      <w:b/>
                      <w:bCs/>
                      <w:i/>
                      <w:iCs/>
                    </w:rPr>
                  </w:pPr>
                  <w:r>
                    <w:rPr>
                      <w:b/>
                      <w:bCs/>
                      <w:i/>
                      <w:iCs/>
                    </w:rPr>
                    <w:t>Acción</w:t>
                  </w:r>
                </w:p>
              </w:tc>
              <w:tc>
                <w:tcPr>
                  <w:tcW w:w="4446" w:type="dxa"/>
                  <w:gridSpan w:val="2"/>
                  <w:vAlign w:val="center"/>
                </w:tcPr>
                <w:p w14:paraId="1EDE1D0A" w14:textId="77777777" w:rsidR="0054142B" w:rsidRDefault="0054142B" w:rsidP="0054142B">
                  <w:pPr>
                    <w:spacing w:before="60"/>
                    <w:jc w:val="center"/>
                    <w:rPr>
                      <w:b/>
                      <w:bCs/>
                      <w:i/>
                      <w:iCs/>
                    </w:rPr>
                  </w:pPr>
                  <w:r>
                    <w:rPr>
                      <w:b/>
                      <w:bCs/>
                      <w:i/>
                      <w:iCs/>
                    </w:rPr>
                    <w:t>Condición que activa el Plan</w:t>
                  </w:r>
                </w:p>
              </w:tc>
              <w:tc>
                <w:tcPr>
                  <w:tcW w:w="2223" w:type="dxa"/>
                  <w:vMerge w:val="restart"/>
                  <w:vAlign w:val="center"/>
                </w:tcPr>
                <w:p w14:paraId="4A0CC8B2" w14:textId="77777777" w:rsidR="0054142B" w:rsidRDefault="0054142B" w:rsidP="0054142B">
                  <w:pPr>
                    <w:spacing w:before="60"/>
                    <w:jc w:val="center"/>
                    <w:rPr>
                      <w:b/>
                      <w:bCs/>
                      <w:i/>
                      <w:iCs/>
                    </w:rPr>
                  </w:pPr>
                  <w:r>
                    <w:rPr>
                      <w:b/>
                      <w:bCs/>
                      <w:i/>
                      <w:iCs/>
                    </w:rPr>
                    <w:t>Condición Base</w:t>
                  </w:r>
                </w:p>
              </w:tc>
              <w:tc>
                <w:tcPr>
                  <w:tcW w:w="2223" w:type="dxa"/>
                  <w:vMerge w:val="restart"/>
                  <w:vAlign w:val="center"/>
                </w:tcPr>
                <w:p w14:paraId="677C3A1D" w14:textId="77777777" w:rsidR="0054142B" w:rsidRDefault="0054142B" w:rsidP="0054142B">
                  <w:pPr>
                    <w:spacing w:before="60"/>
                    <w:jc w:val="center"/>
                    <w:rPr>
                      <w:b/>
                      <w:bCs/>
                      <w:i/>
                      <w:iCs/>
                    </w:rPr>
                  </w:pPr>
                  <w:r>
                    <w:rPr>
                      <w:b/>
                      <w:bCs/>
                      <w:i/>
                      <w:iCs/>
                    </w:rPr>
                    <w:t>Meta de reducción</w:t>
                  </w:r>
                </w:p>
              </w:tc>
              <w:tc>
                <w:tcPr>
                  <w:tcW w:w="2224" w:type="dxa"/>
                  <w:vMerge w:val="restart"/>
                  <w:vAlign w:val="center"/>
                </w:tcPr>
                <w:p w14:paraId="23CE687E" w14:textId="77777777" w:rsidR="0054142B" w:rsidRDefault="0054142B" w:rsidP="0054142B">
                  <w:pPr>
                    <w:spacing w:before="60"/>
                    <w:jc w:val="center"/>
                    <w:rPr>
                      <w:b/>
                      <w:bCs/>
                      <w:i/>
                      <w:iCs/>
                    </w:rPr>
                  </w:pPr>
                  <w:r>
                    <w:rPr>
                      <w:b/>
                      <w:bCs/>
                      <w:i/>
                      <w:iCs/>
                    </w:rPr>
                    <w:t>Medio Verificador</w:t>
                  </w:r>
                </w:p>
                <w:p w14:paraId="408B6A36" w14:textId="77777777" w:rsidR="0054142B" w:rsidRDefault="0054142B" w:rsidP="0054142B">
                  <w:pPr>
                    <w:spacing w:before="60"/>
                    <w:jc w:val="center"/>
                    <w:rPr>
                      <w:b/>
                      <w:bCs/>
                      <w:i/>
                      <w:iCs/>
                    </w:rPr>
                  </w:pPr>
                  <w:r>
                    <w:rPr>
                      <w:b/>
                      <w:bCs/>
                      <w:i/>
                      <w:iCs/>
                    </w:rPr>
                    <w:t>(Anexo 3)</w:t>
                  </w:r>
                </w:p>
              </w:tc>
            </w:tr>
            <w:tr w:rsidR="0054142B" w14:paraId="3E65B4B3" w14:textId="77777777" w:rsidTr="009B201F">
              <w:tc>
                <w:tcPr>
                  <w:tcW w:w="2223" w:type="dxa"/>
                  <w:vMerge/>
                </w:tcPr>
                <w:p w14:paraId="3F6E9335" w14:textId="77777777" w:rsidR="0054142B" w:rsidRPr="00DF5B8D" w:rsidRDefault="0054142B" w:rsidP="0054142B">
                  <w:pPr>
                    <w:spacing w:before="60"/>
                    <w:jc w:val="both"/>
                    <w:rPr>
                      <w:i/>
                      <w:iCs/>
                    </w:rPr>
                  </w:pPr>
                </w:p>
              </w:tc>
              <w:tc>
                <w:tcPr>
                  <w:tcW w:w="2223" w:type="dxa"/>
                  <w:vAlign w:val="center"/>
                </w:tcPr>
                <w:p w14:paraId="101240EF" w14:textId="77777777" w:rsidR="0054142B" w:rsidRDefault="0054142B" w:rsidP="0054142B">
                  <w:pPr>
                    <w:spacing w:before="60"/>
                    <w:jc w:val="center"/>
                    <w:rPr>
                      <w:b/>
                      <w:bCs/>
                      <w:i/>
                      <w:iCs/>
                    </w:rPr>
                  </w:pPr>
                  <w:r>
                    <w:rPr>
                      <w:b/>
                      <w:bCs/>
                      <w:i/>
                      <w:iCs/>
                    </w:rPr>
                    <w:t>Mala Ventilación</w:t>
                  </w:r>
                </w:p>
              </w:tc>
              <w:tc>
                <w:tcPr>
                  <w:tcW w:w="2223" w:type="dxa"/>
                  <w:vAlign w:val="center"/>
                </w:tcPr>
                <w:p w14:paraId="2751BAC9" w14:textId="77777777" w:rsidR="0054142B" w:rsidRDefault="0054142B" w:rsidP="0054142B">
                  <w:pPr>
                    <w:spacing w:before="60"/>
                    <w:jc w:val="center"/>
                    <w:rPr>
                      <w:b/>
                      <w:bCs/>
                      <w:i/>
                      <w:iCs/>
                    </w:rPr>
                  </w:pPr>
                  <w:r>
                    <w:rPr>
                      <w:b/>
                      <w:bCs/>
                      <w:i/>
                      <w:iCs/>
                    </w:rPr>
                    <w:t>Mala Calidad del Aire</w:t>
                  </w:r>
                </w:p>
              </w:tc>
              <w:tc>
                <w:tcPr>
                  <w:tcW w:w="2223" w:type="dxa"/>
                  <w:vMerge/>
                </w:tcPr>
                <w:p w14:paraId="05778013" w14:textId="77777777" w:rsidR="0054142B" w:rsidRDefault="0054142B" w:rsidP="0054142B">
                  <w:pPr>
                    <w:spacing w:before="60"/>
                    <w:jc w:val="both"/>
                    <w:rPr>
                      <w:b/>
                      <w:bCs/>
                      <w:i/>
                      <w:iCs/>
                    </w:rPr>
                  </w:pPr>
                </w:p>
              </w:tc>
              <w:tc>
                <w:tcPr>
                  <w:tcW w:w="2223" w:type="dxa"/>
                  <w:vMerge/>
                </w:tcPr>
                <w:p w14:paraId="5478FE37" w14:textId="77777777" w:rsidR="0054142B" w:rsidRDefault="0054142B" w:rsidP="0054142B">
                  <w:pPr>
                    <w:spacing w:before="60"/>
                    <w:jc w:val="both"/>
                    <w:rPr>
                      <w:b/>
                      <w:bCs/>
                      <w:i/>
                      <w:iCs/>
                    </w:rPr>
                  </w:pPr>
                </w:p>
              </w:tc>
              <w:tc>
                <w:tcPr>
                  <w:tcW w:w="2224" w:type="dxa"/>
                  <w:vMerge/>
                </w:tcPr>
                <w:p w14:paraId="40BD6F5A" w14:textId="77777777" w:rsidR="0054142B" w:rsidRDefault="0054142B" w:rsidP="0054142B">
                  <w:pPr>
                    <w:spacing w:before="60"/>
                    <w:jc w:val="both"/>
                    <w:rPr>
                      <w:b/>
                      <w:bCs/>
                      <w:i/>
                      <w:iCs/>
                    </w:rPr>
                  </w:pPr>
                </w:p>
              </w:tc>
            </w:tr>
            <w:tr w:rsidR="0054142B" w14:paraId="3D380256" w14:textId="77777777" w:rsidTr="00030209">
              <w:trPr>
                <w:trHeight w:val="1503"/>
              </w:trPr>
              <w:tc>
                <w:tcPr>
                  <w:tcW w:w="2223" w:type="dxa"/>
                  <w:vAlign w:val="center"/>
                </w:tcPr>
                <w:p w14:paraId="5ED20B2C" w14:textId="5E001568" w:rsidR="0054142B" w:rsidRPr="00094A62" w:rsidRDefault="0054142B" w:rsidP="0054142B">
                  <w:pPr>
                    <w:spacing w:before="60"/>
                    <w:jc w:val="both"/>
                    <w:rPr>
                      <w:i/>
                      <w:iCs/>
                    </w:rPr>
                  </w:pPr>
                  <w:r>
                    <w:rPr>
                      <w:b/>
                      <w:bCs/>
                      <w:i/>
                      <w:iCs/>
                    </w:rPr>
                    <w:t>Acción 2:</w:t>
                  </w:r>
                  <w:r>
                    <w:rPr>
                      <w:i/>
                      <w:iCs/>
                    </w:rPr>
                    <w:t xml:space="preserve"> Reducción de carga en situación de preemergencia</w:t>
                  </w:r>
                </w:p>
              </w:tc>
              <w:tc>
                <w:tcPr>
                  <w:tcW w:w="2223" w:type="dxa"/>
                  <w:vAlign w:val="center"/>
                </w:tcPr>
                <w:p w14:paraId="3B037026" w14:textId="77777777" w:rsidR="0054142B" w:rsidRPr="00E2752B" w:rsidRDefault="0054142B" w:rsidP="0054142B">
                  <w:pPr>
                    <w:pStyle w:val="Prrafodelista"/>
                    <w:numPr>
                      <w:ilvl w:val="0"/>
                      <w:numId w:val="34"/>
                    </w:numPr>
                    <w:spacing w:before="60"/>
                    <w:jc w:val="center"/>
                    <w:rPr>
                      <w:i/>
                      <w:iCs/>
                    </w:rPr>
                  </w:pPr>
                </w:p>
              </w:tc>
              <w:tc>
                <w:tcPr>
                  <w:tcW w:w="2223" w:type="dxa"/>
                  <w:vAlign w:val="center"/>
                </w:tcPr>
                <w:p w14:paraId="0DF2417E" w14:textId="77777777" w:rsidR="0054142B" w:rsidRPr="00750A48" w:rsidRDefault="0054142B" w:rsidP="0054142B">
                  <w:pPr>
                    <w:spacing w:before="60"/>
                    <w:jc w:val="both"/>
                    <w:rPr>
                      <w:i/>
                      <w:iCs/>
                    </w:rPr>
                  </w:pPr>
                  <w:r w:rsidRPr="00750A48">
                    <w:rPr>
                      <w:i/>
                      <w:iCs/>
                    </w:rPr>
                    <w:t>Niveles que determinan situación de emergencia por MP10 y MP2.5</w:t>
                  </w:r>
                </w:p>
              </w:tc>
              <w:tc>
                <w:tcPr>
                  <w:tcW w:w="2223" w:type="dxa"/>
                  <w:vAlign w:val="center"/>
                </w:tcPr>
                <w:p w14:paraId="21C73087" w14:textId="77777777" w:rsidR="0054142B" w:rsidRPr="00DF5B8D" w:rsidRDefault="0054142B" w:rsidP="0054142B">
                  <w:pPr>
                    <w:spacing w:before="60"/>
                    <w:jc w:val="both"/>
                    <w:rPr>
                      <w:i/>
                      <w:iCs/>
                    </w:rPr>
                  </w:pPr>
                  <w:r>
                    <w:rPr>
                      <w:i/>
                      <w:iCs/>
                    </w:rPr>
                    <w:t>Emisiones promedio en kg/h de las últimas 3 horas de operación del Complejo, previo a la declaración del episodio crítico</w:t>
                  </w:r>
                </w:p>
              </w:tc>
              <w:tc>
                <w:tcPr>
                  <w:tcW w:w="2223" w:type="dxa"/>
                  <w:vAlign w:val="center"/>
                </w:tcPr>
                <w:p w14:paraId="719D75E5" w14:textId="2E894B30" w:rsidR="0054142B" w:rsidRPr="00DF5B8D" w:rsidRDefault="0054142B" w:rsidP="0054142B">
                  <w:pPr>
                    <w:spacing w:before="60"/>
                    <w:jc w:val="both"/>
                    <w:rPr>
                      <w:i/>
                      <w:iCs/>
                    </w:rPr>
                  </w:pPr>
                  <w:r>
                    <w:rPr>
                      <w:i/>
                      <w:iCs/>
                    </w:rPr>
                    <w:t>5% de las emisiones registradas en la condición base</w:t>
                  </w:r>
                </w:p>
              </w:tc>
              <w:tc>
                <w:tcPr>
                  <w:tcW w:w="2224" w:type="dxa"/>
                  <w:vAlign w:val="center"/>
                </w:tcPr>
                <w:p w14:paraId="40C0BDA4" w14:textId="61A81A51" w:rsidR="0054142B" w:rsidRPr="00DF5B8D" w:rsidRDefault="0054142B" w:rsidP="0054142B">
                  <w:pPr>
                    <w:spacing w:before="60"/>
                    <w:jc w:val="both"/>
                    <w:rPr>
                      <w:i/>
                      <w:iCs/>
                    </w:rPr>
                  </w:pPr>
                  <w:r>
                    <w:rPr>
                      <w:i/>
                      <w:iCs/>
                    </w:rPr>
                    <w:t>VENT-MA-P-0X F2 Informe de reducción de emisiones de MP durante episodios críticos</w:t>
                  </w:r>
                </w:p>
              </w:tc>
            </w:tr>
          </w:tbl>
          <w:p w14:paraId="6E4CB854" w14:textId="30F1F548" w:rsidR="00745337" w:rsidRPr="00FE6469" w:rsidRDefault="00745337" w:rsidP="0054142B">
            <w:pPr>
              <w:jc w:val="both"/>
              <w:rPr>
                <w:sz w:val="18"/>
                <w:szCs w:val="18"/>
              </w:rPr>
            </w:pPr>
          </w:p>
        </w:tc>
      </w:tr>
      <w:tr w:rsidR="00745337" w:rsidRPr="00D42470" w14:paraId="50524477" w14:textId="77777777" w:rsidTr="00460B30">
        <w:trPr>
          <w:trHeight w:val="627"/>
        </w:trPr>
        <w:tc>
          <w:tcPr>
            <w:tcW w:w="5000" w:type="pct"/>
          </w:tcPr>
          <w:p w14:paraId="17A622DB" w14:textId="77777777" w:rsidR="00745337" w:rsidRPr="00D42470" w:rsidRDefault="00745337" w:rsidP="00745337">
            <w:r w:rsidRPr="00D42470">
              <w:rPr>
                <w:b/>
              </w:rPr>
              <w:t>Hecho (s):</w:t>
            </w:r>
            <w:r w:rsidRPr="00D42470">
              <w:t xml:space="preserve"> </w:t>
            </w:r>
          </w:p>
          <w:p w14:paraId="6412182A" w14:textId="77777777" w:rsidR="00A8514C" w:rsidRPr="00A8514C" w:rsidRDefault="00A8514C" w:rsidP="00030209">
            <w:pPr>
              <w:pStyle w:val="Prrafodelista"/>
              <w:numPr>
                <w:ilvl w:val="0"/>
                <w:numId w:val="35"/>
              </w:numPr>
              <w:spacing w:before="120"/>
              <w:ind w:left="459" w:hanging="459"/>
              <w:contextualSpacing w:val="0"/>
            </w:pPr>
            <w:r>
              <w:rPr>
                <w:rFonts w:cs="Calibri"/>
                <w:lang w:eastAsia="es-CL"/>
              </w:rPr>
              <w:t>S</w:t>
            </w:r>
            <w:r w:rsidRPr="0020173C">
              <w:rPr>
                <w:rFonts w:cs="Calibri"/>
                <w:lang w:eastAsia="es-CL"/>
              </w:rPr>
              <w:t xml:space="preserve">e </w:t>
            </w:r>
            <w:r w:rsidRPr="00266CE2">
              <w:rPr>
                <w:rFonts w:eastAsia="Times New Roman"/>
                <w:color w:val="000000"/>
                <w:lang w:eastAsia="es-CL"/>
              </w:rPr>
              <w:t>realizaron</w:t>
            </w:r>
            <w:r w:rsidRPr="0020173C">
              <w:rPr>
                <w:rFonts w:cs="Calibri"/>
                <w:lang w:eastAsia="es-CL"/>
              </w:rPr>
              <w:t xml:space="preserve"> las </w:t>
            </w:r>
            <w:r w:rsidRPr="00A8514C">
              <w:rPr>
                <w:rFonts w:eastAsia="Times New Roman"/>
                <w:color w:val="000000"/>
                <w:lang w:eastAsia="es-CL"/>
              </w:rPr>
              <w:t>actividades</w:t>
            </w:r>
            <w:r w:rsidRPr="0020173C">
              <w:rPr>
                <w:rFonts w:cs="Calibri"/>
                <w:lang w:eastAsia="es-CL"/>
              </w:rPr>
              <w:t xml:space="preserve">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 de acuerdo a Res. Ex N° 1/2019 las cuales se detallan en el Anexo 2.</w:t>
            </w:r>
          </w:p>
          <w:p w14:paraId="4683FB73" w14:textId="2DD890BE" w:rsidR="00745337" w:rsidRPr="00030209" w:rsidRDefault="00A8514C" w:rsidP="00030209">
            <w:pPr>
              <w:pStyle w:val="Prrafodelista"/>
              <w:numPr>
                <w:ilvl w:val="0"/>
                <w:numId w:val="35"/>
              </w:numPr>
              <w:spacing w:before="120"/>
              <w:ind w:left="459" w:hanging="459"/>
              <w:contextualSpacing w:val="0"/>
            </w:pPr>
            <w:r w:rsidRPr="00341E60">
              <w:rPr>
                <w:rFonts w:eastAsia="Times New Roman"/>
                <w:color w:val="000000"/>
                <w:lang w:eastAsia="es-CL"/>
              </w:rPr>
              <w:t xml:space="preserve">Durante los períodos bajo condición </w:t>
            </w:r>
            <w:r w:rsidRPr="00341E60">
              <w:rPr>
                <w:rFonts w:cs="Calibri"/>
                <w:lang w:eastAsia="es-CL"/>
              </w:rPr>
              <w:t>de</w:t>
            </w:r>
            <w:r w:rsidRPr="00341E60">
              <w:rPr>
                <w:rFonts w:eastAsia="Times New Roman"/>
                <w:color w:val="000000"/>
                <w:lang w:eastAsia="es-CL"/>
              </w:rPr>
              <w:t xml:space="preserve"> </w:t>
            </w:r>
            <w:r w:rsidRPr="00341E60">
              <w:rPr>
                <w:rFonts w:eastAsia="Times New Roman"/>
                <w:bCs/>
                <w:color w:val="000000"/>
                <w:lang w:eastAsia="es-CL"/>
              </w:rPr>
              <w:t>mala ventilación</w:t>
            </w:r>
            <w:r w:rsidRPr="00341E60">
              <w:rPr>
                <w:rFonts w:eastAsia="Times New Roman"/>
                <w:color w:val="000000"/>
                <w:lang w:eastAsia="es-CL"/>
              </w:rPr>
              <w:t xml:space="preserve"> declarados para los días </w:t>
            </w:r>
            <w:r w:rsidR="00EE3F96">
              <w:rPr>
                <w:szCs w:val="16"/>
              </w:rPr>
              <w:t xml:space="preserve">02, 06, 14, 15, 25, 26 y 28 de abril; 23 y 24 de mayo; 13, 18, 29 y 30 de junio y 13, 14, 19 y 22 de julio </w:t>
            </w:r>
            <w:r w:rsidR="00507155">
              <w:rPr>
                <w:rFonts w:eastAsia="Times New Roman"/>
                <w:color w:val="000000"/>
                <w:lang w:eastAsia="es-CL"/>
              </w:rPr>
              <w:t>de 2020</w:t>
            </w:r>
            <w:r w:rsidRPr="00341E60">
              <w:rPr>
                <w:rFonts w:eastAsia="Times New Roman"/>
                <w:color w:val="000000"/>
                <w:lang w:eastAsia="es-CL"/>
              </w:rPr>
              <w:t xml:space="preserve">, no se presentó situación de alerta por concentraciones de MP-10 y/o MP2,5 en las estaciones que conforman la red de monitoreo CODELCO – GENER, de acuerdo a los registros de las estaciones de monitoreo que conforman dicha red, desde el </w:t>
            </w:r>
            <w:r w:rsidR="007E02C5">
              <w:rPr>
                <w:rFonts w:eastAsia="Times New Roman"/>
                <w:color w:val="000000"/>
                <w:lang w:eastAsia="es-CL"/>
              </w:rPr>
              <w:t xml:space="preserve">01 </w:t>
            </w:r>
            <w:r w:rsidR="007E02C5" w:rsidRPr="00341E60">
              <w:rPr>
                <w:rFonts w:eastAsia="Times New Roman"/>
                <w:color w:val="000000"/>
                <w:lang w:eastAsia="es-CL"/>
              </w:rPr>
              <w:t xml:space="preserve">de </w:t>
            </w:r>
            <w:r w:rsidR="007E02C5">
              <w:rPr>
                <w:rFonts w:eastAsia="Times New Roman"/>
                <w:color w:val="000000"/>
                <w:lang w:eastAsia="es-CL"/>
              </w:rPr>
              <w:t xml:space="preserve">abril </w:t>
            </w:r>
            <w:r w:rsidR="007E02C5" w:rsidRPr="00341E60">
              <w:rPr>
                <w:rFonts w:eastAsia="Times New Roman"/>
                <w:color w:val="000000"/>
                <w:lang w:eastAsia="es-CL"/>
              </w:rPr>
              <w:t xml:space="preserve">de </w:t>
            </w:r>
            <w:r w:rsidR="007E02C5">
              <w:rPr>
                <w:rFonts w:eastAsia="Times New Roman"/>
                <w:color w:val="000000"/>
                <w:lang w:eastAsia="es-CL"/>
              </w:rPr>
              <w:t xml:space="preserve">2020 </w:t>
            </w:r>
            <w:r w:rsidR="007E02C5" w:rsidRPr="00341E60">
              <w:rPr>
                <w:rFonts w:eastAsia="Times New Roman"/>
                <w:color w:val="000000"/>
                <w:lang w:eastAsia="es-CL"/>
              </w:rPr>
              <w:t xml:space="preserve">al </w:t>
            </w:r>
            <w:r w:rsidR="007E02C5">
              <w:rPr>
                <w:rFonts w:eastAsia="Times New Roman"/>
                <w:color w:val="000000"/>
                <w:lang w:eastAsia="es-CL"/>
              </w:rPr>
              <w:t xml:space="preserve">22 </w:t>
            </w:r>
            <w:r w:rsidR="007E02C5" w:rsidRPr="00341E60">
              <w:rPr>
                <w:rFonts w:eastAsia="Times New Roman"/>
                <w:color w:val="000000"/>
                <w:lang w:eastAsia="es-CL"/>
              </w:rPr>
              <w:t xml:space="preserve">de </w:t>
            </w:r>
            <w:r w:rsidR="007E02C5">
              <w:rPr>
                <w:rFonts w:eastAsia="Times New Roman"/>
                <w:color w:val="000000"/>
                <w:lang w:eastAsia="es-CL"/>
              </w:rPr>
              <w:t xml:space="preserve">julio </w:t>
            </w:r>
            <w:r w:rsidR="007E02C5" w:rsidRPr="00341E60">
              <w:rPr>
                <w:rFonts w:eastAsia="Times New Roman"/>
                <w:color w:val="000000"/>
                <w:lang w:eastAsia="es-CL"/>
              </w:rPr>
              <w:t xml:space="preserve">de </w:t>
            </w:r>
            <w:r w:rsidR="007E02C5">
              <w:rPr>
                <w:rFonts w:eastAsia="Times New Roman"/>
                <w:color w:val="000000"/>
                <w:lang w:eastAsia="es-CL"/>
              </w:rPr>
              <w:t>2020</w:t>
            </w:r>
            <w:r w:rsidR="007E02C5" w:rsidRPr="00341E60">
              <w:rPr>
                <w:rFonts w:eastAsia="Times New Roman"/>
                <w:color w:val="000000"/>
                <w:lang w:eastAsia="es-CL"/>
              </w:rPr>
              <w:t xml:space="preserve">, disponibles en la página </w:t>
            </w:r>
            <w:r w:rsidR="007E02C5" w:rsidRPr="007E02C5">
              <w:rPr>
                <w:rFonts w:eastAsia="Times New Roman"/>
                <w:color w:val="000000"/>
                <w:lang w:eastAsia="es-CL"/>
              </w:rPr>
              <w:t xml:space="preserve">https://sinca.mma.gob.cl/ </w:t>
            </w:r>
            <w:r w:rsidRPr="00341E60">
              <w:rPr>
                <w:rFonts w:eastAsia="Times New Roman"/>
                <w:color w:val="000000"/>
                <w:lang w:eastAsia="es-CL"/>
              </w:rPr>
              <w:t xml:space="preserve">por lo que no ameritó la aplicación de la acción </w:t>
            </w:r>
            <w:r w:rsidR="007E02C5">
              <w:rPr>
                <w:rFonts w:eastAsia="Times New Roman"/>
                <w:color w:val="000000"/>
                <w:lang w:eastAsia="es-CL"/>
              </w:rPr>
              <w:t>2</w:t>
            </w:r>
            <w:r w:rsidRPr="00341E60">
              <w:rPr>
                <w:rFonts w:eastAsia="Times New Roman"/>
                <w:color w:val="000000"/>
                <w:lang w:eastAsia="es-CL"/>
              </w:rPr>
              <w:t xml:space="preserve"> para emisiones de MP establecidas en el Plan Operacional. Las concentraciones máximas de MP-10 y MP-2,5 registradas en la red </w:t>
            </w:r>
            <w:r w:rsidR="00242DB3" w:rsidRPr="00341E60">
              <w:rPr>
                <w:rFonts w:eastAsia="Times New Roman"/>
                <w:color w:val="000000"/>
                <w:lang w:eastAsia="es-CL"/>
              </w:rPr>
              <w:t xml:space="preserve">CODELCO – GENER se detallan en la </w:t>
            </w:r>
            <w:r w:rsidR="00242DB3">
              <w:rPr>
                <w:rFonts w:eastAsia="Times New Roman"/>
                <w:color w:val="000000"/>
                <w:lang w:eastAsia="es-CL"/>
              </w:rPr>
              <w:fldChar w:fldCharType="begin"/>
            </w:r>
            <w:r w:rsidR="00242DB3">
              <w:rPr>
                <w:rFonts w:eastAsia="Times New Roman"/>
                <w:color w:val="000000"/>
                <w:lang w:eastAsia="es-CL"/>
              </w:rPr>
              <w:instrText xml:space="preserve"> REF _Ref39836917 \h  \* MERGEFORMAT </w:instrText>
            </w:r>
            <w:r w:rsidR="00242DB3">
              <w:rPr>
                <w:rFonts w:eastAsia="Times New Roman"/>
                <w:color w:val="000000"/>
                <w:lang w:eastAsia="es-CL"/>
              </w:rPr>
            </w:r>
            <w:r w:rsidR="00242DB3">
              <w:rPr>
                <w:rFonts w:eastAsia="Times New Roman"/>
                <w:color w:val="000000"/>
                <w:lang w:eastAsia="es-CL"/>
              </w:rPr>
              <w:fldChar w:fldCharType="separate"/>
            </w:r>
            <w:r w:rsidR="003C3502" w:rsidRPr="003C3502">
              <w:rPr>
                <w:rFonts w:eastAsia="Times New Roman"/>
                <w:color w:val="000000"/>
                <w:lang w:eastAsia="es-CL"/>
              </w:rPr>
              <w:t>Tabla 4</w:t>
            </w:r>
            <w:r w:rsidR="00242DB3">
              <w:rPr>
                <w:rFonts w:eastAsia="Times New Roman"/>
                <w:color w:val="000000"/>
                <w:lang w:eastAsia="es-CL"/>
              </w:rPr>
              <w:fldChar w:fldCharType="end"/>
            </w:r>
            <w:r w:rsidR="00242DB3">
              <w:rPr>
                <w:rFonts w:eastAsia="Times New Roman"/>
                <w:color w:val="000000"/>
                <w:lang w:eastAsia="es-CL"/>
              </w:rPr>
              <w:t>.</w:t>
            </w:r>
          </w:p>
        </w:tc>
      </w:tr>
    </w:tbl>
    <w:p w14:paraId="64CE7341" w14:textId="77777777" w:rsidR="000B2CAE" w:rsidRPr="00030209" w:rsidRDefault="000B2CAE" w:rsidP="00030209">
      <w:pPr>
        <w:spacing w:after="0" w:line="240" w:lineRule="auto"/>
        <w:rPr>
          <w:sz w:val="14"/>
        </w:rPr>
      </w:pPr>
    </w:p>
    <w:p w14:paraId="3F9651AC" w14:textId="6DDA405E" w:rsidR="00FA3D44" w:rsidRDefault="00DE6220" w:rsidP="00030209">
      <w:pPr>
        <w:pStyle w:val="Ttulo3"/>
        <w:spacing w:before="0" w:line="240" w:lineRule="auto"/>
      </w:pPr>
      <w:bookmarkStart w:id="104" w:name="_Toc62609863"/>
      <w:bookmarkEnd w:id="101"/>
      <w:r>
        <w:lastRenderedPageBreak/>
        <w:t>Condiciones para reducir un 10% la emisión de MP</w:t>
      </w:r>
      <w:bookmarkEnd w:id="104"/>
    </w:p>
    <w:p w14:paraId="151EC958" w14:textId="77777777" w:rsidR="006F2EB0" w:rsidRPr="006F2EB0" w:rsidRDefault="006F2EB0"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2E243EDC" w14:textId="77777777" w:rsidTr="00745337">
        <w:trPr>
          <w:trHeight w:val="170"/>
        </w:trPr>
        <w:tc>
          <w:tcPr>
            <w:tcW w:w="5000" w:type="pct"/>
          </w:tcPr>
          <w:p w14:paraId="43C9C1FF" w14:textId="1A254494" w:rsidR="00745337" w:rsidRPr="007A7DEB" w:rsidRDefault="00745337" w:rsidP="00745337">
            <w:pPr>
              <w:jc w:val="both"/>
              <w:rPr>
                <w:b/>
              </w:rPr>
            </w:pPr>
            <w:r w:rsidRPr="0045162E">
              <w:rPr>
                <w:rFonts w:eastAsia="Times New Roman"/>
                <w:b/>
                <w:bCs/>
                <w:lang w:eastAsia="es-CL"/>
              </w:rPr>
              <w:t>Número de Hecho Constatado</w:t>
            </w:r>
            <w:r w:rsidRPr="0045162E">
              <w:rPr>
                <w:rFonts w:eastAsia="Times New Roman"/>
                <w:lang w:eastAsia="es-CL"/>
              </w:rPr>
              <w:t xml:space="preserve">: </w:t>
            </w:r>
            <w:r>
              <w:t>7</w:t>
            </w:r>
          </w:p>
        </w:tc>
      </w:tr>
      <w:tr w:rsidR="0094071D" w:rsidRPr="00D42470" w14:paraId="23EE87C3" w14:textId="77777777" w:rsidTr="00745337">
        <w:trPr>
          <w:trHeight w:val="170"/>
        </w:trPr>
        <w:tc>
          <w:tcPr>
            <w:tcW w:w="5000" w:type="pct"/>
          </w:tcPr>
          <w:p w14:paraId="679D9874" w14:textId="7823E324" w:rsidR="0094071D" w:rsidRPr="0045162E" w:rsidRDefault="00242DB3" w:rsidP="00745337">
            <w:pPr>
              <w:jc w:val="both"/>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w:t>
            </w:r>
          </w:p>
        </w:tc>
      </w:tr>
      <w:tr w:rsidR="00FA3D44" w:rsidRPr="00D42470" w14:paraId="23083B79" w14:textId="77777777" w:rsidTr="00ED6BED">
        <w:trPr>
          <w:trHeight w:val="627"/>
        </w:trPr>
        <w:tc>
          <w:tcPr>
            <w:tcW w:w="5000" w:type="pct"/>
          </w:tcPr>
          <w:p w14:paraId="33E93D2A" w14:textId="77777777" w:rsidR="001B3535" w:rsidRDefault="001B3535" w:rsidP="001B3535">
            <w:pPr>
              <w:rPr>
                <w:b/>
              </w:rPr>
            </w:pPr>
            <w:r w:rsidRPr="007A7DEB">
              <w:rPr>
                <w:b/>
              </w:rPr>
              <w:t>Exigencia (s):</w:t>
            </w:r>
          </w:p>
          <w:p w14:paraId="15DC4A0E" w14:textId="77777777" w:rsidR="001B3535" w:rsidRPr="00C9062B" w:rsidRDefault="001B3535" w:rsidP="001B3535">
            <w:pPr>
              <w:spacing w:before="300"/>
              <w:jc w:val="both"/>
              <w:rPr>
                <w:b/>
                <w:color w:val="000000" w:themeColor="text1"/>
              </w:rPr>
            </w:pPr>
            <w:r w:rsidRPr="00C9062B">
              <w:rPr>
                <w:b/>
                <w:color w:val="000000" w:themeColor="text1"/>
              </w:rPr>
              <w:t>DS N°105/2018 MMA, Artículo 46, Literal c)</w:t>
            </w:r>
          </w:p>
          <w:p w14:paraId="3F11ADBD" w14:textId="77777777" w:rsidR="001B3535" w:rsidRPr="00C9062B" w:rsidRDefault="001B3535" w:rsidP="001B3535">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2442FD69" w14:textId="77777777" w:rsidR="001B3535" w:rsidRDefault="001B3535" w:rsidP="001B3535">
            <w:pPr>
              <w:spacing w:before="20"/>
              <w:jc w:val="both"/>
              <w:rPr>
                <w:color w:val="000000" w:themeColor="text1"/>
              </w:rPr>
            </w:pPr>
            <w:r>
              <w:rPr>
                <w:color w:val="000000" w:themeColor="text1"/>
              </w:rPr>
              <w:t>(...)</w:t>
            </w:r>
          </w:p>
          <w:p w14:paraId="39005F24" w14:textId="77777777" w:rsidR="001B3535" w:rsidRDefault="001B3535" w:rsidP="001B3535">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E4EB22E" w14:textId="77777777" w:rsidR="001B3535" w:rsidRPr="00886AA4" w:rsidRDefault="001B3535" w:rsidP="001B3535">
            <w:pPr>
              <w:spacing w:before="300"/>
              <w:jc w:val="both"/>
              <w:rPr>
                <w:b/>
                <w:color w:val="000000" w:themeColor="text1"/>
              </w:rPr>
            </w:pPr>
            <w:r w:rsidRPr="00886AA4">
              <w:rPr>
                <w:b/>
                <w:color w:val="000000" w:themeColor="text1"/>
              </w:rPr>
              <w:t>DS N°105/2018 MMA, Artículo 4</w:t>
            </w:r>
            <w:r>
              <w:rPr>
                <w:b/>
                <w:color w:val="000000" w:themeColor="text1"/>
              </w:rPr>
              <w:t>9</w:t>
            </w:r>
          </w:p>
          <w:p w14:paraId="0C168134" w14:textId="77777777" w:rsidR="001B3535" w:rsidRPr="001B3535" w:rsidRDefault="001B3535" w:rsidP="001B3535">
            <w:pPr>
              <w:spacing w:before="20"/>
              <w:jc w:val="both"/>
              <w:rPr>
                <w:rFonts w:cs="Calibri"/>
                <w:i/>
                <w:iCs/>
              </w:rPr>
            </w:pPr>
            <w:r w:rsidRPr="001B3535">
              <w:rPr>
                <w:rFonts w:cs="Calibri"/>
                <w:i/>
                <w:iCs/>
              </w:rPr>
              <w:t>(...)</w:t>
            </w:r>
          </w:p>
          <w:p w14:paraId="56677058" w14:textId="77777777" w:rsidR="001B3535" w:rsidRPr="001B3535" w:rsidRDefault="001B3535" w:rsidP="001B3535">
            <w:pPr>
              <w:spacing w:before="60"/>
              <w:jc w:val="both"/>
              <w:rPr>
                <w:rFonts w:cs="Calibri"/>
                <w:i/>
                <w:iCs/>
              </w:rPr>
            </w:pPr>
            <w:r w:rsidRPr="001B3535">
              <w:rPr>
                <w:rFonts w:cs="Calibri"/>
                <w:i/>
                <w:iCs/>
              </w:rPr>
              <w:t>(...)La SEREMI del Medio Ambiente aprobará los planes operacionales propuestos mediante resolución fundada (...).</w:t>
            </w:r>
          </w:p>
          <w:p w14:paraId="38A6B539" w14:textId="77777777" w:rsidR="0054142B" w:rsidRDefault="0054142B" w:rsidP="0054142B">
            <w:pPr>
              <w:spacing w:before="240"/>
              <w:jc w:val="both"/>
            </w:pPr>
            <w:r w:rsidRPr="00760249">
              <w:rPr>
                <w:b/>
              </w:rPr>
              <w:t xml:space="preserve">Res. </w:t>
            </w:r>
            <w:r>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6E831343" w14:textId="77777777" w:rsidR="0054142B" w:rsidRDefault="0054142B" w:rsidP="0054142B">
            <w:pPr>
              <w:spacing w:before="120"/>
              <w:jc w:val="both"/>
              <w:rPr>
                <w:b/>
                <w:bCs/>
              </w:rPr>
            </w:pPr>
            <w:r>
              <w:rPr>
                <w:b/>
                <w:bCs/>
              </w:rPr>
              <w:t>3° ADOPTENSE las siguientes acciones operacionales para la reducción de emisiones de MP:</w:t>
            </w:r>
          </w:p>
          <w:p w14:paraId="11DC76A0" w14:textId="0785DB5F" w:rsidR="0054142B" w:rsidRDefault="0054142B" w:rsidP="00020582">
            <w:pPr>
              <w:jc w:val="both"/>
              <w:rPr>
                <w:b/>
                <w:bCs/>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54142B" w14:paraId="480775E5" w14:textId="77777777" w:rsidTr="009B201F">
              <w:tc>
                <w:tcPr>
                  <w:tcW w:w="2223" w:type="dxa"/>
                  <w:vMerge w:val="restart"/>
                  <w:vAlign w:val="center"/>
                </w:tcPr>
                <w:p w14:paraId="1226AE21" w14:textId="77777777" w:rsidR="0054142B" w:rsidRDefault="0054142B" w:rsidP="0054142B">
                  <w:pPr>
                    <w:spacing w:before="60"/>
                    <w:jc w:val="center"/>
                    <w:rPr>
                      <w:b/>
                      <w:bCs/>
                      <w:i/>
                      <w:iCs/>
                    </w:rPr>
                  </w:pPr>
                  <w:r>
                    <w:rPr>
                      <w:b/>
                      <w:bCs/>
                      <w:i/>
                      <w:iCs/>
                    </w:rPr>
                    <w:t>Acción</w:t>
                  </w:r>
                </w:p>
              </w:tc>
              <w:tc>
                <w:tcPr>
                  <w:tcW w:w="4446" w:type="dxa"/>
                  <w:gridSpan w:val="2"/>
                  <w:vAlign w:val="center"/>
                </w:tcPr>
                <w:p w14:paraId="70F2EB1F" w14:textId="77777777" w:rsidR="0054142B" w:rsidRDefault="0054142B" w:rsidP="0054142B">
                  <w:pPr>
                    <w:spacing w:before="60"/>
                    <w:jc w:val="center"/>
                    <w:rPr>
                      <w:b/>
                      <w:bCs/>
                      <w:i/>
                      <w:iCs/>
                    </w:rPr>
                  </w:pPr>
                  <w:r>
                    <w:rPr>
                      <w:b/>
                      <w:bCs/>
                      <w:i/>
                      <w:iCs/>
                    </w:rPr>
                    <w:t>Condición que activa el Plan</w:t>
                  </w:r>
                </w:p>
              </w:tc>
              <w:tc>
                <w:tcPr>
                  <w:tcW w:w="2223" w:type="dxa"/>
                  <w:vMerge w:val="restart"/>
                  <w:vAlign w:val="center"/>
                </w:tcPr>
                <w:p w14:paraId="3232FAE0" w14:textId="77777777" w:rsidR="0054142B" w:rsidRDefault="0054142B" w:rsidP="0054142B">
                  <w:pPr>
                    <w:spacing w:before="60"/>
                    <w:jc w:val="center"/>
                    <w:rPr>
                      <w:b/>
                      <w:bCs/>
                      <w:i/>
                      <w:iCs/>
                    </w:rPr>
                  </w:pPr>
                  <w:r>
                    <w:rPr>
                      <w:b/>
                      <w:bCs/>
                      <w:i/>
                      <w:iCs/>
                    </w:rPr>
                    <w:t>Condición Base</w:t>
                  </w:r>
                </w:p>
              </w:tc>
              <w:tc>
                <w:tcPr>
                  <w:tcW w:w="2223" w:type="dxa"/>
                  <w:vMerge w:val="restart"/>
                  <w:vAlign w:val="center"/>
                </w:tcPr>
                <w:p w14:paraId="68CF2B87" w14:textId="77777777" w:rsidR="0054142B" w:rsidRDefault="0054142B" w:rsidP="0054142B">
                  <w:pPr>
                    <w:spacing w:before="60"/>
                    <w:jc w:val="center"/>
                    <w:rPr>
                      <w:b/>
                      <w:bCs/>
                      <w:i/>
                      <w:iCs/>
                    </w:rPr>
                  </w:pPr>
                  <w:r>
                    <w:rPr>
                      <w:b/>
                      <w:bCs/>
                      <w:i/>
                      <w:iCs/>
                    </w:rPr>
                    <w:t>Meta de reducción</w:t>
                  </w:r>
                </w:p>
              </w:tc>
              <w:tc>
                <w:tcPr>
                  <w:tcW w:w="2224" w:type="dxa"/>
                  <w:vMerge w:val="restart"/>
                  <w:vAlign w:val="center"/>
                </w:tcPr>
                <w:p w14:paraId="6EC5D72C" w14:textId="77777777" w:rsidR="0054142B" w:rsidRDefault="0054142B" w:rsidP="0054142B">
                  <w:pPr>
                    <w:spacing w:before="60"/>
                    <w:jc w:val="center"/>
                    <w:rPr>
                      <w:b/>
                      <w:bCs/>
                      <w:i/>
                      <w:iCs/>
                    </w:rPr>
                  </w:pPr>
                  <w:r>
                    <w:rPr>
                      <w:b/>
                      <w:bCs/>
                      <w:i/>
                      <w:iCs/>
                    </w:rPr>
                    <w:t>Medio Verificador</w:t>
                  </w:r>
                </w:p>
                <w:p w14:paraId="36DC99DD" w14:textId="77777777" w:rsidR="0054142B" w:rsidRDefault="0054142B" w:rsidP="0054142B">
                  <w:pPr>
                    <w:spacing w:before="60"/>
                    <w:jc w:val="center"/>
                    <w:rPr>
                      <w:b/>
                      <w:bCs/>
                      <w:i/>
                      <w:iCs/>
                    </w:rPr>
                  </w:pPr>
                  <w:r>
                    <w:rPr>
                      <w:b/>
                      <w:bCs/>
                      <w:i/>
                      <w:iCs/>
                    </w:rPr>
                    <w:t>(Anexo 3)</w:t>
                  </w:r>
                </w:p>
              </w:tc>
            </w:tr>
            <w:tr w:rsidR="0054142B" w14:paraId="5066A4C2" w14:textId="77777777" w:rsidTr="009B201F">
              <w:tc>
                <w:tcPr>
                  <w:tcW w:w="2223" w:type="dxa"/>
                  <w:vMerge/>
                </w:tcPr>
                <w:p w14:paraId="6142BE63" w14:textId="77777777" w:rsidR="0054142B" w:rsidRPr="00DF5B8D" w:rsidRDefault="0054142B" w:rsidP="0054142B">
                  <w:pPr>
                    <w:spacing w:before="60"/>
                    <w:jc w:val="both"/>
                    <w:rPr>
                      <w:i/>
                      <w:iCs/>
                    </w:rPr>
                  </w:pPr>
                </w:p>
              </w:tc>
              <w:tc>
                <w:tcPr>
                  <w:tcW w:w="2223" w:type="dxa"/>
                  <w:vAlign w:val="center"/>
                </w:tcPr>
                <w:p w14:paraId="588EC0E4" w14:textId="77777777" w:rsidR="0054142B" w:rsidRDefault="0054142B" w:rsidP="0054142B">
                  <w:pPr>
                    <w:spacing w:before="60"/>
                    <w:jc w:val="center"/>
                    <w:rPr>
                      <w:b/>
                      <w:bCs/>
                      <w:i/>
                      <w:iCs/>
                    </w:rPr>
                  </w:pPr>
                  <w:r>
                    <w:rPr>
                      <w:b/>
                      <w:bCs/>
                      <w:i/>
                      <w:iCs/>
                    </w:rPr>
                    <w:t>Mala Ventilación</w:t>
                  </w:r>
                </w:p>
              </w:tc>
              <w:tc>
                <w:tcPr>
                  <w:tcW w:w="2223" w:type="dxa"/>
                  <w:vAlign w:val="center"/>
                </w:tcPr>
                <w:p w14:paraId="778ADE5D" w14:textId="77777777" w:rsidR="0054142B" w:rsidRDefault="0054142B" w:rsidP="0054142B">
                  <w:pPr>
                    <w:spacing w:before="60"/>
                    <w:jc w:val="center"/>
                    <w:rPr>
                      <w:b/>
                      <w:bCs/>
                      <w:i/>
                      <w:iCs/>
                    </w:rPr>
                  </w:pPr>
                  <w:r>
                    <w:rPr>
                      <w:b/>
                      <w:bCs/>
                      <w:i/>
                      <w:iCs/>
                    </w:rPr>
                    <w:t>Mala Calidad del Aire</w:t>
                  </w:r>
                </w:p>
              </w:tc>
              <w:tc>
                <w:tcPr>
                  <w:tcW w:w="2223" w:type="dxa"/>
                  <w:vMerge/>
                </w:tcPr>
                <w:p w14:paraId="25819970" w14:textId="77777777" w:rsidR="0054142B" w:rsidRDefault="0054142B" w:rsidP="0054142B">
                  <w:pPr>
                    <w:spacing w:before="60"/>
                    <w:jc w:val="both"/>
                    <w:rPr>
                      <w:b/>
                      <w:bCs/>
                      <w:i/>
                      <w:iCs/>
                    </w:rPr>
                  </w:pPr>
                </w:p>
              </w:tc>
              <w:tc>
                <w:tcPr>
                  <w:tcW w:w="2223" w:type="dxa"/>
                  <w:vMerge/>
                </w:tcPr>
                <w:p w14:paraId="77E816B4" w14:textId="77777777" w:rsidR="0054142B" w:rsidRDefault="0054142B" w:rsidP="0054142B">
                  <w:pPr>
                    <w:spacing w:before="60"/>
                    <w:jc w:val="both"/>
                    <w:rPr>
                      <w:b/>
                      <w:bCs/>
                      <w:i/>
                      <w:iCs/>
                    </w:rPr>
                  </w:pPr>
                </w:p>
              </w:tc>
              <w:tc>
                <w:tcPr>
                  <w:tcW w:w="2224" w:type="dxa"/>
                  <w:vMerge/>
                </w:tcPr>
                <w:p w14:paraId="1DBC005D" w14:textId="77777777" w:rsidR="0054142B" w:rsidRDefault="0054142B" w:rsidP="0054142B">
                  <w:pPr>
                    <w:spacing w:before="60"/>
                    <w:jc w:val="both"/>
                    <w:rPr>
                      <w:b/>
                      <w:bCs/>
                      <w:i/>
                      <w:iCs/>
                    </w:rPr>
                  </w:pPr>
                </w:p>
              </w:tc>
            </w:tr>
            <w:tr w:rsidR="0054142B" w14:paraId="5876C15D" w14:textId="77777777" w:rsidTr="009B201F">
              <w:tc>
                <w:tcPr>
                  <w:tcW w:w="2223" w:type="dxa"/>
                  <w:vAlign w:val="center"/>
                </w:tcPr>
                <w:p w14:paraId="0CCB906E" w14:textId="2F849D75" w:rsidR="0054142B" w:rsidRPr="00094A62" w:rsidRDefault="0054142B" w:rsidP="0054142B">
                  <w:pPr>
                    <w:spacing w:before="60"/>
                    <w:jc w:val="both"/>
                    <w:rPr>
                      <w:i/>
                      <w:iCs/>
                    </w:rPr>
                  </w:pPr>
                  <w:r>
                    <w:rPr>
                      <w:b/>
                      <w:bCs/>
                      <w:i/>
                      <w:iCs/>
                    </w:rPr>
                    <w:t>Acción 3:</w:t>
                  </w:r>
                  <w:r>
                    <w:rPr>
                      <w:i/>
                      <w:iCs/>
                    </w:rPr>
                    <w:t xml:space="preserve"> Reducción de carga en situación de emergencia</w:t>
                  </w:r>
                </w:p>
              </w:tc>
              <w:tc>
                <w:tcPr>
                  <w:tcW w:w="2223" w:type="dxa"/>
                  <w:vAlign w:val="center"/>
                </w:tcPr>
                <w:p w14:paraId="7870794A" w14:textId="77777777" w:rsidR="0054142B" w:rsidRPr="00E2752B" w:rsidRDefault="0054142B" w:rsidP="0054142B">
                  <w:pPr>
                    <w:pStyle w:val="Prrafodelista"/>
                    <w:numPr>
                      <w:ilvl w:val="0"/>
                      <w:numId w:val="34"/>
                    </w:numPr>
                    <w:spacing w:before="60"/>
                    <w:jc w:val="center"/>
                    <w:rPr>
                      <w:i/>
                      <w:iCs/>
                    </w:rPr>
                  </w:pPr>
                </w:p>
              </w:tc>
              <w:tc>
                <w:tcPr>
                  <w:tcW w:w="2223" w:type="dxa"/>
                  <w:vAlign w:val="center"/>
                </w:tcPr>
                <w:p w14:paraId="0DEA07F8" w14:textId="77777777" w:rsidR="0054142B" w:rsidRPr="00750A48" w:rsidRDefault="0054142B" w:rsidP="0054142B">
                  <w:pPr>
                    <w:spacing w:before="60"/>
                    <w:jc w:val="both"/>
                    <w:rPr>
                      <w:i/>
                      <w:iCs/>
                    </w:rPr>
                  </w:pPr>
                  <w:r w:rsidRPr="00750A48">
                    <w:rPr>
                      <w:i/>
                      <w:iCs/>
                    </w:rPr>
                    <w:t>Niveles que determinan situación de emergencia por MP10 y MP2.5</w:t>
                  </w:r>
                </w:p>
              </w:tc>
              <w:tc>
                <w:tcPr>
                  <w:tcW w:w="2223" w:type="dxa"/>
                  <w:vAlign w:val="center"/>
                </w:tcPr>
                <w:p w14:paraId="664060C6" w14:textId="77777777" w:rsidR="0054142B" w:rsidRPr="00DF5B8D" w:rsidRDefault="0054142B" w:rsidP="0054142B">
                  <w:pPr>
                    <w:spacing w:before="60"/>
                    <w:jc w:val="both"/>
                    <w:rPr>
                      <w:i/>
                      <w:iCs/>
                    </w:rPr>
                  </w:pPr>
                  <w:r>
                    <w:rPr>
                      <w:i/>
                      <w:iCs/>
                    </w:rPr>
                    <w:t>Emisiones promedio en kg/h de las últimas 3 horas de operación del Complejo, previo a la declaración del episodio crítico</w:t>
                  </w:r>
                </w:p>
              </w:tc>
              <w:tc>
                <w:tcPr>
                  <w:tcW w:w="2223" w:type="dxa"/>
                  <w:vAlign w:val="center"/>
                </w:tcPr>
                <w:p w14:paraId="4ECD8829" w14:textId="37CC5D45" w:rsidR="0054142B" w:rsidRPr="00DF5B8D" w:rsidRDefault="0054142B" w:rsidP="0054142B">
                  <w:pPr>
                    <w:spacing w:before="60"/>
                    <w:jc w:val="both"/>
                    <w:rPr>
                      <w:i/>
                      <w:iCs/>
                    </w:rPr>
                  </w:pPr>
                  <w:r>
                    <w:rPr>
                      <w:i/>
                      <w:iCs/>
                    </w:rPr>
                    <w:t>10% de las emisiones registradas en la condición base</w:t>
                  </w:r>
                </w:p>
              </w:tc>
              <w:tc>
                <w:tcPr>
                  <w:tcW w:w="2224" w:type="dxa"/>
                  <w:vAlign w:val="center"/>
                </w:tcPr>
                <w:p w14:paraId="3DED6CE1" w14:textId="77777777" w:rsidR="0054142B" w:rsidRPr="00DF5B8D" w:rsidRDefault="0054142B" w:rsidP="0054142B">
                  <w:pPr>
                    <w:spacing w:before="60"/>
                    <w:jc w:val="both"/>
                    <w:rPr>
                      <w:i/>
                      <w:iCs/>
                    </w:rPr>
                  </w:pPr>
                  <w:r>
                    <w:rPr>
                      <w:i/>
                      <w:iCs/>
                    </w:rPr>
                    <w:t>VENT-MA-P-0X F2 Informe de reducción de emisiones de MP durante episodios críticos</w:t>
                  </w:r>
                </w:p>
              </w:tc>
            </w:tr>
          </w:tbl>
          <w:p w14:paraId="07D21F52" w14:textId="77777777" w:rsidR="00FA3D44" w:rsidRPr="00F570C1" w:rsidRDefault="00FA3D44" w:rsidP="0054142B">
            <w:pPr>
              <w:jc w:val="both"/>
              <w:rPr>
                <w:b/>
              </w:rPr>
            </w:pPr>
          </w:p>
        </w:tc>
      </w:tr>
      <w:tr w:rsidR="00FA3D44" w:rsidRPr="00D42470" w14:paraId="33D8A9F2" w14:textId="77777777" w:rsidTr="00ED6BED">
        <w:trPr>
          <w:trHeight w:val="627"/>
        </w:trPr>
        <w:tc>
          <w:tcPr>
            <w:tcW w:w="5000" w:type="pct"/>
          </w:tcPr>
          <w:p w14:paraId="268900C1" w14:textId="77777777" w:rsidR="008472A5" w:rsidRPr="00D42470" w:rsidRDefault="008472A5" w:rsidP="008472A5">
            <w:r w:rsidRPr="00D42470">
              <w:rPr>
                <w:b/>
              </w:rPr>
              <w:t>Hecho (s):</w:t>
            </w:r>
            <w:r w:rsidRPr="00D42470">
              <w:t xml:space="preserve"> </w:t>
            </w:r>
          </w:p>
          <w:p w14:paraId="11770B90" w14:textId="77777777" w:rsidR="00A8514C" w:rsidRPr="00A8514C" w:rsidRDefault="00A8514C" w:rsidP="00030209">
            <w:pPr>
              <w:pStyle w:val="Prrafodelista"/>
              <w:numPr>
                <w:ilvl w:val="0"/>
                <w:numId w:val="36"/>
              </w:numPr>
              <w:spacing w:before="120"/>
              <w:ind w:left="459" w:hanging="459"/>
              <w:contextualSpacing w:val="0"/>
            </w:pPr>
            <w:r>
              <w:rPr>
                <w:rFonts w:cs="Calibri"/>
                <w:lang w:eastAsia="es-CL"/>
              </w:rPr>
              <w:t>S</w:t>
            </w:r>
            <w:r w:rsidRPr="0020173C">
              <w:rPr>
                <w:rFonts w:cs="Calibri"/>
                <w:lang w:eastAsia="es-CL"/>
              </w:rPr>
              <w:t xml:space="preserve">e </w:t>
            </w:r>
            <w:r w:rsidRPr="00266CE2">
              <w:rPr>
                <w:rFonts w:eastAsia="Times New Roman"/>
                <w:color w:val="000000"/>
                <w:lang w:eastAsia="es-CL"/>
              </w:rPr>
              <w:t>realizaron</w:t>
            </w:r>
            <w:r w:rsidRPr="0020173C">
              <w:rPr>
                <w:rFonts w:cs="Calibri"/>
                <w:lang w:eastAsia="es-CL"/>
              </w:rPr>
              <w:t xml:space="preserve"> </w:t>
            </w:r>
            <w:r w:rsidRPr="00A8514C">
              <w:rPr>
                <w:rFonts w:eastAsia="Times New Roman"/>
                <w:color w:val="000000"/>
                <w:lang w:eastAsia="es-CL"/>
              </w:rPr>
              <w:t>las</w:t>
            </w:r>
            <w:r w:rsidRPr="0020173C">
              <w:rPr>
                <w:rFonts w:cs="Calibri"/>
                <w:lang w:eastAsia="es-CL"/>
              </w:rPr>
              <w:t xml:space="preserve"> </w:t>
            </w:r>
            <w:r w:rsidRPr="00A8514C">
              <w:rPr>
                <w:rFonts w:eastAsia="Times New Roman"/>
                <w:color w:val="000000"/>
                <w:lang w:eastAsia="es-CL"/>
              </w:rPr>
              <w:t>actividades</w:t>
            </w:r>
            <w:r w:rsidRPr="0020173C">
              <w:rPr>
                <w:rFonts w:cs="Calibri"/>
                <w:lang w:eastAsia="es-CL"/>
              </w:rPr>
              <w:t xml:space="preserve">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 de acuerdo a Res. Ex N° 1/2019 las cuales se detallan en el Anexo 2.</w:t>
            </w:r>
          </w:p>
          <w:p w14:paraId="6E364A98" w14:textId="04E2CE81" w:rsidR="00FA3D44" w:rsidRPr="00030209" w:rsidRDefault="00A8514C" w:rsidP="00A8514C">
            <w:pPr>
              <w:pStyle w:val="Prrafodelista"/>
              <w:numPr>
                <w:ilvl w:val="0"/>
                <w:numId w:val="36"/>
              </w:numPr>
              <w:spacing w:before="120"/>
              <w:ind w:left="459" w:hanging="459"/>
              <w:contextualSpacing w:val="0"/>
            </w:pPr>
            <w:r w:rsidRPr="00341E60">
              <w:rPr>
                <w:rFonts w:eastAsia="Times New Roman"/>
                <w:color w:val="000000"/>
                <w:lang w:eastAsia="es-CL"/>
              </w:rPr>
              <w:t xml:space="preserve">Durante los períodos bajo condición </w:t>
            </w:r>
            <w:r w:rsidRPr="00341E60">
              <w:rPr>
                <w:rFonts w:cs="Calibri"/>
                <w:lang w:eastAsia="es-CL"/>
              </w:rPr>
              <w:t>de</w:t>
            </w:r>
            <w:r w:rsidRPr="00341E60">
              <w:rPr>
                <w:rFonts w:eastAsia="Times New Roman"/>
                <w:color w:val="000000"/>
                <w:lang w:eastAsia="es-CL"/>
              </w:rPr>
              <w:t xml:space="preserve"> </w:t>
            </w:r>
            <w:r w:rsidRPr="00341E60">
              <w:rPr>
                <w:rFonts w:eastAsia="Times New Roman"/>
                <w:bCs/>
                <w:color w:val="000000"/>
                <w:lang w:eastAsia="es-CL"/>
              </w:rPr>
              <w:t>mala ventilación</w:t>
            </w:r>
            <w:r w:rsidRPr="00341E60">
              <w:rPr>
                <w:rFonts w:eastAsia="Times New Roman"/>
                <w:color w:val="000000"/>
                <w:lang w:eastAsia="es-CL"/>
              </w:rPr>
              <w:t xml:space="preserve"> declarados para los días </w:t>
            </w:r>
            <w:r w:rsidR="000E0F34">
              <w:rPr>
                <w:szCs w:val="16"/>
              </w:rPr>
              <w:t xml:space="preserve">02, 06, 14, 15, 25, 26 y 28 de abril; 23 y 24 de mayo; 13, 18, 29 y 30 de junio y 13, 14, 19 y 22 de julio </w:t>
            </w:r>
            <w:r w:rsidR="00854794">
              <w:rPr>
                <w:rFonts w:eastAsia="Times New Roman"/>
                <w:color w:val="000000"/>
                <w:lang w:eastAsia="es-CL"/>
              </w:rPr>
              <w:t>de 2020</w:t>
            </w:r>
            <w:r w:rsidRPr="00341E60">
              <w:rPr>
                <w:rFonts w:eastAsia="Times New Roman"/>
                <w:color w:val="000000"/>
                <w:lang w:eastAsia="es-CL"/>
              </w:rPr>
              <w:t xml:space="preserve">, no se presentó situación de alerta por concentraciones de MP-10 y/o MP2,5 en las estaciones que conforman la red de monitoreo CODELCO – GENER, de acuerdo a los registros de las estaciones de monitoreo que conforman dicha red, desde el </w:t>
            </w:r>
            <w:r w:rsidR="007E02C5">
              <w:rPr>
                <w:rFonts w:eastAsia="Times New Roman"/>
                <w:color w:val="000000"/>
                <w:lang w:eastAsia="es-CL"/>
              </w:rPr>
              <w:t xml:space="preserve">01 </w:t>
            </w:r>
            <w:r w:rsidR="007E02C5" w:rsidRPr="00341E60">
              <w:rPr>
                <w:rFonts w:eastAsia="Times New Roman"/>
                <w:color w:val="000000"/>
                <w:lang w:eastAsia="es-CL"/>
              </w:rPr>
              <w:t xml:space="preserve">de </w:t>
            </w:r>
            <w:r w:rsidR="007E02C5">
              <w:rPr>
                <w:rFonts w:eastAsia="Times New Roman"/>
                <w:color w:val="000000"/>
                <w:lang w:eastAsia="es-CL"/>
              </w:rPr>
              <w:t xml:space="preserve">abril </w:t>
            </w:r>
            <w:r w:rsidR="007E02C5" w:rsidRPr="00341E60">
              <w:rPr>
                <w:rFonts w:eastAsia="Times New Roman"/>
                <w:color w:val="000000"/>
                <w:lang w:eastAsia="es-CL"/>
              </w:rPr>
              <w:t xml:space="preserve">de </w:t>
            </w:r>
            <w:r w:rsidR="007E02C5">
              <w:rPr>
                <w:rFonts w:eastAsia="Times New Roman"/>
                <w:color w:val="000000"/>
                <w:lang w:eastAsia="es-CL"/>
              </w:rPr>
              <w:t xml:space="preserve">2020 </w:t>
            </w:r>
            <w:r w:rsidR="007E02C5" w:rsidRPr="00341E60">
              <w:rPr>
                <w:rFonts w:eastAsia="Times New Roman"/>
                <w:color w:val="000000"/>
                <w:lang w:eastAsia="es-CL"/>
              </w:rPr>
              <w:t xml:space="preserve">al </w:t>
            </w:r>
            <w:r w:rsidR="007E02C5">
              <w:rPr>
                <w:rFonts w:eastAsia="Times New Roman"/>
                <w:color w:val="000000"/>
                <w:lang w:eastAsia="es-CL"/>
              </w:rPr>
              <w:t xml:space="preserve">22 </w:t>
            </w:r>
            <w:r w:rsidR="007E02C5" w:rsidRPr="00341E60">
              <w:rPr>
                <w:rFonts w:eastAsia="Times New Roman"/>
                <w:color w:val="000000"/>
                <w:lang w:eastAsia="es-CL"/>
              </w:rPr>
              <w:t xml:space="preserve">de </w:t>
            </w:r>
            <w:r w:rsidR="007E02C5">
              <w:rPr>
                <w:rFonts w:eastAsia="Times New Roman"/>
                <w:color w:val="000000"/>
                <w:lang w:eastAsia="es-CL"/>
              </w:rPr>
              <w:t xml:space="preserve">julio </w:t>
            </w:r>
            <w:r w:rsidR="007E02C5" w:rsidRPr="00341E60">
              <w:rPr>
                <w:rFonts w:eastAsia="Times New Roman"/>
                <w:color w:val="000000"/>
                <w:lang w:eastAsia="es-CL"/>
              </w:rPr>
              <w:t xml:space="preserve">de </w:t>
            </w:r>
            <w:r w:rsidR="007E02C5">
              <w:rPr>
                <w:rFonts w:eastAsia="Times New Roman"/>
                <w:color w:val="000000"/>
                <w:lang w:eastAsia="es-CL"/>
              </w:rPr>
              <w:t>2020</w:t>
            </w:r>
            <w:r w:rsidR="007E02C5" w:rsidRPr="00341E60">
              <w:rPr>
                <w:rFonts w:eastAsia="Times New Roman"/>
                <w:color w:val="000000"/>
                <w:lang w:eastAsia="es-CL"/>
              </w:rPr>
              <w:t xml:space="preserve">, disponibles en la página </w:t>
            </w:r>
            <w:r w:rsidR="007E02C5" w:rsidRPr="007E02C5">
              <w:rPr>
                <w:rFonts w:eastAsia="Times New Roman"/>
                <w:color w:val="000000"/>
                <w:lang w:eastAsia="es-CL"/>
              </w:rPr>
              <w:t xml:space="preserve">https://sinca.mma.gob.cl/ </w:t>
            </w:r>
            <w:r w:rsidR="007E02C5">
              <w:rPr>
                <w:rFonts w:eastAsia="Times New Roman"/>
                <w:color w:val="000000"/>
                <w:lang w:eastAsia="es-CL"/>
              </w:rPr>
              <w:t xml:space="preserve"> </w:t>
            </w:r>
            <w:r w:rsidRPr="00341E60">
              <w:rPr>
                <w:rFonts w:eastAsia="Times New Roman"/>
                <w:color w:val="000000"/>
                <w:lang w:eastAsia="es-CL"/>
              </w:rPr>
              <w:t xml:space="preserve">por </w:t>
            </w:r>
            <w:r w:rsidR="009653AB" w:rsidRPr="00341E60">
              <w:rPr>
                <w:rFonts w:eastAsia="Times New Roman"/>
                <w:color w:val="000000"/>
                <w:lang w:eastAsia="es-CL"/>
              </w:rPr>
              <w:t xml:space="preserve">lo que no ameritó la aplicación de la acción </w:t>
            </w:r>
            <w:r w:rsidR="007E02C5">
              <w:rPr>
                <w:rFonts w:eastAsia="Times New Roman"/>
                <w:color w:val="000000"/>
                <w:lang w:eastAsia="es-CL"/>
              </w:rPr>
              <w:t>3</w:t>
            </w:r>
            <w:r w:rsidR="009653AB" w:rsidRPr="00341E60">
              <w:rPr>
                <w:rFonts w:eastAsia="Times New Roman"/>
                <w:color w:val="000000"/>
                <w:lang w:eastAsia="es-CL"/>
              </w:rPr>
              <w:t xml:space="preserve"> para emisiones de MP establecidas en el Plan Operacional. Las concentraciones máximas de MP-10 y MP-2,5 registradas en la red CODELCO – GENER se detallan en la </w:t>
            </w:r>
            <w:r w:rsidR="009653AB">
              <w:rPr>
                <w:rFonts w:eastAsia="Times New Roman"/>
                <w:color w:val="000000"/>
                <w:lang w:eastAsia="es-CL"/>
              </w:rPr>
              <w:fldChar w:fldCharType="begin"/>
            </w:r>
            <w:r w:rsidR="009653AB">
              <w:rPr>
                <w:rFonts w:eastAsia="Times New Roman"/>
                <w:color w:val="000000"/>
                <w:lang w:eastAsia="es-CL"/>
              </w:rPr>
              <w:instrText xml:space="preserve"> REF _Ref39836917 \h  \* MERGEFORMAT </w:instrText>
            </w:r>
            <w:r w:rsidR="009653AB">
              <w:rPr>
                <w:rFonts w:eastAsia="Times New Roman"/>
                <w:color w:val="000000"/>
                <w:lang w:eastAsia="es-CL"/>
              </w:rPr>
            </w:r>
            <w:r w:rsidR="009653AB">
              <w:rPr>
                <w:rFonts w:eastAsia="Times New Roman"/>
                <w:color w:val="000000"/>
                <w:lang w:eastAsia="es-CL"/>
              </w:rPr>
              <w:fldChar w:fldCharType="separate"/>
            </w:r>
            <w:r w:rsidR="003C3502" w:rsidRPr="003C3502">
              <w:rPr>
                <w:rFonts w:eastAsia="Times New Roman"/>
                <w:color w:val="000000"/>
                <w:lang w:eastAsia="es-CL"/>
              </w:rPr>
              <w:t>Tabla 4</w:t>
            </w:r>
            <w:r w:rsidR="009653AB">
              <w:rPr>
                <w:rFonts w:eastAsia="Times New Roman"/>
                <w:color w:val="000000"/>
                <w:lang w:eastAsia="es-CL"/>
              </w:rPr>
              <w:fldChar w:fldCharType="end"/>
            </w:r>
          </w:p>
        </w:tc>
      </w:tr>
    </w:tbl>
    <w:p w14:paraId="70D29DD1" w14:textId="4DF41632" w:rsidR="007E3094" w:rsidRDefault="007E3094">
      <w:pPr>
        <w:rPr>
          <w:rFonts w:asciiTheme="majorHAnsi" w:eastAsiaTheme="majorEastAsia" w:hAnsiTheme="majorHAnsi" w:cstheme="majorBidi"/>
          <w:b/>
          <w:szCs w:val="24"/>
        </w:rPr>
      </w:pPr>
      <w:bookmarkStart w:id="105" w:name="_Toc13753763"/>
      <w:bookmarkStart w:id="106" w:name="_Toc352840403"/>
      <w:bookmarkStart w:id="107" w:name="_Toc352841463"/>
      <w:bookmarkStart w:id="108" w:name="_Toc447875250"/>
      <w:bookmarkStart w:id="109" w:name="_Toc449085428"/>
    </w:p>
    <w:p w14:paraId="12F0E75F" w14:textId="620067B2" w:rsidR="00E3189A" w:rsidRPr="00D42470" w:rsidRDefault="00E3189A" w:rsidP="00E3189A">
      <w:pPr>
        <w:pStyle w:val="Ttulo1"/>
      </w:pPr>
      <w:bookmarkStart w:id="110" w:name="_Toc62609864"/>
      <w:r w:rsidRPr="00D42470">
        <w:t>CONCLUSIONES</w:t>
      </w:r>
      <w:bookmarkEnd w:id="105"/>
      <w:bookmarkEnd w:id="110"/>
    </w:p>
    <w:p w14:paraId="3EE8D3CB" w14:textId="40DA6859" w:rsidR="00E3189A" w:rsidRDefault="00E3189A" w:rsidP="00E3189A">
      <w:pPr>
        <w:spacing w:after="0" w:line="240" w:lineRule="auto"/>
        <w:contextualSpacing/>
        <w:jc w:val="both"/>
        <w:rPr>
          <w:rFonts w:eastAsia="Calibri" w:cs="Calibri"/>
          <w:b/>
          <w:sz w:val="20"/>
          <w:szCs w:val="20"/>
        </w:rPr>
      </w:pPr>
    </w:p>
    <w:p w14:paraId="19631596" w14:textId="11A2303B" w:rsidR="00A8514C" w:rsidRPr="00A30A8A" w:rsidRDefault="00A8514C" w:rsidP="00A8514C">
      <w:pPr>
        <w:spacing w:after="0" w:line="240" w:lineRule="auto"/>
        <w:jc w:val="both"/>
        <w:rPr>
          <w:rFonts w:eastAsia="Calibri" w:cs="Calibri"/>
          <w:sz w:val="20"/>
          <w:szCs w:val="20"/>
        </w:rPr>
      </w:pPr>
      <w:bookmarkStart w:id="111" w:name="_Hlk36709727"/>
      <w:r w:rsidRPr="00A30A8A">
        <w:rPr>
          <w:rFonts w:eastAsia="Calibri" w:cs="Calibri"/>
          <w:sz w:val="20"/>
          <w:szCs w:val="20"/>
        </w:rPr>
        <w:t xml:space="preserve">Los resultados de las actividades de fiscalización, asociados los Instrumentos de Carácter Ambiental indicados en el punto 3, permiten concluir que </w:t>
      </w:r>
      <w:r>
        <w:rPr>
          <w:rFonts w:eastAsia="Calibri" w:cs="Calibri"/>
          <w:sz w:val="20"/>
          <w:szCs w:val="20"/>
        </w:rPr>
        <w:t xml:space="preserve">en el período </w:t>
      </w:r>
      <w:r w:rsidR="000E0F34">
        <w:rPr>
          <w:rFonts w:eastAsia="Calibri" w:cs="Calibri"/>
          <w:sz w:val="20"/>
          <w:szCs w:val="20"/>
        </w:rPr>
        <w:t>abril</w:t>
      </w:r>
      <w:r w:rsidR="001E7489">
        <w:rPr>
          <w:rFonts w:eastAsia="Calibri" w:cs="Calibri"/>
          <w:sz w:val="20"/>
          <w:szCs w:val="20"/>
        </w:rPr>
        <w:t xml:space="preserve"> </w:t>
      </w:r>
      <w:r>
        <w:rPr>
          <w:rFonts w:eastAsia="Calibri" w:cs="Calibri"/>
          <w:sz w:val="20"/>
          <w:szCs w:val="20"/>
        </w:rPr>
        <w:t>-</w:t>
      </w:r>
      <w:r w:rsidR="001E7489">
        <w:rPr>
          <w:rFonts w:eastAsia="Calibri" w:cs="Calibri"/>
          <w:sz w:val="20"/>
          <w:szCs w:val="20"/>
        </w:rPr>
        <w:t xml:space="preserve"> </w:t>
      </w:r>
      <w:r w:rsidR="000E0F34">
        <w:rPr>
          <w:rFonts w:eastAsia="Calibri" w:cs="Calibri"/>
          <w:sz w:val="20"/>
          <w:szCs w:val="20"/>
        </w:rPr>
        <w:t>julio</w:t>
      </w:r>
      <w:r>
        <w:rPr>
          <w:rFonts w:eastAsia="Calibri" w:cs="Calibri"/>
          <w:sz w:val="20"/>
          <w:szCs w:val="20"/>
        </w:rPr>
        <w:t xml:space="preserve"> de </w:t>
      </w:r>
      <w:r w:rsidR="001E7489">
        <w:rPr>
          <w:rFonts w:eastAsia="Calibri" w:cs="Calibri"/>
          <w:sz w:val="20"/>
          <w:szCs w:val="20"/>
        </w:rPr>
        <w:t>2020</w:t>
      </w:r>
      <w:r>
        <w:rPr>
          <w:rFonts w:eastAsia="Calibri" w:cs="Calibri"/>
          <w:sz w:val="20"/>
          <w:szCs w:val="20"/>
        </w:rPr>
        <w:t xml:space="preserve"> no se identificaron hallazgos ambientales</w:t>
      </w:r>
      <w:r w:rsidRPr="00A30A8A">
        <w:rPr>
          <w:rFonts w:eastAsia="Calibri" w:cs="Calibri"/>
          <w:sz w:val="20"/>
          <w:szCs w:val="20"/>
        </w:rPr>
        <w:t>.</w:t>
      </w:r>
    </w:p>
    <w:bookmarkEnd w:id="111"/>
    <w:p w14:paraId="093FDF28" w14:textId="77777777" w:rsidR="00A8514C" w:rsidRDefault="00A8514C" w:rsidP="00A8514C">
      <w:pPr>
        <w:spacing w:after="0" w:line="240" w:lineRule="auto"/>
        <w:jc w:val="both"/>
        <w:rPr>
          <w:rFonts w:eastAsia="Calibri" w:cs="Calibri"/>
          <w:sz w:val="20"/>
          <w:szCs w:val="20"/>
        </w:rPr>
      </w:pPr>
    </w:p>
    <w:p w14:paraId="4AF240FF" w14:textId="7260B5D4" w:rsidR="00A30A8A" w:rsidRPr="00A30A8A" w:rsidRDefault="00A8514C" w:rsidP="00A8514C">
      <w:pPr>
        <w:spacing w:after="0" w:line="240" w:lineRule="auto"/>
        <w:jc w:val="both"/>
        <w:rPr>
          <w:rFonts w:eastAsia="Calibri" w:cs="Calibri"/>
          <w:sz w:val="20"/>
          <w:szCs w:val="20"/>
        </w:rPr>
      </w:pPr>
      <w:r w:rsidRPr="0085298F">
        <w:rPr>
          <w:rFonts w:eastAsia="Calibri" w:cs="Calibr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r w:rsidR="00A30A8A" w:rsidRPr="00A30A8A">
        <w:rPr>
          <w:rFonts w:eastAsia="Calibri" w:cs="Calibri"/>
          <w:sz w:val="20"/>
          <w:szCs w:val="20"/>
        </w:rPr>
        <w:t>.</w:t>
      </w:r>
    </w:p>
    <w:p w14:paraId="4AB459EB" w14:textId="77777777" w:rsidR="00A30A8A" w:rsidRPr="00F7456A" w:rsidRDefault="00A30A8A" w:rsidP="00A30A8A">
      <w:pPr>
        <w:spacing w:after="0" w:line="240" w:lineRule="auto"/>
        <w:jc w:val="both"/>
        <w:rPr>
          <w:rFonts w:eastAsia="Calibri" w:cs="Calibri"/>
          <w:sz w:val="20"/>
          <w:szCs w:val="20"/>
        </w:rPr>
      </w:pPr>
    </w:p>
    <w:p w14:paraId="614693E2" w14:textId="1272B569" w:rsidR="00885E03" w:rsidRDefault="00885E03"/>
    <w:p w14:paraId="68C3B2C2" w14:textId="77777777" w:rsidR="00305E99" w:rsidRDefault="00305E99" w:rsidP="005863D4">
      <w:pPr>
        <w:pStyle w:val="Ttulo1"/>
        <w:sectPr w:rsidR="00305E99" w:rsidSect="001E6B3B">
          <w:pgSz w:w="15840" w:h="12240" w:orient="landscape" w:code="1"/>
          <w:pgMar w:top="1134" w:right="1134" w:bottom="1134" w:left="1134" w:header="708" w:footer="708" w:gutter="0"/>
          <w:cols w:space="708"/>
          <w:docGrid w:linePitch="360"/>
        </w:sectPr>
      </w:pPr>
      <w:bookmarkStart w:id="112" w:name="_Toc449085432"/>
      <w:bookmarkEnd w:id="106"/>
      <w:bookmarkEnd w:id="107"/>
      <w:bookmarkEnd w:id="108"/>
      <w:bookmarkEnd w:id="109"/>
    </w:p>
    <w:p w14:paraId="746FC325" w14:textId="07BFEBBF" w:rsidR="00D42470" w:rsidRPr="00D42470" w:rsidRDefault="00D42470" w:rsidP="005863D4">
      <w:pPr>
        <w:pStyle w:val="Ttulo1"/>
      </w:pPr>
      <w:bookmarkStart w:id="113" w:name="_Toc62609865"/>
      <w:r w:rsidRPr="00D42470">
        <w:lastRenderedPageBreak/>
        <w:t>ANEXOS</w:t>
      </w:r>
      <w:bookmarkEnd w:id="112"/>
      <w:bookmarkEnd w:id="113"/>
    </w:p>
    <w:p w14:paraId="7E9E48B7" w14:textId="0C98F936" w:rsid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413"/>
        <w:gridCol w:w="8549"/>
      </w:tblGrid>
      <w:tr w:rsidR="00A55E5B" w:rsidRPr="00D42470" w14:paraId="734FEDCD" w14:textId="77777777" w:rsidTr="00A8514C">
        <w:trPr>
          <w:trHeight w:val="286"/>
          <w:tblHeader/>
          <w:jc w:val="center"/>
        </w:trPr>
        <w:tc>
          <w:tcPr>
            <w:tcW w:w="709" w:type="pct"/>
            <w:shd w:val="clear" w:color="auto" w:fill="D9D9D9"/>
          </w:tcPr>
          <w:p w14:paraId="25798A52" w14:textId="77777777" w:rsidR="00A55E5B" w:rsidRPr="00D42470" w:rsidRDefault="00A55E5B" w:rsidP="00F570C1">
            <w:pPr>
              <w:jc w:val="center"/>
              <w:rPr>
                <w:rFonts w:cs="Calibri"/>
                <w:b/>
                <w:lang w:val="es-CL" w:eastAsia="en-US"/>
              </w:rPr>
            </w:pPr>
            <w:r w:rsidRPr="00D42470">
              <w:rPr>
                <w:rFonts w:cs="Calibri"/>
                <w:b/>
                <w:lang w:val="es-CL" w:eastAsia="en-US"/>
              </w:rPr>
              <w:t>N° Anexo</w:t>
            </w:r>
          </w:p>
        </w:tc>
        <w:tc>
          <w:tcPr>
            <w:tcW w:w="4291" w:type="pct"/>
            <w:shd w:val="clear" w:color="auto" w:fill="D9D9D9"/>
          </w:tcPr>
          <w:p w14:paraId="42BC2C9A" w14:textId="77777777" w:rsidR="00A55E5B" w:rsidRPr="00D42470" w:rsidRDefault="00A55E5B" w:rsidP="00F570C1">
            <w:pPr>
              <w:jc w:val="center"/>
              <w:rPr>
                <w:rFonts w:cs="Calibri"/>
                <w:b/>
                <w:lang w:val="es-CL" w:eastAsia="en-US"/>
              </w:rPr>
            </w:pPr>
            <w:r w:rsidRPr="00D42470">
              <w:rPr>
                <w:rFonts w:cs="Calibri"/>
                <w:b/>
                <w:lang w:val="es-CL" w:eastAsia="en-US"/>
              </w:rPr>
              <w:t>Nombre Anexo</w:t>
            </w:r>
          </w:p>
        </w:tc>
      </w:tr>
      <w:tr w:rsidR="00A55E5B" w:rsidRPr="00D42470" w14:paraId="68E7C529" w14:textId="77777777" w:rsidTr="00A8514C">
        <w:trPr>
          <w:trHeight w:val="286"/>
          <w:jc w:val="center"/>
        </w:trPr>
        <w:tc>
          <w:tcPr>
            <w:tcW w:w="709" w:type="pct"/>
            <w:vAlign w:val="center"/>
          </w:tcPr>
          <w:p w14:paraId="5C62BC05" w14:textId="627D4F93" w:rsidR="00A55E5B" w:rsidRPr="00D42470" w:rsidRDefault="00A55E5B" w:rsidP="00F570C1">
            <w:pPr>
              <w:jc w:val="center"/>
              <w:rPr>
                <w:rFonts w:cs="Calibri"/>
                <w:lang w:val="es-CL" w:eastAsia="en-US"/>
              </w:rPr>
            </w:pPr>
            <w:r>
              <w:rPr>
                <w:rFonts w:cs="Calibri"/>
                <w:lang w:val="es-CL" w:eastAsia="en-US"/>
              </w:rPr>
              <w:t>1</w:t>
            </w:r>
          </w:p>
        </w:tc>
        <w:tc>
          <w:tcPr>
            <w:tcW w:w="4291" w:type="pct"/>
            <w:vAlign w:val="center"/>
          </w:tcPr>
          <w:p w14:paraId="52D3F10B" w14:textId="350E02BA" w:rsidR="00A55E5B" w:rsidRPr="00D42470" w:rsidRDefault="00A8514C" w:rsidP="00F570C1">
            <w:pPr>
              <w:rPr>
                <w:rFonts w:cs="Calibri"/>
                <w:lang w:val="es-CL" w:eastAsia="en-US"/>
              </w:rPr>
            </w:pPr>
            <w:r>
              <w:t>Actas de Inspección Ambiental</w:t>
            </w:r>
          </w:p>
        </w:tc>
      </w:tr>
      <w:tr w:rsidR="00A55E5B" w:rsidRPr="00D42470" w14:paraId="567F887F" w14:textId="77777777" w:rsidTr="00A8514C">
        <w:trPr>
          <w:trHeight w:val="264"/>
          <w:jc w:val="center"/>
        </w:trPr>
        <w:tc>
          <w:tcPr>
            <w:tcW w:w="709" w:type="pct"/>
            <w:vAlign w:val="center"/>
          </w:tcPr>
          <w:p w14:paraId="1E8396B4" w14:textId="7C62A7DF" w:rsidR="00A55E5B" w:rsidRPr="00D42470" w:rsidRDefault="00A55E5B" w:rsidP="00F570C1">
            <w:pPr>
              <w:jc w:val="center"/>
              <w:rPr>
                <w:rFonts w:cs="Calibri"/>
                <w:lang w:val="es-CL" w:eastAsia="en-US"/>
              </w:rPr>
            </w:pPr>
            <w:r>
              <w:rPr>
                <w:rFonts w:cs="Calibri"/>
                <w:lang w:val="es-CL" w:eastAsia="en-US"/>
              </w:rPr>
              <w:t>2</w:t>
            </w:r>
          </w:p>
        </w:tc>
        <w:tc>
          <w:tcPr>
            <w:tcW w:w="4291" w:type="pct"/>
            <w:vAlign w:val="center"/>
          </w:tcPr>
          <w:p w14:paraId="393944F1" w14:textId="2E0DC803" w:rsidR="00A55E5B" w:rsidRPr="00D42470" w:rsidRDefault="0094071D" w:rsidP="00176E3F">
            <w:pPr>
              <w:jc w:val="both"/>
              <w:rPr>
                <w:rFonts w:cs="Calibri"/>
                <w:lang w:val="es-CL" w:eastAsia="en-US"/>
              </w:rPr>
            </w:pPr>
            <w:r>
              <w:rPr>
                <w:rFonts w:cs="Calibri"/>
                <w:lang w:val="es-CL" w:eastAsia="en-US"/>
              </w:rPr>
              <w:t>Pronósticos meteorológicos que indican las condiciones de ventilación para las comunas de Concón, Quintero y Puchuncaví</w:t>
            </w:r>
          </w:p>
        </w:tc>
      </w:tr>
      <w:tr w:rsidR="00A8514C" w:rsidRPr="00D42470" w14:paraId="7C97B3CB" w14:textId="77777777" w:rsidTr="00A8514C">
        <w:trPr>
          <w:trHeight w:val="286"/>
          <w:jc w:val="center"/>
        </w:trPr>
        <w:tc>
          <w:tcPr>
            <w:tcW w:w="709" w:type="pct"/>
            <w:vAlign w:val="center"/>
          </w:tcPr>
          <w:p w14:paraId="6B2D3F77" w14:textId="6FCEFE4F" w:rsidR="00A8514C" w:rsidRPr="00D42470" w:rsidRDefault="0094071D" w:rsidP="00A8514C">
            <w:pPr>
              <w:jc w:val="center"/>
              <w:rPr>
                <w:rFonts w:cs="Calibri"/>
                <w:lang w:val="es-CL" w:eastAsia="en-US"/>
              </w:rPr>
            </w:pPr>
            <w:r>
              <w:rPr>
                <w:rFonts w:cs="Calibri"/>
                <w:lang w:val="es-CL" w:eastAsia="en-US"/>
              </w:rPr>
              <w:t>3</w:t>
            </w:r>
          </w:p>
        </w:tc>
        <w:tc>
          <w:tcPr>
            <w:tcW w:w="4291" w:type="pct"/>
            <w:vAlign w:val="center"/>
          </w:tcPr>
          <w:p w14:paraId="41E8A8EC" w14:textId="252DF915" w:rsidR="00A8514C" w:rsidRPr="00D42470" w:rsidRDefault="00A8514C" w:rsidP="00A8514C">
            <w:pPr>
              <w:rPr>
                <w:rFonts w:cs="Calibri"/>
                <w:lang w:val="es-CL" w:eastAsia="en-US"/>
              </w:rPr>
            </w:pPr>
            <w:r>
              <w:t>Bitácoras Unidad V1</w:t>
            </w:r>
          </w:p>
        </w:tc>
      </w:tr>
      <w:tr w:rsidR="00A8514C" w:rsidRPr="00D42470" w14:paraId="1565D963" w14:textId="77777777" w:rsidTr="00A8514C">
        <w:trPr>
          <w:trHeight w:val="286"/>
          <w:jc w:val="center"/>
        </w:trPr>
        <w:tc>
          <w:tcPr>
            <w:tcW w:w="709" w:type="pct"/>
            <w:vAlign w:val="center"/>
          </w:tcPr>
          <w:p w14:paraId="62D964F0" w14:textId="72FF16E8" w:rsidR="00A8514C" w:rsidRPr="00D42470" w:rsidRDefault="0094071D" w:rsidP="0094071D">
            <w:pPr>
              <w:jc w:val="center"/>
              <w:rPr>
                <w:rFonts w:cs="Calibri"/>
              </w:rPr>
            </w:pPr>
            <w:r>
              <w:rPr>
                <w:rFonts w:cs="Calibri"/>
              </w:rPr>
              <w:t>4</w:t>
            </w:r>
          </w:p>
        </w:tc>
        <w:tc>
          <w:tcPr>
            <w:tcW w:w="4291" w:type="pct"/>
            <w:vAlign w:val="center"/>
          </w:tcPr>
          <w:p w14:paraId="490229AC" w14:textId="36406D97" w:rsidR="00A8514C" w:rsidRPr="00D42470" w:rsidRDefault="00A8514C" w:rsidP="00A8514C">
            <w:pPr>
              <w:rPr>
                <w:rFonts w:cs="Calibri"/>
              </w:rPr>
            </w:pPr>
            <w:r>
              <w:t>Bitácoras Unidad V2</w:t>
            </w:r>
          </w:p>
        </w:tc>
      </w:tr>
      <w:tr w:rsidR="00A8514C" w:rsidRPr="00D42470" w14:paraId="7D4029F5" w14:textId="77777777" w:rsidTr="00A8514C">
        <w:trPr>
          <w:trHeight w:val="286"/>
          <w:jc w:val="center"/>
        </w:trPr>
        <w:tc>
          <w:tcPr>
            <w:tcW w:w="709" w:type="pct"/>
            <w:vAlign w:val="center"/>
          </w:tcPr>
          <w:p w14:paraId="7F516328" w14:textId="3F1EA603" w:rsidR="00A8514C" w:rsidRPr="00D42470" w:rsidRDefault="0094071D" w:rsidP="00A8514C">
            <w:pPr>
              <w:jc w:val="center"/>
              <w:rPr>
                <w:rFonts w:cs="Calibri"/>
              </w:rPr>
            </w:pPr>
            <w:r>
              <w:rPr>
                <w:rFonts w:cs="Calibri"/>
              </w:rPr>
              <w:t>5</w:t>
            </w:r>
          </w:p>
        </w:tc>
        <w:tc>
          <w:tcPr>
            <w:tcW w:w="4291" w:type="pct"/>
            <w:vAlign w:val="center"/>
          </w:tcPr>
          <w:p w14:paraId="7055FE93" w14:textId="346C8569" w:rsidR="00A8514C" w:rsidRPr="00D42470" w:rsidRDefault="00A8514C" w:rsidP="00A8514C">
            <w:pPr>
              <w:rPr>
                <w:rFonts w:cs="Calibri"/>
              </w:rPr>
            </w:pPr>
            <w:r>
              <w:t>Bitácoras Unidad V3</w:t>
            </w:r>
          </w:p>
        </w:tc>
      </w:tr>
      <w:tr w:rsidR="00A8514C" w:rsidRPr="00D42470" w14:paraId="520F9915" w14:textId="77777777" w:rsidTr="00A8514C">
        <w:trPr>
          <w:trHeight w:val="286"/>
          <w:jc w:val="center"/>
        </w:trPr>
        <w:tc>
          <w:tcPr>
            <w:tcW w:w="709" w:type="pct"/>
            <w:vAlign w:val="center"/>
          </w:tcPr>
          <w:p w14:paraId="219690D2" w14:textId="15D391F1" w:rsidR="00A8514C" w:rsidRPr="00D42470" w:rsidRDefault="0094071D" w:rsidP="0094071D">
            <w:pPr>
              <w:jc w:val="center"/>
              <w:rPr>
                <w:rFonts w:cs="Calibri"/>
              </w:rPr>
            </w:pPr>
            <w:r>
              <w:rPr>
                <w:rFonts w:cs="Calibri"/>
              </w:rPr>
              <w:t>6</w:t>
            </w:r>
          </w:p>
        </w:tc>
        <w:tc>
          <w:tcPr>
            <w:tcW w:w="4291" w:type="pct"/>
            <w:vAlign w:val="center"/>
          </w:tcPr>
          <w:p w14:paraId="283E82A9" w14:textId="32F5FBCB" w:rsidR="00A8514C" w:rsidRPr="00D42470" w:rsidRDefault="00A8514C" w:rsidP="00A8514C">
            <w:pPr>
              <w:rPr>
                <w:rFonts w:cs="Calibri"/>
              </w:rPr>
            </w:pPr>
            <w:r>
              <w:t>Bitácoras Unidad V4</w:t>
            </w:r>
          </w:p>
        </w:tc>
      </w:tr>
      <w:tr w:rsidR="0094071D" w:rsidRPr="00D42470" w14:paraId="494896A0" w14:textId="77777777" w:rsidTr="00A8514C">
        <w:trPr>
          <w:trHeight w:val="286"/>
          <w:jc w:val="center"/>
        </w:trPr>
        <w:tc>
          <w:tcPr>
            <w:tcW w:w="709" w:type="pct"/>
            <w:vAlign w:val="center"/>
          </w:tcPr>
          <w:p w14:paraId="7A4831E1" w14:textId="70927DA6" w:rsidR="0094071D" w:rsidRDefault="0094071D" w:rsidP="0094071D">
            <w:pPr>
              <w:jc w:val="center"/>
              <w:rPr>
                <w:rFonts w:cs="Calibri"/>
              </w:rPr>
            </w:pPr>
            <w:r>
              <w:rPr>
                <w:rFonts w:cs="Calibri"/>
              </w:rPr>
              <w:t>7</w:t>
            </w:r>
          </w:p>
        </w:tc>
        <w:tc>
          <w:tcPr>
            <w:tcW w:w="4291" w:type="pct"/>
            <w:vAlign w:val="center"/>
          </w:tcPr>
          <w:p w14:paraId="3EAE8C49" w14:textId="592283DB" w:rsidR="0094071D" w:rsidRDefault="0094071D" w:rsidP="00A8514C">
            <w:r>
              <w:t>Informe de Reducción de Emisiones</w:t>
            </w:r>
          </w:p>
        </w:tc>
      </w:tr>
    </w:tbl>
    <w:p w14:paraId="639D52AC" w14:textId="77777777" w:rsidR="00093616" w:rsidRDefault="00093616" w:rsidP="00756781">
      <w:pPr>
        <w:spacing w:after="0" w:line="240" w:lineRule="auto"/>
        <w:ind w:left="708" w:hanging="708"/>
        <w:jc w:val="both"/>
        <w:rPr>
          <w:rFonts w:ascii="Calibri" w:eastAsia="Calibri" w:hAnsi="Calibri" w:cs="Times New Roman"/>
          <w:sz w:val="20"/>
          <w:szCs w:val="20"/>
        </w:rPr>
      </w:pPr>
    </w:p>
    <w:sectPr w:rsidR="00093616" w:rsidSect="00305E9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9BE9F" w14:textId="77777777" w:rsidR="002C74EE" w:rsidRDefault="002C74EE" w:rsidP="00E56524">
      <w:pPr>
        <w:spacing w:after="0" w:line="240" w:lineRule="auto"/>
      </w:pPr>
      <w:r>
        <w:separator/>
      </w:r>
    </w:p>
    <w:p w14:paraId="67029A46" w14:textId="77777777" w:rsidR="002C74EE" w:rsidRDefault="002C74EE"/>
  </w:endnote>
  <w:endnote w:type="continuationSeparator" w:id="0">
    <w:p w14:paraId="1E7A73BF" w14:textId="77777777" w:rsidR="002C74EE" w:rsidRDefault="002C74EE" w:rsidP="00E56524">
      <w:pPr>
        <w:spacing w:after="0" w:line="240" w:lineRule="auto"/>
      </w:pPr>
      <w:r>
        <w:continuationSeparator/>
      </w:r>
    </w:p>
    <w:p w14:paraId="5AB72912" w14:textId="77777777" w:rsidR="002C74EE" w:rsidRDefault="002C7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7E3F7FF7" w14:textId="77777777" w:rsidR="00535169" w:rsidRDefault="00535169">
        <w:pPr>
          <w:pStyle w:val="Piedepgina"/>
          <w:jc w:val="right"/>
        </w:pPr>
        <w:r>
          <w:fldChar w:fldCharType="begin"/>
        </w:r>
        <w:r>
          <w:instrText>PAGE   \* MERGEFORMAT</w:instrText>
        </w:r>
        <w:r>
          <w:fldChar w:fldCharType="separate"/>
        </w:r>
        <w:r w:rsidRPr="00A423FE">
          <w:rPr>
            <w:noProof/>
            <w:lang w:val="es-ES"/>
          </w:rPr>
          <w:t>4</w:t>
        </w:r>
        <w:r>
          <w:fldChar w:fldCharType="end"/>
        </w:r>
      </w:p>
    </w:sdtContent>
  </w:sdt>
  <w:p w14:paraId="651D20C9" w14:textId="77777777" w:rsidR="00535169" w:rsidRPr="00E56524" w:rsidRDefault="0053516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FBB2D" w14:textId="77777777" w:rsidR="00535169" w:rsidRPr="00E56524" w:rsidRDefault="0053516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43C865D" w14:textId="77777777" w:rsidR="00535169" w:rsidRDefault="0053516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08F294C5" w14:textId="77777777" w:rsidR="00535169" w:rsidRDefault="00535169">
        <w:pPr>
          <w:pStyle w:val="Piedepgina"/>
          <w:jc w:val="right"/>
        </w:pPr>
        <w:r>
          <w:fldChar w:fldCharType="begin"/>
        </w:r>
        <w:r>
          <w:instrText>PAGE   \* MERGEFORMAT</w:instrText>
        </w:r>
        <w:r>
          <w:fldChar w:fldCharType="separate"/>
        </w:r>
        <w:r w:rsidRPr="00A423FE">
          <w:rPr>
            <w:noProof/>
            <w:lang w:val="es-ES"/>
          </w:rPr>
          <w:t>19</w:t>
        </w:r>
        <w:r>
          <w:fldChar w:fldCharType="end"/>
        </w:r>
      </w:p>
    </w:sdtContent>
  </w:sdt>
  <w:p w14:paraId="5D41ED4E" w14:textId="77777777" w:rsidR="00535169" w:rsidRPr="00E56524" w:rsidRDefault="0053516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39BBD4" w14:textId="77777777" w:rsidR="00535169" w:rsidRPr="00E56524" w:rsidRDefault="0053516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0C649" w14:textId="77777777" w:rsidR="002C74EE" w:rsidRDefault="002C74EE" w:rsidP="00E56524">
      <w:pPr>
        <w:spacing w:after="0" w:line="240" w:lineRule="auto"/>
      </w:pPr>
      <w:r>
        <w:separator/>
      </w:r>
    </w:p>
    <w:p w14:paraId="30E3A195" w14:textId="77777777" w:rsidR="002C74EE" w:rsidRDefault="002C74EE"/>
  </w:footnote>
  <w:footnote w:type="continuationSeparator" w:id="0">
    <w:p w14:paraId="3CC27A59" w14:textId="77777777" w:rsidR="002C74EE" w:rsidRDefault="002C74EE" w:rsidP="00E56524">
      <w:pPr>
        <w:spacing w:after="0" w:line="240" w:lineRule="auto"/>
      </w:pPr>
      <w:r>
        <w:continuationSeparator/>
      </w:r>
    </w:p>
    <w:p w14:paraId="0BDC77C2" w14:textId="77777777" w:rsidR="002C74EE" w:rsidRDefault="002C74EE"/>
  </w:footnote>
  <w:footnote w:id="1">
    <w:p w14:paraId="7D561A87" w14:textId="44B98300" w:rsidR="00535169" w:rsidRPr="00D96784" w:rsidRDefault="00535169" w:rsidP="00687977">
      <w:pPr>
        <w:pStyle w:val="Textonotapie"/>
        <w:rPr>
          <w:sz w:val="16"/>
          <w:szCs w:val="16"/>
        </w:rPr>
      </w:pPr>
      <w:r w:rsidRPr="00C45864">
        <w:rPr>
          <w:rStyle w:val="Refdenotaalpie"/>
          <w:sz w:val="16"/>
          <w:szCs w:val="16"/>
        </w:rPr>
        <w:footnoteRef/>
      </w:r>
      <w:r w:rsidRPr="00C45864">
        <w:rPr>
          <w:sz w:val="16"/>
          <w:szCs w:val="16"/>
        </w:rPr>
        <w:t xml:space="preserve"> Porcentaje de reducción, calculado a partir del porcentaje reducido mientras se presentaron malas condiciones de ventilación y el porcentaje de reducción producto de la detención de una o más unidades</w:t>
      </w:r>
      <w:r>
        <w:rPr>
          <w:sz w:val="16"/>
          <w:szCs w:val="16"/>
        </w:rPr>
        <w:t>. E</w:t>
      </w:r>
      <w:r w:rsidRPr="00B277AF">
        <w:rPr>
          <w:sz w:val="16"/>
          <w:szCs w:val="16"/>
        </w:rPr>
        <w:t>l porcentaje de reducción respecto a la condición base, corresponde al promedio de las últimas 3 horas antes del inicio de las condiciones de mala ventilación</w:t>
      </w:r>
      <w:r>
        <w:rPr>
          <w:sz w:val="16"/>
          <w:szCs w:val="16"/>
        </w:rPr>
        <w:t xml:space="preserve"> El porcentaje de reducción por unidad se detalla en la </w:t>
      </w:r>
      <w:r>
        <w:rPr>
          <w:sz w:val="16"/>
          <w:szCs w:val="16"/>
        </w:rPr>
        <w:fldChar w:fldCharType="begin"/>
      </w:r>
      <w:r>
        <w:rPr>
          <w:sz w:val="16"/>
          <w:szCs w:val="16"/>
        </w:rPr>
        <w:instrText xml:space="preserve"> REF _Ref26972342 \h  \* MERGEFORMAT </w:instrText>
      </w:r>
      <w:r>
        <w:rPr>
          <w:sz w:val="16"/>
          <w:szCs w:val="16"/>
        </w:rPr>
      </w:r>
      <w:r>
        <w:rPr>
          <w:sz w:val="16"/>
          <w:szCs w:val="16"/>
        </w:rPr>
        <w:fldChar w:fldCharType="separate"/>
      </w:r>
      <w:r w:rsidRPr="003C3502">
        <w:rPr>
          <w:sz w:val="16"/>
          <w:szCs w:val="16"/>
        </w:rPr>
        <w:t>Tabla 2</w:t>
      </w:r>
      <w:r>
        <w:rPr>
          <w:sz w:val="16"/>
          <w:szCs w:val="16"/>
        </w:rPr>
        <w:fldChar w:fldCharType="end"/>
      </w:r>
      <w:r w:rsidRPr="00C45864">
        <w:rPr>
          <w:sz w:val="16"/>
          <w:szCs w:val="16"/>
        </w:rPr>
        <w:t>.</w:t>
      </w:r>
    </w:p>
  </w:footnote>
  <w:footnote w:id="2">
    <w:p w14:paraId="180E77CE" w14:textId="77777777" w:rsidR="00535169" w:rsidRPr="004D59D1" w:rsidRDefault="00535169" w:rsidP="006B121C">
      <w:pPr>
        <w:pStyle w:val="Textonotapie"/>
        <w:rPr>
          <w:sz w:val="16"/>
          <w:szCs w:val="16"/>
        </w:rPr>
      </w:pPr>
      <w:r>
        <w:rPr>
          <w:rStyle w:val="Refdenotaalpie"/>
        </w:rPr>
        <w:footnoteRef/>
      </w:r>
      <w:r>
        <w:t xml:space="preserve"> </w:t>
      </w:r>
      <w:r w:rsidRPr="004D59D1">
        <w:rPr>
          <w:sz w:val="16"/>
          <w:szCs w:val="16"/>
        </w:rPr>
        <w:t>Tabla 2, artículo 8, D.S. N°104/2018, Norma Primaria de Calidad del Aire para Dióxido de Azufre (SO</w:t>
      </w:r>
      <w:r w:rsidRPr="004D59D1">
        <w:rPr>
          <w:sz w:val="16"/>
          <w:szCs w:val="16"/>
          <w:vertAlign w:val="subscript"/>
        </w:rPr>
        <w:t>2</w:t>
      </w:r>
      <w:r w:rsidRPr="004D59D1">
        <w:rPr>
          <w:sz w:val="16"/>
          <w:szCs w:val="16"/>
        </w:rPr>
        <w:t>)</w:t>
      </w:r>
    </w:p>
  </w:footnote>
  <w:footnote w:id="3">
    <w:p w14:paraId="354F0A4C" w14:textId="77777777" w:rsidR="00535169" w:rsidRPr="004D59D1" w:rsidRDefault="00535169" w:rsidP="00A84050">
      <w:pPr>
        <w:pStyle w:val="Textonotapie"/>
        <w:rPr>
          <w:sz w:val="16"/>
          <w:szCs w:val="16"/>
        </w:rPr>
      </w:pPr>
      <w:r>
        <w:rPr>
          <w:rStyle w:val="Refdenotaalpie"/>
        </w:rPr>
        <w:footnoteRef/>
      </w:r>
      <w:r>
        <w:t xml:space="preserve"> </w:t>
      </w:r>
      <w:r w:rsidRPr="004D59D1">
        <w:rPr>
          <w:sz w:val="16"/>
          <w:szCs w:val="16"/>
        </w:rPr>
        <w:t>Tabla 2, artículo 8, D.S. N°104/2018, Norma Primaria de Calidad del Aire para Dióxido de Azufre (SO</w:t>
      </w:r>
      <w:r w:rsidRPr="004D59D1">
        <w:rPr>
          <w:sz w:val="16"/>
          <w:szCs w:val="16"/>
          <w:vertAlign w:val="subscript"/>
        </w:rPr>
        <w:t>2</w:t>
      </w:r>
      <w:r w:rsidRPr="004D59D1">
        <w:rPr>
          <w:sz w:val="16"/>
          <w:szCs w:val="16"/>
        </w:rPr>
        <w:t>)</w:t>
      </w:r>
    </w:p>
  </w:footnote>
  <w:footnote w:id="4">
    <w:p w14:paraId="3A6F70E1" w14:textId="77777777" w:rsidR="00535169" w:rsidRPr="00CB34F2" w:rsidRDefault="00535169" w:rsidP="004D59D1">
      <w:pPr>
        <w:pStyle w:val="Textonotapie"/>
        <w:jc w:val="both"/>
        <w:rPr>
          <w:sz w:val="16"/>
          <w:szCs w:val="16"/>
        </w:rPr>
      </w:pPr>
      <w:r w:rsidRPr="00CB34F2">
        <w:rPr>
          <w:rStyle w:val="Refdenotaalpie"/>
          <w:sz w:val="16"/>
          <w:szCs w:val="16"/>
        </w:rPr>
        <w:footnoteRef/>
      </w:r>
      <w:r w:rsidRPr="00CB34F2">
        <w:rPr>
          <w:sz w:val="16"/>
          <w:szCs w:val="16"/>
        </w:rPr>
        <w:t xml:space="preserve"> En conformidad a lo estipulado en el literal t) del artículo 2 del D.S. N°61/2008, el horario oficial utilizado en el monitoreo de contaminantes es el horario ofician de Chile continental de invierno (GMT -4) </w:t>
      </w:r>
    </w:p>
  </w:footnote>
  <w:footnote w:id="5">
    <w:p w14:paraId="0DA298DE" w14:textId="77777777" w:rsidR="00C03276" w:rsidRPr="004D59D1" w:rsidRDefault="00C03276" w:rsidP="00C03276">
      <w:pPr>
        <w:pStyle w:val="Textonotapie"/>
        <w:rPr>
          <w:sz w:val="16"/>
          <w:szCs w:val="16"/>
        </w:rPr>
      </w:pPr>
      <w:r>
        <w:rPr>
          <w:rStyle w:val="Refdenotaalpie"/>
        </w:rPr>
        <w:footnoteRef/>
      </w:r>
      <w:r>
        <w:t xml:space="preserve"> </w:t>
      </w:r>
      <w:r w:rsidRPr="004D59D1">
        <w:rPr>
          <w:sz w:val="16"/>
          <w:szCs w:val="16"/>
        </w:rPr>
        <w:t>Tabla 2, artículo 8, D.S. N°104/2018, Norma Primaria de Calidad del Aire para Dióxido de Azufre (SO</w:t>
      </w:r>
      <w:r w:rsidRPr="004D59D1">
        <w:rPr>
          <w:sz w:val="16"/>
          <w:szCs w:val="16"/>
          <w:vertAlign w:val="subscript"/>
        </w:rPr>
        <w:t>2</w:t>
      </w:r>
      <w:r w:rsidRPr="004D59D1">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B00650A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DE796B"/>
    <w:multiLevelType w:val="hybridMultilevel"/>
    <w:tmpl w:val="145A3BA6"/>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1525453"/>
    <w:multiLevelType w:val="hybridMultilevel"/>
    <w:tmpl w:val="7160CA6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68370C2"/>
    <w:multiLevelType w:val="hybridMultilevel"/>
    <w:tmpl w:val="80FCA3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72B2312"/>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96349A"/>
    <w:multiLevelType w:val="hybridMultilevel"/>
    <w:tmpl w:val="A1188E6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F6968A6"/>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F7F2CEA"/>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FF15553"/>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28E1029"/>
    <w:multiLevelType w:val="hybridMultilevel"/>
    <w:tmpl w:val="06B238A0"/>
    <w:lvl w:ilvl="0" w:tplc="354882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3C7769A"/>
    <w:multiLevelType w:val="hybridMultilevel"/>
    <w:tmpl w:val="2E2E00AA"/>
    <w:lvl w:ilvl="0" w:tplc="73D0755C">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4733DDF"/>
    <w:multiLevelType w:val="hybridMultilevel"/>
    <w:tmpl w:val="7160CA6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488514C"/>
    <w:multiLevelType w:val="hybridMultilevel"/>
    <w:tmpl w:val="1BB4453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154107F1"/>
    <w:multiLevelType w:val="hybridMultilevel"/>
    <w:tmpl w:val="A1188E6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9616474"/>
    <w:multiLevelType w:val="hybridMultilevel"/>
    <w:tmpl w:val="E78EDCA2"/>
    <w:lvl w:ilvl="0" w:tplc="B73ABB1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199D475A"/>
    <w:multiLevelType w:val="hybridMultilevel"/>
    <w:tmpl w:val="7A80F5C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9A91E09"/>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1CA068C1"/>
    <w:multiLevelType w:val="hybridMultilevel"/>
    <w:tmpl w:val="6144E57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21846EB5"/>
    <w:multiLevelType w:val="hybridMultilevel"/>
    <w:tmpl w:val="63CA990E"/>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08471AB"/>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6DD7693"/>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C2517BC"/>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4497577"/>
    <w:multiLevelType w:val="hybridMultilevel"/>
    <w:tmpl w:val="A1188E6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8006354"/>
    <w:multiLevelType w:val="hybridMultilevel"/>
    <w:tmpl w:val="EA8C7B2A"/>
    <w:lvl w:ilvl="0" w:tplc="9CF87F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A6D0050"/>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E282AFF"/>
    <w:multiLevelType w:val="hybridMultilevel"/>
    <w:tmpl w:val="B20E5B32"/>
    <w:lvl w:ilvl="0" w:tplc="73D0755C">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22F0BFA"/>
    <w:multiLevelType w:val="hybridMultilevel"/>
    <w:tmpl w:val="7160CA6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4C01DAF"/>
    <w:multiLevelType w:val="hybridMultilevel"/>
    <w:tmpl w:val="242C0E0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70B123E"/>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DF95C7D"/>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3D941C4"/>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7154037"/>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BE4328E"/>
    <w:multiLevelType w:val="hybridMultilevel"/>
    <w:tmpl w:val="E5CC75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5"/>
  </w:num>
  <w:num w:numId="4">
    <w:abstractNumId w:val="4"/>
  </w:num>
  <w:num w:numId="5">
    <w:abstractNumId w:val="26"/>
  </w:num>
  <w:num w:numId="6">
    <w:abstractNumId w:val="11"/>
  </w:num>
  <w:num w:numId="7">
    <w:abstractNumId w:val="23"/>
  </w:num>
  <w:num w:numId="8">
    <w:abstractNumId w:val="5"/>
  </w:num>
  <w:num w:numId="9">
    <w:abstractNumId w:val="20"/>
  </w:num>
  <w:num w:numId="10">
    <w:abstractNumId w:val="17"/>
  </w:num>
  <w:num w:numId="11">
    <w:abstractNumId w:val="19"/>
  </w:num>
  <w:num w:numId="12">
    <w:abstractNumId w:val="28"/>
  </w:num>
  <w:num w:numId="13">
    <w:abstractNumId w:val="34"/>
  </w:num>
  <w:num w:numId="14">
    <w:abstractNumId w:val="2"/>
  </w:num>
  <w:num w:numId="15">
    <w:abstractNumId w:val="21"/>
  </w:num>
  <w:num w:numId="16">
    <w:abstractNumId w:val="9"/>
  </w:num>
  <w:num w:numId="17">
    <w:abstractNumId w:val="32"/>
  </w:num>
  <w:num w:numId="18">
    <w:abstractNumId w:val="15"/>
  </w:num>
  <w:num w:numId="19">
    <w:abstractNumId w:val="33"/>
  </w:num>
  <w:num w:numId="20">
    <w:abstractNumId w:val="8"/>
  </w:num>
  <w:num w:numId="21">
    <w:abstractNumId w:val="7"/>
  </w:num>
  <w:num w:numId="22">
    <w:abstractNumId w:val="24"/>
  </w:num>
  <w:num w:numId="23">
    <w:abstractNumId w:val="6"/>
  </w:num>
  <w:num w:numId="24">
    <w:abstractNumId w:val="18"/>
  </w:num>
  <w:num w:numId="25">
    <w:abstractNumId w:val="12"/>
  </w:num>
  <w:num w:numId="26">
    <w:abstractNumId w:val="22"/>
  </w:num>
  <w:num w:numId="27">
    <w:abstractNumId w:val="31"/>
  </w:num>
  <w:num w:numId="28">
    <w:abstractNumId w:val="10"/>
  </w:num>
  <w:num w:numId="29">
    <w:abstractNumId w:val="16"/>
  </w:num>
  <w:num w:numId="30">
    <w:abstractNumId w:val="27"/>
  </w:num>
  <w:num w:numId="31">
    <w:abstractNumId w:val="30"/>
  </w:num>
  <w:num w:numId="32">
    <w:abstractNumId w:val="29"/>
  </w:num>
  <w:num w:numId="33">
    <w:abstractNumId w:val="14"/>
  </w:num>
  <w:num w:numId="34">
    <w:abstractNumId w:val="35"/>
  </w:num>
  <w:num w:numId="35">
    <w:abstractNumId w:val="3"/>
  </w:num>
  <w:num w:numId="36">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512"/>
    <w:rsid w:val="000007E9"/>
    <w:rsid w:val="00002871"/>
    <w:rsid w:val="000058D5"/>
    <w:rsid w:val="00005EB7"/>
    <w:rsid w:val="0000790F"/>
    <w:rsid w:val="00007A1A"/>
    <w:rsid w:val="00007C06"/>
    <w:rsid w:val="000118F4"/>
    <w:rsid w:val="000126F5"/>
    <w:rsid w:val="00015E66"/>
    <w:rsid w:val="00020582"/>
    <w:rsid w:val="000212EC"/>
    <w:rsid w:val="00023B70"/>
    <w:rsid w:val="00025709"/>
    <w:rsid w:val="000259F4"/>
    <w:rsid w:val="000262AE"/>
    <w:rsid w:val="00030209"/>
    <w:rsid w:val="00030334"/>
    <w:rsid w:val="00031478"/>
    <w:rsid w:val="000412BF"/>
    <w:rsid w:val="00041EC2"/>
    <w:rsid w:val="0004245B"/>
    <w:rsid w:val="00044CF5"/>
    <w:rsid w:val="00050903"/>
    <w:rsid w:val="000556C1"/>
    <w:rsid w:val="00055A8C"/>
    <w:rsid w:val="00056821"/>
    <w:rsid w:val="000576C9"/>
    <w:rsid w:val="00057F38"/>
    <w:rsid w:val="000614DA"/>
    <w:rsid w:val="00062C8D"/>
    <w:rsid w:val="00063272"/>
    <w:rsid w:val="00063CBC"/>
    <w:rsid w:val="00064D0B"/>
    <w:rsid w:val="00066515"/>
    <w:rsid w:val="00066D2E"/>
    <w:rsid w:val="000722BD"/>
    <w:rsid w:val="0007552A"/>
    <w:rsid w:val="00075B8D"/>
    <w:rsid w:val="00080035"/>
    <w:rsid w:val="00083B3E"/>
    <w:rsid w:val="00086D84"/>
    <w:rsid w:val="000909AA"/>
    <w:rsid w:val="00090EDB"/>
    <w:rsid w:val="000911EE"/>
    <w:rsid w:val="00093616"/>
    <w:rsid w:val="00093A8B"/>
    <w:rsid w:val="00093B28"/>
    <w:rsid w:val="000945C4"/>
    <w:rsid w:val="000A28D4"/>
    <w:rsid w:val="000A559B"/>
    <w:rsid w:val="000A5A1C"/>
    <w:rsid w:val="000B107C"/>
    <w:rsid w:val="000B23A5"/>
    <w:rsid w:val="000B2C57"/>
    <w:rsid w:val="000B2CAE"/>
    <w:rsid w:val="000B5CEF"/>
    <w:rsid w:val="000B679E"/>
    <w:rsid w:val="000C1372"/>
    <w:rsid w:val="000C228A"/>
    <w:rsid w:val="000C49EA"/>
    <w:rsid w:val="000D0A20"/>
    <w:rsid w:val="000D13D1"/>
    <w:rsid w:val="000D5C39"/>
    <w:rsid w:val="000E0F34"/>
    <w:rsid w:val="000E102D"/>
    <w:rsid w:val="000E2E9C"/>
    <w:rsid w:val="000E3E59"/>
    <w:rsid w:val="000E52B7"/>
    <w:rsid w:val="000E7B4E"/>
    <w:rsid w:val="000F1A0D"/>
    <w:rsid w:val="000F547A"/>
    <w:rsid w:val="001029E5"/>
    <w:rsid w:val="00112B35"/>
    <w:rsid w:val="001251EF"/>
    <w:rsid w:val="00125DD6"/>
    <w:rsid w:val="00133716"/>
    <w:rsid w:val="00140791"/>
    <w:rsid w:val="00141B4B"/>
    <w:rsid w:val="001420DC"/>
    <w:rsid w:val="00143441"/>
    <w:rsid w:val="00145020"/>
    <w:rsid w:val="0014555B"/>
    <w:rsid w:val="001475CC"/>
    <w:rsid w:val="001520B1"/>
    <w:rsid w:val="00156597"/>
    <w:rsid w:val="00157281"/>
    <w:rsid w:val="00157F64"/>
    <w:rsid w:val="0016108C"/>
    <w:rsid w:val="00164692"/>
    <w:rsid w:val="001646E4"/>
    <w:rsid w:val="001651FD"/>
    <w:rsid w:val="00174B97"/>
    <w:rsid w:val="0017600D"/>
    <w:rsid w:val="00176E3F"/>
    <w:rsid w:val="00182CBA"/>
    <w:rsid w:val="00184EFF"/>
    <w:rsid w:val="001854D2"/>
    <w:rsid w:val="0018627A"/>
    <w:rsid w:val="00191CD8"/>
    <w:rsid w:val="00191FC0"/>
    <w:rsid w:val="001926D2"/>
    <w:rsid w:val="00194AE1"/>
    <w:rsid w:val="00194E5B"/>
    <w:rsid w:val="00196CC3"/>
    <w:rsid w:val="001A104F"/>
    <w:rsid w:val="001A26F7"/>
    <w:rsid w:val="001A6602"/>
    <w:rsid w:val="001A6B3E"/>
    <w:rsid w:val="001A7666"/>
    <w:rsid w:val="001A7FD0"/>
    <w:rsid w:val="001B068B"/>
    <w:rsid w:val="001B0D2E"/>
    <w:rsid w:val="001B3535"/>
    <w:rsid w:val="001B3CE5"/>
    <w:rsid w:val="001B4663"/>
    <w:rsid w:val="001B48E2"/>
    <w:rsid w:val="001B4C8F"/>
    <w:rsid w:val="001B6B32"/>
    <w:rsid w:val="001B7064"/>
    <w:rsid w:val="001B7744"/>
    <w:rsid w:val="001C286B"/>
    <w:rsid w:val="001C2BC9"/>
    <w:rsid w:val="001D0E71"/>
    <w:rsid w:val="001D0FFA"/>
    <w:rsid w:val="001D127B"/>
    <w:rsid w:val="001D2A4B"/>
    <w:rsid w:val="001D3922"/>
    <w:rsid w:val="001D5373"/>
    <w:rsid w:val="001E00CC"/>
    <w:rsid w:val="001E00D3"/>
    <w:rsid w:val="001E154D"/>
    <w:rsid w:val="001E163E"/>
    <w:rsid w:val="001E1D26"/>
    <w:rsid w:val="001E37E2"/>
    <w:rsid w:val="001E66DF"/>
    <w:rsid w:val="001E6B3B"/>
    <w:rsid w:val="001E7489"/>
    <w:rsid w:val="001F0A5B"/>
    <w:rsid w:val="001F323E"/>
    <w:rsid w:val="001F3E01"/>
    <w:rsid w:val="00200249"/>
    <w:rsid w:val="0020120F"/>
    <w:rsid w:val="0020173C"/>
    <w:rsid w:val="00203D7E"/>
    <w:rsid w:val="00204B81"/>
    <w:rsid w:val="002052FC"/>
    <w:rsid w:val="0020704A"/>
    <w:rsid w:val="00212AD0"/>
    <w:rsid w:val="00213B92"/>
    <w:rsid w:val="00215843"/>
    <w:rsid w:val="0022080C"/>
    <w:rsid w:val="00220856"/>
    <w:rsid w:val="00224547"/>
    <w:rsid w:val="00224D49"/>
    <w:rsid w:val="002256FA"/>
    <w:rsid w:val="00225998"/>
    <w:rsid w:val="0023087D"/>
    <w:rsid w:val="00231077"/>
    <w:rsid w:val="00232B07"/>
    <w:rsid w:val="00235DCD"/>
    <w:rsid w:val="00236422"/>
    <w:rsid w:val="00241A85"/>
    <w:rsid w:val="00241D31"/>
    <w:rsid w:val="00242DB3"/>
    <w:rsid w:val="00242F2D"/>
    <w:rsid w:val="00243634"/>
    <w:rsid w:val="002477E5"/>
    <w:rsid w:val="00250C05"/>
    <w:rsid w:val="002525D6"/>
    <w:rsid w:val="00252BE3"/>
    <w:rsid w:val="002547C9"/>
    <w:rsid w:val="00254B9A"/>
    <w:rsid w:val="002556F3"/>
    <w:rsid w:val="00255CA4"/>
    <w:rsid w:val="002561F7"/>
    <w:rsid w:val="00256D70"/>
    <w:rsid w:val="002575D5"/>
    <w:rsid w:val="00260B16"/>
    <w:rsid w:val="002613CB"/>
    <w:rsid w:val="002626E3"/>
    <w:rsid w:val="00262969"/>
    <w:rsid w:val="00264B4B"/>
    <w:rsid w:val="0026687F"/>
    <w:rsid w:val="00267752"/>
    <w:rsid w:val="00270765"/>
    <w:rsid w:val="00271F4B"/>
    <w:rsid w:val="00273601"/>
    <w:rsid w:val="00274667"/>
    <w:rsid w:val="002753FC"/>
    <w:rsid w:val="002770C3"/>
    <w:rsid w:val="00277249"/>
    <w:rsid w:val="00281CB3"/>
    <w:rsid w:val="00283F73"/>
    <w:rsid w:val="00291769"/>
    <w:rsid w:val="0029196C"/>
    <w:rsid w:val="002975CE"/>
    <w:rsid w:val="002A1480"/>
    <w:rsid w:val="002A1C1B"/>
    <w:rsid w:val="002A39E6"/>
    <w:rsid w:val="002A4668"/>
    <w:rsid w:val="002A63A1"/>
    <w:rsid w:val="002B0642"/>
    <w:rsid w:val="002B1533"/>
    <w:rsid w:val="002B1F0C"/>
    <w:rsid w:val="002B26F8"/>
    <w:rsid w:val="002B584C"/>
    <w:rsid w:val="002B76BD"/>
    <w:rsid w:val="002C1AF8"/>
    <w:rsid w:val="002C2CBB"/>
    <w:rsid w:val="002C2FB1"/>
    <w:rsid w:val="002C74EE"/>
    <w:rsid w:val="002C7BA5"/>
    <w:rsid w:val="002C7D23"/>
    <w:rsid w:val="002D0510"/>
    <w:rsid w:val="002D2D01"/>
    <w:rsid w:val="002D3B77"/>
    <w:rsid w:val="002D3D0E"/>
    <w:rsid w:val="002D581B"/>
    <w:rsid w:val="002D6C39"/>
    <w:rsid w:val="002D6EAB"/>
    <w:rsid w:val="002E3995"/>
    <w:rsid w:val="002E5BA0"/>
    <w:rsid w:val="002E6E13"/>
    <w:rsid w:val="002E717D"/>
    <w:rsid w:val="002E78C9"/>
    <w:rsid w:val="002F06E8"/>
    <w:rsid w:val="002F2714"/>
    <w:rsid w:val="002F286E"/>
    <w:rsid w:val="002F4A3A"/>
    <w:rsid w:val="0030003A"/>
    <w:rsid w:val="003002DD"/>
    <w:rsid w:val="00300FE1"/>
    <w:rsid w:val="00303DE0"/>
    <w:rsid w:val="00305E99"/>
    <w:rsid w:val="00305F48"/>
    <w:rsid w:val="003067E5"/>
    <w:rsid w:val="00311D50"/>
    <w:rsid w:val="003139A2"/>
    <w:rsid w:val="0031512B"/>
    <w:rsid w:val="00316B99"/>
    <w:rsid w:val="00317543"/>
    <w:rsid w:val="00322BDF"/>
    <w:rsid w:val="0032428B"/>
    <w:rsid w:val="003253CB"/>
    <w:rsid w:val="00330217"/>
    <w:rsid w:val="003306B3"/>
    <w:rsid w:val="003312F1"/>
    <w:rsid w:val="00332B2B"/>
    <w:rsid w:val="00333BEE"/>
    <w:rsid w:val="00333BFE"/>
    <w:rsid w:val="003352C2"/>
    <w:rsid w:val="00335E63"/>
    <w:rsid w:val="00335FBD"/>
    <w:rsid w:val="00336FC6"/>
    <w:rsid w:val="00337F6B"/>
    <w:rsid w:val="003403CF"/>
    <w:rsid w:val="00342749"/>
    <w:rsid w:val="003434F6"/>
    <w:rsid w:val="003437A1"/>
    <w:rsid w:val="00343FB1"/>
    <w:rsid w:val="00345A8B"/>
    <w:rsid w:val="00346297"/>
    <w:rsid w:val="00350983"/>
    <w:rsid w:val="00351BC7"/>
    <w:rsid w:val="00353D19"/>
    <w:rsid w:val="00354937"/>
    <w:rsid w:val="00355397"/>
    <w:rsid w:val="0035574F"/>
    <w:rsid w:val="00360031"/>
    <w:rsid w:val="00362C8B"/>
    <w:rsid w:val="00366A3C"/>
    <w:rsid w:val="00370986"/>
    <w:rsid w:val="00375D78"/>
    <w:rsid w:val="0038159C"/>
    <w:rsid w:val="003818F4"/>
    <w:rsid w:val="0038190E"/>
    <w:rsid w:val="0038455B"/>
    <w:rsid w:val="00385A46"/>
    <w:rsid w:val="00386B57"/>
    <w:rsid w:val="003927A1"/>
    <w:rsid w:val="003974BB"/>
    <w:rsid w:val="003A2159"/>
    <w:rsid w:val="003A37E6"/>
    <w:rsid w:val="003A42EE"/>
    <w:rsid w:val="003A5952"/>
    <w:rsid w:val="003A7F3C"/>
    <w:rsid w:val="003B6646"/>
    <w:rsid w:val="003B7C8B"/>
    <w:rsid w:val="003C062E"/>
    <w:rsid w:val="003C1349"/>
    <w:rsid w:val="003C30E4"/>
    <w:rsid w:val="003C3502"/>
    <w:rsid w:val="003C50DC"/>
    <w:rsid w:val="003D3753"/>
    <w:rsid w:val="003D389C"/>
    <w:rsid w:val="003D4369"/>
    <w:rsid w:val="003D51D9"/>
    <w:rsid w:val="003D5F6C"/>
    <w:rsid w:val="003D7B5E"/>
    <w:rsid w:val="003E3670"/>
    <w:rsid w:val="003E4783"/>
    <w:rsid w:val="003F121B"/>
    <w:rsid w:val="00400496"/>
    <w:rsid w:val="00402233"/>
    <w:rsid w:val="00406381"/>
    <w:rsid w:val="00413519"/>
    <w:rsid w:val="004170EC"/>
    <w:rsid w:val="00422DCC"/>
    <w:rsid w:val="00423F6B"/>
    <w:rsid w:val="004438A3"/>
    <w:rsid w:val="004444B6"/>
    <w:rsid w:val="0044610D"/>
    <w:rsid w:val="0045117C"/>
    <w:rsid w:val="004535A2"/>
    <w:rsid w:val="00460B30"/>
    <w:rsid w:val="00472C84"/>
    <w:rsid w:val="00477433"/>
    <w:rsid w:val="00477B32"/>
    <w:rsid w:val="00481440"/>
    <w:rsid w:val="00481EFA"/>
    <w:rsid w:val="004868A1"/>
    <w:rsid w:val="00486BA7"/>
    <w:rsid w:val="00486D51"/>
    <w:rsid w:val="00486DA4"/>
    <w:rsid w:val="004972B9"/>
    <w:rsid w:val="004979B0"/>
    <w:rsid w:val="004A0CA9"/>
    <w:rsid w:val="004A1148"/>
    <w:rsid w:val="004A29B3"/>
    <w:rsid w:val="004A52B4"/>
    <w:rsid w:val="004A62E2"/>
    <w:rsid w:val="004A6B37"/>
    <w:rsid w:val="004A7329"/>
    <w:rsid w:val="004B1E43"/>
    <w:rsid w:val="004B4617"/>
    <w:rsid w:val="004B46F0"/>
    <w:rsid w:val="004B58F6"/>
    <w:rsid w:val="004B706F"/>
    <w:rsid w:val="004C1A8E"/>
    <w:rsid w:val="004C24C2"/>
    <w:rsid w:val="004C33C6"/>
    <w:rsid w:val="004C4C2B"/>
    <w:rsid w:val="004C66CD"/>
    <w:rsid w:val="004D06B6"/>
    <w:rsid w:val="004D11E6"/>
    <w:rsid w:val="004D25AD"/>
    <w:rsid w:val="004D59D1"/>
    <w:rsid w:val="004D5C23"/>
    <w:rsid w:val="004E09F0"/>
    <w:rsid w:val="004E225F"/>
    <w:rsid w:val="004E30E8"/>
    <w:rsid w:val="004E59DB"/>
    <w:rsid w:val="004E6AFC"/>
    <w:rsid w:val="004E7E6C"/>
    <w:rsid w:val="004F08A2"/>
    <w:rsid w:val="004F1923"/>
    <w:rsid w:val="004F200F"/>
    <w:rsid w:val="005062A8"/>
    <w:rsid w:val="00507155"/>
    <w:rsid w:val="005078E8"/>
    <w:rsid w:val="00510162"/>
    <w:rsid w:val="005101E9"/>
    <w:rsid w:val="00510DDA"/>
    <w:rsid w:val="00512285"/>
    <w:rsid w:val="0051352B"/>
    <w:rsid w:val="00513D2E"/>
    <w:rsid w:val="00521498"/>
    <w:rsid w:val="005215A7"/>
    <w:rsid w:val="005230F2"/>
    <w:rsid w:val="005235D1"/>
    <w:rsid w:val="00531155"/>
    <w:rsid w:val="005318C8"/>
    <w:rsid w:val="00533890"/>
    <w:rsid w:val="005343AA"/>
    <w:rsid w:val="00535169"/>
    <w:rsid w:val="005361A9"/>
    <w:rsid w:val="00536F10"/>
    <w:rsid w:val="0054142B"/>
    <w:rsid w:val="00541E5B"/>
    <w:rsid w:val="00542D9A"/>
    <w:rsid w:val="00542F65"/>
    <w:rsid w:val="00544CEC"/>
    <w:rsid w:val="0054584D"/>
    <w:rsid w:val="00556048"/>
    <w:rsid w:val="005568B8"/>
    <w:rsid w:val="00556C92"/>
    <w:rsid w:val="00556E40"/>
    <w:rsid w:val="00557EC9"/>
    <w:rsid w:val="005603F2"/>
    <w:rsid w:val="00560947"/>
    <w:rsid w:val="00563B9E"/>
    <w:rsid w:val="00564C3B"/>
    <w:rsid w:val="00565D6C"/>
    <w:rsid w:val="00570405"/>
    <w:rsid w:val="00580814"/>
    <w:rsid w:val="0058250F"/>
    <w:rsid w:val="0058563E"/>
    <w:rsid w:val="005863D4"/>
    <w:rsid w:val="005933B2"/>
    <w:rsid w:val="0059341D"/>
    <w:rsid w:val="00593AD1"/>
    <w:rsid w:val="00596D67"/>
    <w:rsid w:val="005A29FF"/>
    <w:rsid w:val="005A31E3"/>
    <w:rsid w:val="005A3D7E"/>
    <w:rsid w:val="005A5F97"/>
    <w:rsid w:val="005B0D9E"/>
    <w:rsid w:val="005B2AA0"/>
    <w:rsid w:val="005B3297"/>
    <w:rsid w:val="005B371B"/>
    <w:rsid w:val="005B3751"/>
    <w:rsid w:val="005B424F"/>
    <w:rsid w:val="005B5C9E"/>
    <w:rsid w:val="005B5E38"/>
    <w:rsid w:val="005C1D1D"/>
    <w:rsid w:val="005C21D3"/>
    <w:rsid w:val="005C2D6A"/>
    <w:rsid w:val="005C325F"/>
    <w:rsid w:val="005C3DFB"/>
    <w:rsid w:val="005D319C"/>
    <w:rsid w:val="005D3E2B"/>
    <w:rsid w:val="005E0C7E"/>
    <w:rsid w:val="005E18B0"/>
    <w:rsid w:val="005E3C6F"/>
    <w:rsid w:val="005E6231"/>
    <w:rsid w:val="005E665B"/>
    <w:rsid w:val="005F345E"/>
    <w:rsid w:val="005F4A1E"/>
    <w:rsid w:val="005F5587"/>
    <w:rsid w:val="00601385"/>
    <w:rsid w:val="00604D72"/>
    <w:rsid w:val="006067E8"/>
    <w:rsid w:val="00610E5F"/>
    <w:rsid w:val="0061507B"/>
    <w:rsid w:val="006163AF"/>
    <w:rsid w:val="0062356D"/>
    <w:rsid w:val="006279D7"/>
    <w:rsid w:val="006308D2"/>
    <w:rsid w:val="00632A62"/>
    <w:rsid w:val="00635DC2"/>
    <w:rsid w:val="00636B9A"/>
    <w:rsid w:val="0064105D"/>
    <w:rsid w:val="00641FD0"/>
    <w:rsid w:val="006428A9"/>
    <w:rsid w:val="00642D05"/>
    <w:rsid w:val="00642D41"/>
    <w:rsid w:val="00643442"/>
    <w:rsid w:val="00644ADA"/>
    <w:rsid w:val="006467DA"/>
    <w:rsid w:val="00647146"/>
    <w:rsid w:val="006516DE"/>
    <w:rsid w:val="00656105"/>
    <w:rsid w:val="00657CEA"/>
    <w:rsid w:val="00661EE5"/>
    <w:rsid w:val="00662BDB"/>
    <w:rsid w:val="006633EB"/>
    <w:rsid w:val="006642D6"/>
    <w:rsid w:val="00665177"/>
    <w:rsid w:val="006713F0"/>
    <w:rsid w:val="00672731"/>
    <w:rsid w:val="0067518E"/>
    <w:rsid w:val="006768FB"/>
    <w:rsid w:val="00677556"/>
    <w:rsid w:val="00680528"/>
    <w:rsid w:val="00680B23"/>
    <w:rsid w:val="00682B7C"/>
    <w:rsid w:val="00687977"/>
    <w:rsid w:val="00692158"/>
    <w:rsid w:val="0069524E"/>
    <w:rsid w:val="006A0D89"/>
    <w:rsid w:val="006A13DD"/>
    <w:rsid w:val="006A1506"/>
    <w:rsid w:val="006A42EF"/>
    <w:rsid w:val="006A538E"/>
    <w:rsid w:val="006A7E36"/>
    <w:rsid w:val="006B03F9"/>
    <w:rsid w:val="006B121C"/>
    <w:rsid w:val="006B3E29"/>
    <w:rsid w:val="006B59D4"/>
    <w:rsid w:val="006C0770"/>
    <w:rsid w:val="006C1281"/>
    <w:rsid w:val="006C153D"/>
    <w:rsid w:val="006C25A0"/>
    <w:rsid w:val="006C2D31"/>
    <w:rsid w:val="006C68EB"/>
    <w:rsid w:val="006D049A"/>
    <w:rsid w:val="006E27DC"/>
    <w:rsid w:val="006E3EA0"/>
    <w:rsid w:val="006E78C2"/>
    <w:rsid w:val="006F11D7"/>
    <w:rsid w:val="006F1EC7"/>
    <w:rsid w:val="006F2EB0"/>
    <w:rsid w:val="006F4870"/>
    <w:rsid w:val="006F4EA6"/>
    <w:rsid w:val="00700283"/>
    <w:rsid w:val="0070051F"/>
    <w:rsid w:val="0070361D"/>
    <w:rsid w:val="00706428"/>
    <w:rsid w:val="00706FF2"/>
    <w:rsid w:val="0070710E"/>
    <w:rsid w:val="00710AB6"/>
    <w:rsid w:val="00711C2A"/>
    <w:rsid w:val="00712E22"/>
    <w:rsid w:val="007216A3"/>
    <w:rsid w:val="007221D6"/>
    <w:rsid w:val="00722847"/>
    <w:rsid w:val="00725A18"/>
    <w:rsid w:val="007303C7"/>
    <w:rsid w:val="007335AA"/>
    <w:rsid w:val="007359B9"/>
    <w:rsid w:val="007429EC"/>
    <w:rsid w:val="00742F86"/>
    <w:rsid w:val="00745337"/>
    <w:rsid w:val="00754C6D"/>
    <w:rsid w:val="00756781"/>
    <w:rsid w:val="007610AA"/>
    <w:rsid w:val="00761FC2"/>
    <w:rsid w:val="00771318"/>
    <w:rsid w:val="00775291"/>
    <w:rsid w:val="00775EC0"/>
    <w:rsid w:val="00777E15"/>
    <w:rsid w:val="007828B5"/>
    <w:rsid w:val="007837F1"/>
    <w:rsid w:val="00783C48"/>
    <w:rsid w:val="00787499"/>
    <w:rsid w:val="007875F3"/>
    <w:rsid w:val="007878E8"/>
    <w:rsid w:val="007902A5"/>
    <w:rsid w:val="00791465"/>
    <w:rsid w:val="0079147E"/>
    <w:rsid w:val="00791755"/>
    <w:rsid w:val="00793449"/>
    <w:rsid w:val="00795B3C"/>
    <w:rsid w:val="00795B93"/>
    <w:rsid w:val="007A2178"/>
    <w:rsid w:val="007A45B0"/>
    <w:rsid w:val="007A7DEB"/>
    <w:rsid w:val="007B1022"/>
    <w:rsid w:val="007B2626"/>
    <w:rsid w:val="007B4280"/>
    <w:rsid w:val="007B7315"/>
    <w:rsid w:val="007C1EB9"/>
    <w:rsid w:val="007C62CD"/>
    <w:rsid w:val="007C6728"/>
    <w:rsid w:val="007D068A"/>
    <w:rsid w:val="007D0AC8"/>
    <w:rsid w:val="007D1A32"/>
    <w:rsid w:val="007E02C5"/>
    <w:rsid w:val="007E3094"/>
    <w:rsid w:val="007E528F"/>
    <w:rsid w:val="007E7A70"/>
    <w:rsid w:val="007F3F49"/>
    <w:rsid w:val="007F58C6"/>
    <w:rsid w:val="007F5942"/>
    <w:rsid w:val="008021CB"/>
    <w:rsid w:val="008043E3"/>
    <w:rsid w:val="0080551D"/>
    <w:rsid w:val="00807624"/>
    <w:rsid w:val="008109E2"/>
    <w:rsid w:val="00810D59"/>
    <w:rsid w:val="00815D1B"/>
    <w:rsid w:val="0081783E"/>
    <w:rsid w:val="00817B2C"/>
    <w:rsid w:val="008220C8"/>
    <w:rsid w:val="008236E5"/>
    <w:rsid w:val="00831C82"/>
    <w:rsid w:val="0083489A"/>
    <w:rsid w:val="00840FF8"/>
    <w:rsid w:val="00841B84"/>
    <w:rsid w:val="00842A4C"/>
    <w:rsid w:val="00842B2F"/>
    <w:rsid w:val="0084690B"/>
    <w:rsid w:val="008472A5"/>
    <w:rsid w:val="0085246F"/>
    <w:rsid w:val="00854794"/>
    <w:rsid w:val="00861A56"/>
    <w:rsid w:val="00862F3D"/>
    <w:rsid w:val="00863689"/>
    <w:rsid w:val="00863EE2"/>
    <w:rsid w:val="008645C5"/>
    <w:rsid w:val="0086792B"/>
    <w:rsid w:val="00875683"/>
    <w:rsid w:val="00876C6C"/>
    <w:rsid w:val="008837B9"/>
    <w:rsid w:val="00885E03"/>
    <w:rsid w:val="008916E9"/>
    <w:rsid w:val="00891CC0"/>
    <w:rsid w:val="008A0CC9"/>
    <w:rsid w:val="008A0D26"/>
    <w:rsid w:val="008A3891"/>
    <w:rsid w:val="008A6FCB"/>
    <w:rsid w:val="008A76B2"/>
    <w:rsid w:val="008B0FCE"/>
    <w:rsid w:val="008B1115"/>
    <w:rsid w:val="008B1667"/>
    <w:rsid w:val="008B3B43"/>
    <w:rsid w:val="008B63E9"/>
    <w:rsid w:val="008B665B"/>
    <w:rsid w:val="008C3008"/>
    <w:rsid w:val="008C55EE"/>
    <w:rsid w:val="008D0606"/>
    <w:rsid w:val="008D5442"/>
    <w:rsid w:val="008D74F3"/>
    <w:rsid w:val="008E017F"/>
    <w:rsid w:val="008E0E03"/>
    <w:rsid w:val="008E38E6"/>
    <w:rsid w:val="008E6CB5"/>
    <w:rsid w:val="008F0535"/>
    <w:rsid w:val="008F386E"/>
    <w:rsid w:val="00900666"/>
    <w:rsid w:val="00902C7C"/>
    <w:rsid w:val="009032F3"/>
    <w:rsid w:val="009076E5"/>
    <w:rsid w:val="0090778D"/>
    <w:rsid w:val="00912E61"/>
    <w:rsid w:val="009133D6"/>
    <w:rsid w:val="0091444B"/>
    <w:rsid w:val="009150C4"/>
    <w:rsid w:val="00920B94"/>
    <w:rsid w:val="00922671"/>
    <w:rsid w:val="00925C13"/>
    <w:rsid w:val="0092676F"/>
    <w:rsid w:val="00927005"/>
    <w:rsid w:val="009274BA"/>
    <w:rsid w:val="0093042A"/>
    <w:rsid w:val="009323CA"/>
    <w:rsid w:val="00933D7F"/>
    <w:rsid w:val="009378AB"/>
    <w:rsid w:val="0094003A"/>
    <w:rsid w:val="009400C1"/>
    <w:rsid w:val="0094071D"/>
    <w:rsid w:val="009408F3"/>
    <w:rsid w:val="00940D0D"/>
    <w:rsid w:val="00942EBF"/>
    <w:rsid w:val="009430FE"/>
    <w:rsid w:val="009434D4"/>
    <w:rsid w:val="009457E8"/>
    <w:rsid w:val="00945A14"/>
    <w:rsid w:val="00950425"/>
    <w:rsid w:val="00951C97"/>
    <w:rsid w:val="0095256C"/>
    <w:rsid w:val="009538AF"/>
    <w:rsid w:val="009542EB"/>
    <w:rsid w:val="00956221"/>
    <w:rsid w:val="00956BD4"/>
    <w:rsid w:val="00957153"/>
    <w:rsid w:val="009653AB"/>
    <w:rsid w:val="00966402"/>
    <w:rsid w:val="0097034A"/>
    <w:rsid w:val="009710AE"/>
    <w:rsid w:val="00974969"/>
    <w:rsid w:val="00975EBD"/>
    <w:rsid w:val="00977060"/>
    <w:rsid w:val="00980051"/>
    <w:rsid w:val="00983278"/>
    <w:rsid w:val="009855C9"/>
    <w:rsid w:val="00987770"/>
    <w:rsid w:val="00987C39"/>
    <w:rsid w:val="00992B8C"/>
    <w:rsid w:val="0099577C"/>
    <w:rsid w:val="00997945"/>
    <w:rsid w:val="009A3990"/>
    <w:rsid w:val="009A67CD"/>
    <w:rsid w:val="009B201F"/>
    <w:rsid w:val="009B3BD6"/>
    <w:rsid w:val="009C1A3B"/>
    <w:rsid w:val="009C1EB3"/>
    <w:rsid w:val="009C1FAD"/>
    <w:rsid w:val="009C2CEC"/>
    <w:rsid w:val="009D0D5A"/>
    <w:rsid w:val="009D1956"/>
    <w:rsid w:val="009E045E"/>
    <w:rsid w:val="009E3065"/>
    <w:rsid w:val="009E335F"/>
    <w:rsid w:val="009E52D9"/>
    <w:rsid w:val="009F127E"/>
    <w:rsid w:val="009F1382"/>
    <w:rsid w:val="009F299F"/>
    <w:rsid w:val="009F44CB"/>
    <w:rsid w:val="009F7D49"/>
    <w:rsid w:val="00A076E6"/>
    <w:rsid w:val="00A10751"/>
    <w:rsid w:val="00A10A4D"/>
    <w:rsid w:val="00A127C3"/>
    <w:rsid w:val="00A13D99"/>
    <w:rsid w:val="00A1454C"/>
    <w:rsid w:val="00A1759E"/>
    <w:rsid w:val="00A20274"/>
    <w:rsid w:val="00A209A9"/>
    <w:rsid w:val="00A21C10"/>
    <w:rsid w:val="00A229BF"/>
    <w:rsid w:val="00A23A67"/>
    <w:rsid w:val="00A23C8E"/>
    <w:rsid w:val="00A301BB"/>
    <w:rsid w:val="00A30A8A"/>
    <w:rsid w:val="00A3221E"/>
    <w:rsid w:val="00A3232C"/>
    <w:rsid w:val="00A33CFE"/>
    <w:rsid w:val="00A3568E"/>
    <w:rsid w:val="00A36F89"/>
    <w:rsid w:val="00A37206"/>
    <w:rsid w:val="00A41A4F"/>
    <w:rsid w:val="00A423FE"/>
    <w:rsid w:val="00A425B7"/>
    <w:rsid w:val="00A43A5A"/>
    <w:rsid w:val="00A50050"/>
    <w:rsid w:val="00A50223"/>
    <w:rsid w:val="00A536D2"/>
    <w:rsid w:val="00A55E5B"/>
    <w:rsid w:val="00A6065A"/>
    <w:rsid w:val="00A60FE4"/>
    <w:rsid w:val="00A706BF"/>
    <w:rsid w:val="00A7354C"/>
    <w:rsid w:val="00A76AEF"/>
    <w:rsid w:val="00A814D8"/>
    <w:rsid w:val="00A830C3"/>
    <w:rsid w:val="00A84050"/>
    <w:rsid w:val="00A8514C"/>
    <w:rsid w:val="00A858AE"/>
    <w:rsid w:val="00A904BC"/>
    <w:rsid w:val="00A96B5F"/>
    <w:rsid w:val="00A9797F"/>
    <w:rsid w:val="00AA081B"/>
    <w:rsid w:val="00AA2FC4"/>
    <w:rsid w:val="00AA3A77"/>
    <w:rsid w:val="00AA518B"/>
    <w:rsid w:val="00AA5CAB"/>
    <w:rsid w:val="00AA77F0"/>
    <w:rsid w:val="00AA7B72"/>
    <w:rsid w:val="00AB0DA1"/>
    <w:rsid w:val="00AB0E66"/>
    <w:rsid w:val="00AB10DE"/>
    <w:rsid w:val="00AB3FE6"/>
    <w:rsid w:val="00AB4772"/>
    <w:rsid w:val="00AB4A8F"/>
    <w:rsid w:val="00AB7359"/>
    <w:rsid w:val="00AB7541"/>
    <w:rsid w:val="00AB7C6B"/>
    <w:rsid w:val="00AC27A2"/>
    <w:rsid w:val="00AC2C0D"/>
    <w:rsid w:val="00AC4578"/>
    <w:rsid w:val="00AC45BC"/>
    <w:rsid w:val="00AD1160"/>
    <w:rsid w:val="00AD1C5A"/>
    <w:rsid w:val="00AD2906"/>
    <w:rsid w:val="00AD4E2F"/>
    <w:rsid w:val="00AD6A8F"/>
    <w:rsid w:val="00AD7393"/>
    <w:rsid w:val="00AD7EFD"/>
    <w:rsid w:val="00AE3A8F"/>
    <w:rsid w:val="00AE6F26"/>
    <w:rsid w:val="00AE7172"/>
    <w:rsid w:val="00AF1365"/>
    <w:rsid w:val="00AF4288"/>
    <w:rsid w:val="00AF5527"/>
    <w:rsid w:val="00AF7CAF"/>
    <w:rsid w:val="00B0019A"/>
    <w:rsid w:val="00B0486C"/>
    <w:rsid w:val="00B10B4D"/>
    <w:rsid w:val="00B10D0B"/>
    <w:rsid w:val="00B1221D"/>
    <w:rsid w:val="00B143A4"/>
    <w:rsid w:val="00B22ACE"/>
    <w:rsid w:val="00B23645"/>
    <w:rsid w:val="00B2422F"/>
    <w:rsid w:val="00B25AB8"/>
    <w:rsid w:val="00B25DCB"/>
    <w:rsid w:val="00B26DDB"/>
    <w:rsid w:val="00B32001"/>
    <w:rsid w:val="00B325AB"/>
    <w:rsid w:val="00B32B3B"/>
    <w:rsid w:val="00B330B3"/>
    <w:rsid w:val="00B36889"/>
    <w:rsid w:val="00B40302"/>
    <w:rsid w:val="00B4433D"/>
    <w:rsid w:val="00B45E4A"/>
    <w:rsid w:val="00B4750C"/>
    <w:rsid w:val="00B54A74"/>
    <w:rsid w:val="00B54A9E"/>
    <w:rsid w:val="00B5591A"/>
    <w:rsid w:val="00B65CE9"/>
    <w:rsid w:val="00B667B7"/>
    <w:rsid w:val="00B73B5E"/>
    <w:rsid w:val="00B73D0F"/>
    <w:rsid w:val="00B73E1D"/>
    <w:rsid w:val="00B74406"/>
    <w:rsid w:val="00B75D9D"/>
    <w:rsid w:val="00B76F79"/>
    <w:rsid w:val="00B81607"/>
    <w:rsid w:val="00B82879"/>
    <w:rsid w:val="00B835FA"/>
    <w:rsid w:val="00B87029"/>
    <w:rsid w:val="00B92DDF"/>
    <w:rsid w:val="00B93860"/>
    <w:rsid w:val="00B94394"/>
    <w:rsid w:val="00B95136"/>
    <w:rsid w:val="00BA2C4C"/>
    <w:rsid w:val="00BA5A3C"/>
    <w:rsid w:val="00BA61FA"/>
    <w:rsid w:val="00BA7CB5"/>
    <w:rsid w:val="00BB0C1F"/>
    <w:rsid w:val="00BB15A9"/>
    <w:rsid w:val="00BB4532"/>
    <w:rsid w:val="00BB6B39"/>
    <w:rsid w:val="00BC2EEA"/>
    <w:rsid w:val="00BC6F2E"/>
    <w:rsid w:val="00BD063E"/>
    <w:rsid w:val="00BD4928"/>
    <w:rsid w:val="00BD5629"/>
    <w:rsid w:val="00BD64D1"/>
    <w:rsid w:val="00BE4942"/>
    <w:rsid w:val="00BF33C7"/>
    <w:rsid w:val="00BF43A3"/>
    <w:rsid w:val="00BF51F3"/>
    <w:rsid w:val="00BF6F17"/>
    <w:rsid w:val="00C03276"/>
    <w:rsid w:val="00C038A8"/>
    <w:rsid w:val="00C04DC0"/>
    <w:rsid w:val="00C04E24"/>
    <w:rsid w:val="00C06C82"/>
    <w:rsid w:val="00C1005C"/>
    <w:rsid w:val="00C106CC"/>
    <w:rsid w:val="00C11245"/>
    <w:rsid w:val="00C12429"/>
    <w:rsid w:val="00C126DA"/>
    <w:rsid w:val="00C1538A"/>
    <w:rsid w:val="00C1662A"/>
    <w:rsid w:val="00C206A5"/>
    <w:rsid w:val="00C2331F"/>
    <w:rsid w:val="00C24642"/>
    <w:rsid w:val="00C24ACB"/>
    <w:rsid w:val="00C302AD"/>
    <w:rsid w:val="00C34D44"/>
    <w:rsid w:val="00C37537"/>
    <w:rsid w:val="00C447DB"/>
    <w:rsid w:val="00C46667"/>
    <w:rsid w:val="00C46AC8"/>
    <w:rsid w:val="00C47E45"/>
    <w:rsid w:val="00C50813"/>
    <w:rsid w:val="00C50ADC"/>
    <w:rsid w:val="00C51FF5"/>
    <w:rsid w:val="00C52B54"/>
    <w:rsid w:val="00C617DC"/>
    <w:rsid w:val="00C658D6"/>
    <w:rsid w:val="00C65DD0"/>
    <w:rsid w:val="00C674D3"/>
    <w:rsid w:val="00C711B2"/>
    <w:rsid w:val="00C72D60"/>
    <w:rsid w:val="00C80217"/>
    <w:rsid w:val="00C80993"/>
    <w:rsid w:val="00C81559"/>
    <w:rsid w:val="00C851B1"/>
    <w:rsid w:val="00C909B6"/>
    <w:rsid w:val="00C935CF"/>
    <w:rsid w:val="00C93C15"/>
    <w:rsid w:val="00C93F00"/>
    <w:rsid w:val="00C945B6"/>
    <w:rsid w:val="00C961E9"/>
    <w:rsid w:val="00C964D1"/>
    <w:rsid w:val="00C96739"/>
    <w:rsid w:val="00CA007C"/>
    <w:rsid w:val="00CA30F2"/>
    <w:rsid w:val="00CA32B5"/>
    <w:rsid w:val="00CA37EB"/>
    <w:rsid w:val="00CA4593"/>
    <w:rsid w:val="00CA48ED"/>
    <w:rsid w:val="00CA4C6A"/>
    <w:rsid w:val="00CA602E"/>
    <w:rsid w:val="00CA63EB"/>
    <w:rsid w:val="00CA6B4E"/>
    <w:rsid w:val="00CA6D9C"/>
    <w:rsid w:val="00CA7F68"/>
    <w:rsid w:val="00CB0041"/>
    <w:rsid w:val="00CB0B42"/>
    <w:rsid w:val="00CB2172"/>
    <w:rsid w:val="00CB2676"/>
    <w:rsid w:val="00CB45C8"/>
    <w:rsid w:val="00CB5665"/>
    <w:rsid w:val="00CB701C"/>
    <w:rsid w:val="00CB7716"/>
    <w:rsid w:val="00CB77C8"/>
    <w:rsid w:val="00CC0554"/>
    <w:rsid w:val="00CC05B7"/>
    <w:rsid w:val="00CC4247"/>
    <w:rsid w:val="00CC5DD2"/>
    <w:rsid w:val="00CC72A5"/>
    <w:rsid w:val="00CC7B5A"/>
    <w:rsid w:val="00CD6AB2"/>
    <w:rsid w:val="00CD733C"/>
    <w:rsid w:val="00CD752A"/>
    <w:rsid w:val="00CE1B57"/>
    <w:rsid w:val="00CE274C"/>
    <w:rsid w:val="00CE29FB"/>
    <w:rsid w:val="00CE738D"/>
    <w:rsid w:val="00CF182A"/>
    <w:rsid w:val="00CF3542"/>
    <w:rsid w:val="00CF77E4"/>
    <w:rsid w:val="00D00795"/>
    <w:rsid w:val="00D01A2B"/>
    <w:rsid w:val="00D10521"/>
    <w:rsid w:val="00D12720"/>
    <w:rsid w:val="00D14A2F"/>
    <w:rsid w:val="00D14AAD"/>
    <w:rsid w:val="00D168FF"/>
    <w:rsid w:val="00D175D9"/>
    <w:rsid w:val="00D200F9"/>
    <w:rsid w:val="00D22E71"/>
    <w:rsid w:val="00D24767"/>
    <w:rsid w:val="00D26062"/>
    <w:rsid w:val="00D32190"/>
    <w:rsid w:val="00D3350F"/>
    <w:rsid w:val="00D33687"/>
    <w:rsid w:val="00D3507D"/>
    <w:rsid w:val="00D35A0C"/>
    <w:rsid w:val="00D403D5"/>
    <w:rsid w:val="00D40D53"/>
    <w:rsid w:val="00D41CC0"/>
    <w:rsid w:val="00D41F33"/>
    <w:rsid w:val="00D42470"/>
    <w:rsid w:val="00D42B8F"/>
    <w:rsid w:val="00D45252"/>
    <w:rsid w:val="00D5216E"/>
    <w:rsid w:val="00D539FE"/>
    <w:rsid w:val="00D54B0B"/>
    <w:rsid w:val="00D555E9"/>
    <w:rsid w:val="00D61907"/>
    <w:rsid w:val="00D62921"/>
    <w:rsid w:val="00D637A6"/>
    <w:rsid w:val="00D6769C"/>
    <w:rsid w:val="00D71CF1"/>
    <w:rsid w:val="00D745DA"/>
    <w:rsid w:val="00D76426"/>
    <w:rsid w:val="00D7733E"/>
    <w:rsid w:val="00D84630"/>
    <w:rsid w:val="00D860C0"/>
    <w:rsid w:val="00D870B9"/>
    <w:rsid w:val="00D922E3"/>
    <w:rsid w:val="00D923F8"/>
    <w:rsid w:val="00D939E1"/>
    <w:rsid w:val="00D9479C"/>
    <w:rsid w:val="00D97335"/>
    <w:rsid w:val="00D97646"/>
    <w:rsid w:val="00DA0301"/>
    <w:rsid w:val="00DA0EAB"/>
    <w:rsid w:val="00DA2087"/>
    <w:rsid w:val="00DA4E2E"/>
    <w:rsid w:val="00DA5065"/>
    <w:rsid w:val="00DA5C43"/>
    <w:rsid w:val="00DA60BB"/>
    <w:rsid w:val="00DA645A"/>
    <w:rsid w:val="00DA7E34"/>
    <w:rsid w:val="00DB1E97"/>
    <w:rsid w:val="00DB2E57"/>
    <w:rsid w:val="00DB3289"/>
    <w:rsid w:val="00DB3FC0"/>
    <w:rsid w:val="00DB505F"/>
    <w:rsid w:val="00DC2256"/>
    <w:rsid w:val="00DC243B"/>
    <w:rsid w:val="00DC2835"/>
    <w:rsid w:val="00DC3B20"/>
    <w:rsid w:val="00DC4A49"/>
    <w:rsid w:val="00DC5351"/>
    <w:rsid w:val="00DC7575"/>
    <w:rsid w:val="00DD0A8E"/>
    <w:rsid w:val="00DD1A91"/>
    <w:rsid w:val="00DD251F"/>
    <w:rsid w:val="00DD5163"/>
    <w:rsid w:val="00DD6203"/>
    <w:rsid w:val="00DE08CC"/>
    <w:rsid w:val="00DE554B"/>
    <w:rsid w:val="00DE6220"/>
    <w:rsid w:val="00DF1F5E"/>
    <w:rsid w:val="00DF4491"/>
    <w:rsid w:val="00DF6263"/>
    <w:rsid w:val="00E002C2"/>
    <w:rsid w:val="00E00F60"/>
    <w:rsid w:val="00E03F3F"/>
    <w:rsid w:val="00E07861"/>
    <w:rsid w:val="00E12535"/>
    <w:rsid w:val="00E13A67"/>
    <w:rsid w:val="00E17659"/>
    <w:rsid w:val="00E20B00"/>
    <w:rsid w:val="00E22786"/>
    <w:rsid w:val="00E24B8E"/>
    <w:rsid w:val="00E26E48"/>
    <w:rsid w:val="00E273AA"/>
    <w:rsid w:val="00E3159B"/>
    <w:rsid w:val="00E3189A"/>
    <w:rsid w:val="00E34E68"/>
    <w:rsid w:val="00E36E58"/>
    <w:rsid w:val="00E4427A"/>
    <w:rsid w:val="00E44A46"/>
    <w:rsid w:val="00E45C3C"/>
    <w:rsid w:val="00E45E32"/>
    <w:rsid w:val="00E46996"/>
    <w:rsid w:val="00E53682"/>
    <w:rsid w:val="00E541FD"/>
    <w:rsid w:val="00E54967"/>
    <w:rsid w:val="00E54CB4"/>
    <w:rsid w:val="00E55815"/>
    <w:rsid w:val="00E56524"/>
    <w:rsid w:val="00E56E0B"/>
    <w:rsid w:val="00E5722A"/>
    <w:rsid w:val="00E60501"/>
    <w:rsid w:val="00E63205"/>
    <w:rsid w:val="00E64A88"/>
    <w:rsid w:val="00E658A8"/>
    <w:rsid w:val="00E65EF9"/>
    <w:rsid w:val="00E71036"/>
    <w:rsid w:val="00E71D23"/>
    <w:rsid w:val="00E7354B"/>
    <w:rsid w:val="00E749D0"/>
    <w:rsid w:val="00E74E2D"/>
    <w:rsid w:val="00E82533"/>
    <w:rsid w:val="00E82DED"/>
    <w:rsid w:val="00E83219"/>
    <w:rsid w:val="00E8617F"/>
    <w:rsid w:val="00E86AB1"/>
    <w:rsid w:val="00E86B1D"/>
    <w:rsid w:val="00E8789B"/>
    <w:rsid w:val="00E90A85"/>
    <w:rsid w:val="00E93179"/>
    <w:rsid w:val="00EA34A9"/>
    <w:rsid w:val="00EA39A2"/>
    <w:rsid w:val="00EA4837"/>
    <w:rsid w:val="00EA5473"/>
    <w:rsid w:val="00EA6322"/>
    <w:rsid w:val="00EA695B"/>
    <w:rsid w:val="00EA6BA9"/>
    <w:rsid w:val="00EB0666"/>
    <w:rsid w:val="00EB0730"/>
    <w:rsid w:val="00EB515C"/>
    <w:rsid w:val="00EC022E"/>
    <w:rsid w:val="00EC322F"/>
    <w:rsid w:val="00EC3685"/>
    <w:rsid w:val="00EC6D78"/>
    <w:rsid w:val="00ED0CC7"/>
    <w:rsid w:val="00ED1C79"/>
    <w:rsid w:val="00ED1E62"/>
    <w:rsid w:val="00ED2C62"/>
    <w:rsid w:val="00ED3B14"/>
    <w:rsid w:val="00ED51E3"/>
    <w:rsid w:val="00ED644B"/>
    <w:rsid w:val="00ED646E"/>
    <w:rsid w:val="00ED6BED"/>
    <w:rsid w:val="00EE171E"/>
    <w:rsid w:val="00EE35C5"/>
    <w:rsid w:val="00EE3F96"/>
    <w:rsid w:val="00EE54EF"/>
    <w:rsid w:val="00EE5972"/>
    <w:rsid w:val="00EE73B7"/>
    <w:rsid w:val="00EF0D5F"/>
    <w:rsid w:val="00EF1051"/>
    <w:rsid w:val="00EF1D85"/>
    <w:rsid w:val="00EF3AF7"/>
    <w:rsid w:val="00EF4563"/>
    <w:rsid w:val="00EF6B4F"/>
    <w:rsid w:val="00F0187A"/>
    <w:rsid w:val="00F02C79"/>
    <w:rsid w:val="00F02D89"/>
    <w:rsid w:val="00F03CD4"/>
    <w:rsid w:val="00F040F4"/>
    <w:rsid w:val="00F1267B"/>
    <w:rsid w:val="00F12EB9"/>
    <w:rsid w:val="00F14D23"/>
    <w:rsid w:val="00F15664"/>
    <w:rsid w:val="00F22465"/>
    <w:rsid w:val="00F247F2"/>
    <w:rsid w:val="00F316D2"/>
    <w:rsid w:val="00F32A31"/>
    <w:rsid w:val="00F33093"/>
    <w:rsid w:val="00F338A3"/>
    <w:rsid w:val="00F369F7"/>
    <w:rsid w:val="00F4122E"/>
    <w:rsid w:val="00F42FE0"/>
    <w:rsid w:val="00F444C7"/>
    <w:rsid w:val="00F44DB3"/>
    <w:rsid w:val="00F46855"/>
    <w:rsid w:val="00F469D1"/>
    <w:rsid w:val="00F51257"/>
    <w:rsid w:val="00F51F6E"/>
    <w:rsid w:val="00F53ED4"/>
    <w:rsid w:val="00F5444E"/>
    <w:rsid w:val="00F55B84"/>
    <w:rsid w:val="00F55F12"/>
    <w:rsid w:val="00F56E8D"/>
    <w:rsid w:val="00F570C1"/>
    <w:rsid w:val="00F573E4"/>
    <w:rsid w:val="00F64D6F"/>
    <w:rsid w:val="00F67953"/>
    <w:rsid w:val="00F7094D"/>
    <w:rsid w:val="00F71004"/>
    <w:rsid w:val="00F72D4E"/>
    <w:rsid w:val="00F734D7"/>
    <w:rsid w:val="00F7456A"/>
    <w:rsid w:val="00F76303"/>
    <w:rsid w:val="00F7768C"/>
    <w:rsid w:val="00F77F73"/>
    <w:rsid w:val="00F80B26"/>
    <w:rsid w:val="00F8347D"/>
    <w:rsid w:val="00F841F0"/>
    <w:rsid w:val="00F8501F"/>
    <w:rsid w:val="00F850D3"/>
    <w:rsid w:val="00F91683"/>
    <w:rsid w:val="00F94594"/>
    <w:rsid w:val="00F94B66"/>
    <w:rsid w:val="00F97942"/>
    <w:rsid w:val="00FA0BA5"/>
    <w:rsid w:val="00FA143F"/>
    <w:rsid w:val="00FA1571"/>
    <w:rsid w:val="00FA3D44"/>
    <w:rsid w:val="00FA69D5"/>
    <w:rsid w:val="00FB43B4"/>
    <w:rsid w:val="00FB4F87"/>
    <w:rsid w:val="00FB525D"/>
    <w:rsid w:val="00FB72B6"/>
    <w:rsid w:val="00FC215A"/>
    <w:rsid w:val="00FC5C19"/>
    <w:rsid w:val="00FC5FD6"/>
    <w:rsid w:val="00FC6973"/>
    <w:rsid w:val="00FD00B4"/>
    <w:rsid w:val="00FD0DF9"/>
    <w:rsid w:val="00FD1CF7"/>
    <w:rsid w:val="00FD3E1D"/>
    <w:rsid w:val="00FD4C48"/>
    <w:rsid w:val="00FE21C5"/>
    <w:rsid w:val="00FE4CBC"/>
    <w:rsid w:val="00FE6469"/>
    <w:rsid w:val="00FF072D"/>
    <w:rsid w:val="00FF0BE2"/>
    <w:rsid w:val="00FF14E3"/>
    <w:rsid w:val="00FF2B34"/>
    <w:rsid w:val="00FF2F3F"/>
    <w:rsid w:val="00FF3C32"/>
    <w:rsid w:val="00FF5E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47A76"/>
  <w15:docId w15:val="{3A2BD014-DC11-413F-A39E-181AC7A0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A9"/>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DB2E57"/>
    <w:pPr>
      <w:tabs>
        <w:tab w:val="left" w:pos="1320"/>
        <w:tab w:val="right" w:leader="dot" w:pos="9962"/>
      </w:tabs>
      <w:spacing w:after="80"/>
      <w:ind w:left="442"/>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5B5E38"/>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573E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73E4"/>
    <w:rPr>
      <w:rFonts w:eastAsia="Calibri" w:cs="Times New Roman"/>
      <w:b/>
      <w:bCs/>
      <w:sz w:val="20"/>
      <w:szCs w:val="20"/>
    </w:rPr>
  </w:style>
  <w:style w:type="paragraph" w:styleId="Revisin">
    <w:name w:val="Revision"/>
    <w:hidden/>
    <w:uiPriority w:val="99"/>
    <w:semiHidden/>
    <w:rsid w:val="00EC022E"/>
    <w:pPr>
      <w:spacing w:after="0" w:line="240" w:lineRule="auto"/>
    </w:pPr>
  </w:style>
  <w:style w:type="paragraph" w:styleId="Textonotapie">
    <w:name w:val="footnote text"/>
    <w:basedOn w:val="Normal"/>
    <w:link w:val="TextonotapieCar"/>
    <w:uiPriority w:val="99"/>
    <w:semiHidden/>
    <w:unhideWhenUsed/>
    <w:rsid w:val="00E13A6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13A67"/>
    <w:rPr>
      <w:sz w:val="20"/>
      <w:szCs w:val="20"/>
    </w:rPr>
  </w:style>
  <w:style w:type="character" w:styleId="Refdenotaalpie">
    <w:name w:val="footnote reference"/>
    <w:basedOn w:val="Fuentedeprrafopredeter"/>
    <w:uiPriority w:val="99"/>
    <w:semiHidden/>
    <w:unhideWhenUsed/>
    <w:rsid w:val="00E13A67"/>
    <w:rPr>
      <w:vertAlign w:val="superscript"/>
    </w:rPr>
  </w:style>
  <w:style w:type="paragraph" w:styleId="Descripcin">
    <w:name w:val="caption"/>
    <w:basedOn w:val="Normal"/>
    <w:next w:val="Normal"/>
    <w:uiPriority w:val="35"/>
    <w:unhideWhenUsed/>
    <w:qFormat/>
    <w:rsid w:val="0083489A"/>
    <w:pPr>
      <w:spacing w:after="200" w:line="240" w:lineRule="auto"/>
    </w:pPr>
    <w:rPr>
      <w:i/>
      <w:iCs/>
      <w:color w:val="44546A" w:themeColor="text2"/>
      <w:sz w:val="18"/>
      <w:szCs w:val="18"/>
    </w:rPr>
  </w:style>
  <w:style w:type="character" w:styleId="Textodelmarcadordeposicin">
    <w:name w:val="Placeholder Text"/>
    <w:basedOn w:val="Fuentedeprrafopredeter"/>
    <w:uiPriority w:val="99"/>
    <w:semiHidden/>
    <w:rsid w:val="00AD7EFD"/>
    <w:rPr>
      <w:color w:val="808080"/>
    </w:rPr>
  </w:style>
  <w:style w:type="character" w:customStyle="1" w:styleId="Mencinsinresolver2">
    <w:name w:val="Mención sin resolver2"/>
    <w:basedOn w:val="Fuentedeprrafopredeter"/>
    <w:uiPriority w:val="99"/>
    <w:semiHidden/>
    <w:unhideWhenUsed/>
    <w:rsid w:val="008472A5"/>
    <w:rPr>
      <w:color w:val="605E5C"/>
      <w:shd w:val="clear" w:color="auto" w:fill="E1DFDD"/>
    </w:rPr>
  </w:style>
  <w:style w:type="character" w:styleId="Mencinsinresolver">
    <w:name w:val="Unresolved Mention"/>
    <w:basedOn w:val="Fuentedeprrafopredeter"/>
    <w:uiPriority w:val="99"/>
    <w:semiHidden/>
    <w:unhideWhenUsed/>
    <w:rsid w:val="00980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614546">
      <w:bodyDiv w:val="1"/>
      <w:marLeft w:val="0"/>
      <w:marRight w:val="0"/>
      <w:marTop w:val="0"/>
      <w:marBottom w:val="0"/>
      <w:divBdr>
        <w:top w:val="none" w:sz="0" w:space="0" w:color="auto"/>
        <w:left w:val="none" w:sz="0" w:space="0" w:color="auto"/>
        <w:bottom w:val="none" w:sz="0" w:space="0" w:color="auto"/>
        <w:right w:val="none" w:sz="0" w:space="0" w:color="auto"/>
      </w:divBdr>
    </w:div>
    <w:div w:id="305664765">
      <w:bodyDiv w:val="1"/>
      <w:marLeft w:val="0"/>
      <w:marRight w:val="0"/>
      <w:marTop w:val="0"/>
      <w:marBottom w:val="0"/>
      <w:divBdr>
        <w:top w:val="none" w:sz="0" w:space="0" w:color="auto"/>
        <w:left w:val="none" w:sz="0" w:space="0" w:color="auto"/>
        <w:bottom w:val="none" w:sz="0" w:space="0" w:color="auto"/>
        <w:right w:val="none" w:sz="0" w:space="0" w:color="auto"/>
      </w:divBdr>
    </w:div>
    <w:div w:id="436757649">
      <w:bodyDiv w:val="1"/>
      <w:marLeft w:val="0"/>
      <w:marRight w:val="0"/>
      <w:marTop w:val="0"/>
      <w:marBottom w:val="0"/>
      <w:divBdr>
        <w:top w:val="none" w:sz="0" w:space="0" w:color="auto"/>
        <w:left w:val="none" w:sz="0" w:space="0" w:color="auto"/>
        <w:bottom w:val="none" w:sz="0" w:space="0" w:color="auto"/>
        <w:right w:val="none" w:sz="0" w:space="0" w:color="auto"/>
      </w:divBdr>
    </w:div>
    <w:div w:id="618341786">
      <w:bodyDiv w:val="1"/>
      <w:marLeft w:val="0"/>
      <w:marRight w:val="0"/>
      <w:marTop w:val="0"/>
      <w:marBottom w:val="0"/>
      <w:divBdr>
        <w:top w:val="none" w:sz="0" w:space="0" w:color="auto"/>
        <w:left w:val="none" w:sz="0" w:space="0" w:color="auto"/>
        <w:bottom w:val="none" w:sz="0" w:space="0" w:color="auto"/>
        <w:right w:val="none" w:sz="0" w:space="0" w:color="auto"/>
      </w:divBdr>
    </w:div>
    <w:div w:id="629433633">
      <w:bodyDiv w:val="1"/>
      <w:marLeft w:val="0"/>
      <w:marRight w:val="0"/>
      <w:marTop w:val="0"/>
      <w:marBottom w:val="0"/>
      <w:divBdr>
        <w:top w:val="none" w:sz="0" w:space="0" w:color="auto"/>
        <w:left w:val="none" w:sz="0" w:space="0" w:color="auto"/>
        <w:bottom w:val="none" w:sz="0" w:space="0" w:color="auto"/>
        <w:right w:val="none" w:sz="0" w:space="0" w:color="auto"/>
      </w:divBdr>
    </w:div>
    <w:div w:id="720861205">
      <w:bodyDiv w:val="1"/>
      <w:marLeft w:val="0"/>
      <w:marRight w:val="0"/>
      <w:marTop w:val="0"/>
      <w:marBottom w:val="0"/>
      <w:divBdr>
        <w:top w:val="none" w:sz="0" w:space="0" w:color="auto"/>
        <w:left w:val="none" w:sz="0" w:space="0" w:color="auto"/>
        <w:bottom w:val="none" w:sz="0" w:space="0" w:color="auto"/>
        <w:right w:val="none" w:sz="0" w:space="0" w:color="auto"/>
      </w:divBdr>
    </w:div>
    <w:div w:id="926770720">
      <w:bodyDiv w:val="1"/>
      <w:marLeft w:val="0"/>
      <w:marRight w:val="0"/>
      <w:marTop w:val="0"/>
      <w:marBottom w:val="0"/>
      <w:divBdr>
        <w:top w:val="none" w:sz="0" w:space="0" w:color="auto"/>
        <w:left w:val="none" w:sz="0" w:space="0" w:color="auto"/>
        <w:bottom w:val="none" w:sz="0" w:space="0" w:color="auto"/>
        <w:right w:val="none" w:sz="0" w:space="0" w:color="auto"/>
      </w:divBdr>
      <w:divsChild>
        <w:div w:id="1112288687">
          <w:marLeft w:val="0"/>
          <w:marRight w:val="0"/>
          <w:marTop w:val="0"/>
          <w:marBottom w:val="0"/>
          <w:divBdr>
            <w:top w:val="none" w:sz="0" w:space="0" w:color="auto"/>
            <w:left w:val="none" w:sz="0" w:space="0" w:color="auto"/>
            <w:bottom w:val="none" w:sz="0" w:space="0" w:color="auto"/>
            <w:right w:val="none" w:sz="0" w:space="0" w:color="auto"/>
          </w:divBdr>
        </w:div>
      </w:divsChild>
    </w:div>
    <w:div w:id="1103502318">
      <w:bodyDiv w:val="1"/>
      <w:marLeft w:val="0"/>
      <w:marRight w:val="0"/>
      <w:marTop w:val="0"/>
      <w:marBottom w:val="0"/>
      <w:divBdr>
        <w:top w:val="none" w:sz="0" w:space="0" w:color="auto"/>
        <w:left w:val="none" w:sz="0" w:space="0" w:color="auto"/>
        <w:bottom w:val="none" w:sz="0" w:space="0" w:color="auto"/>
        <w:right w:val="none" w:sz="0" w:space="0" w:color="auto"/>
      </w:divBdr>
    </w:div>
    <w:div w:id="1104493322">
      <w:bodyDiv w:val="1"/>
      <w:marLeft w:val="0"/>
      <w:marRight w:val="0"/>
      <w:marTop w:val="0"/>
      <w:marBottom w:val="0"/>
      <w:divBdr>
        <w:top w:val="none" w:sz="0" w:space="0" w:color="auto"/>
        <w:left w:val="none" w:sz="0" w:space="0" w:color="auto"/>
        <w:bottom w:val="none" w:sz="0" w:space="0" w:color="auto"/>
        <w:right w:val="none" w:sz="0" w:space="0" w:color="auto"/>
      </w:divBdr>
    </w:div>
    <w:div w:id="1486624567">
      <w:bodyDiv w:val="1"/>
      <w:marLeft w:val="0"/>
      <w:marRight w:val="0"/>
      <w:marTop w:val="0"/>
      <w:marBottom w:val="0"/>
      <w:divBdr>
        <w:top w:val="none" w:sz="0" w:space="0" w:color="auto"/>
        <w:left w:val="none" w:sz="0" w:space="0" w:color="auto"/>
        <w:bottom w:val="none" w:sz="0" w:space="0" w:color="auto"/>
        <w:right w:val="none" w:sz="0" w:space="0" w:color="auto"/>
      </w:divBdr>
    </w:div>
    <w:div w:id="1560550402">
      <w:bodyDiv w:val="1"/>
      <w:marLeft w:val="0"/>
      <w:marRight w:val="0"/>
      <w:marTop w:val="0"/>
      <w:marBottom w:val="0"/>
      <w:divBdr>
        <w:top w:val="none" w:sz="0" w:space="0" w:color="auto"/>
        <w:left w:val="none" w:sz="0" w:space="0" w:color="auto"/>
        <w:bottom w:val="none" w:sz="0" w:space="0" w:color="auto"/>
        <w:right w:val="none" w:sz="0" w:space="0" w:color="auto"/>
      </w:divBdr>
    </w:div>
    <w:div w:id="1595090243">
      <w:bodyDiv w:val="1"/>
      <w:marLeft w:val="0"/>
      <w:marRight w:val="0"/>
      <w:marTop w:val="0"/>
      <w:marBottom w:val="0"/>
      <w:divBdr>
        <w:top w:val="none" w:sz="0" w:space="0" w:color="auto"/>
        <w:left w:val="none" w:sz="0" w:space="0" w:color="auto"/>
        <w:bottom w:val="none" w:sz="0" w:space="0" w:color="auto"/>
        <w:right w:val="none" w:sz="0" w:space="0" w:color="auto"/>
      </w:divBdr>
    </w:div>
    <w:div w:id="205469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orberto.corredor@ae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lka.kera@aes.c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nca.mma.gob.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U6GJhNrrQXO20lrjQkcf31bQWCLZL0JYCKa1uIBwCUo=</DigestValue>
    </Reference>
    <Reference Type="http://www.w3.org/2000/09/xmldsig#Object" URI="#idOfficeObject">
      <DigestMethod Algorithm="http://www.w3.org/2001/04/xmlenc#sha256"/>
      <DigestValue>+Jo5x4mC1XZ8mI6S7/xZURIewtP0rN85A3vZf39fA3c=</DigestValue>
    </Reference>
    <Reference Type="http://uri.etsi.org/01903#SignedProperties" URI="#idSignedProperties">
      <Transforms>
        <Transform Algorithm="http://www.w3.org/TR/2001/REC-xml-c14n-20010315"/>
      </Transforms>
      <DigestMethod Algorithm="http://www.w3.org/2001/04/xmlenc#sha256"/>
      <DigestValue>xQTq3pfTiWt18tMVKfkgm2mhCfMGZBK6OwSjxDbRxvw=</DigestValue>
    </Reference>
    <Reference Type="http://www.w3.org/2000/09/xmldsig#Object" URI="#idValidSigLnImg">
      <DigestMethod Algorithm="http://www.w3.org/2001/04/xmlenc#sha256"/>
      <DigestValue>rWKTdu3DSsNdF63kC13W9GqmiqbvaB+SJJcxJEFLczE=</DigestValue>
    </Reference>
    <Reference Type="http://www.w3.org/2000/09/xmldsig#Object" URI="#idInvalidSigLnImg">
      <DigestMethod Algorithm="http://www.w3.org/2001/04/xmlenc#sha256"/>
      <DigestValue>gavA/QQc4D3yneeheHAgy6VecnlfPq/NS21Q7bb+g4Y=</DigestValue>
    </Reference>
  </SignedInfo>
  <SignatureValue>XABSAEUARwBJAFMAVABSAFkAXABVAFMARQBSAFwAUwAtADEALQA1AC0AMgAxAC0AMwAyADgANAA4
ADYAMAA4ADEAMwAtADMANAAyADIANwA4ADIANAA1ADMALQAxADYAOAA0ADQANwAzADUAMgAxAC0A
MQA1ADcANQAzAFwAUwBPAEYAVABXAEEAUgBFAFwAUABPAEwASQBDAEkARQBTAFwAUwBBAEYARQBO
AEUAVABcAEEAVQBUAEgARQBOAFQASQBDAEEAVABJAE8ATgBcAFMAQQBDAFwAQwBBAFAASQBcAFcA
SQBOAFcATwBSAEQALgBFAFgARQAAAEUAAAAAAA==</SignatureValue>
  <KeyInfo>
    <X509Data>
      <X509Certificate>MIIH6TCCBtGgAwIBAgIIRVg4fv00hb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MzMzIyMy1LMCMGA1UdEgQcMBqgGAYIKwYBBAHBAQKgDBYKOTk1NTE3NDAtSzANBgkqhkiG9w0BAQsFAAOCAQEAKsjvn/+fh9lqRmlcS38N/37kzlyCN85UWCJsF9NiE9nIjMgUSAGjmHq+Na/kcpzNg5FnJYYPZn88boNtwh1J4BDnoZGLGrWYsRUbfaD8XBAjf1QUoz2E/hhZra437fnbhizfvktW45nwIidp545YrPIG4W+7fPY3dBbu9G7bkUc2S7AslV8+1PjagpzH9cbGg/GQR+jb7uNrC3AwON8B0Bt+RIkMJWhzuP1AMYYG9aYzqLmUG7NhaQw9FiMNKgpkmWvavWsq5POAEiQ2K8lj6GTnjMN5t11AWKa2J6f6SCEh1xuMSv1RZaQHwqCCoojxeuPCY94ZU7HAD6jATq35M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vg5r1YqZmwbDHxJbYHDPj6Rj4m96PuQ8M7mBkfI/aQ0=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freHnu5k6FKGAIzpRQxKpnGoL0FCajS6g0yDZXHWWFc=</DigestValue>
      </Reference>
      <Reference URI="/word/endnotes.xml?ContentType=application/vnd.openxmlformats-officedocument.wordprocessingml.endnotes+xml">
        <DigestMethod Algorithm="http://www.w3.org/2001/04/xmlenc#sha256"/>
        <DigestValue>W8KV4rJaaiamYgqjDNs8+w4K1J8Dz1Ov8Ne2pMS9dXU=</DigestValue>
      </Reference>
      <Reference URI="/word/fontTable.xml?ContentType=application/vnd.openxmlformats-officedocument.wordprocessingml.fontTable+xml">
        <DigestMethod Algorithm="http://www.w3.org/2001/04/xmlenc#sha256"/>
        <DigestValue>dFMYxz5MguS6JTtsLI6enh9sqYxa9bx0zGy+APx0Hzw=</DigestValue>
      </Reference>
      <Reference URI="/word/footer1.xml?ContentType=application/vnd.openxmlformats-officedocument.wordprocessingml.footer+xml">
        <DigestMethod Algorithm="http://www.w3.org/2001/04/xmlenc#sha256"/>
        <DigestValue>6loLq2xCs9qimFCai8WRLSqGh/pO4DdOhZvgbeSKnZM=</DigestValue>
      </Reference>
      <Reference URI="/word/footer2.xml?ContentType=application/vnd.openxmlformats-officedocument.wordprocessingml.footer+xml">
        <DigestMethod Algorithm="http://www.w3.org/2001/04/xmlenc#sha256"/>
        <DigestValue>49Z98NiVwfy5JJxgtA1VBQmXXiGHxeBlx0a16bCNuVg=</DigestValue>
      </Reference>
      <Reference URI="/word/footnotes.xml?ContentType=application/vnd.openxmlformats-officedocument.wordprocessingml.footnotes+xml">
        <DigestMethod Algorithm="http://www.w3.org/2001/04/xmlenc#sha256"/>
        <DigestValue>BM64kDhjgd1YCeU3dsaliCvNHz1BWCGubvxBfptu1cI=</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NKqd/tN/ir/Cyxgd0sDbzpi17TpqWhpVzFstftTiXM8=</DigestValue>
      </Reference>
      <Reference URI="/word/media/image3.emf?ContentType=image/x-emf">
        <DigestMethod Algorithm="http://www.w3.org/2001/04/xmlenc#sha256"/>
        <DigestValue>eN6+ob4FDz3bOgAHupE0ThnPT4x4VpWnSz4/O9N7IwA=</DigestValue>
      </Reference>
      <Reference URI="/word/media/image4.jpeg?ContentType=image/jpeg">
        <DigestMethod Algorithm="http://www.w3.org/2001/04/xmlenc#sha256"/>
        <DigestValue>ID8WvAjTV/NIHZHFNzqkD/dx5+QZ5y+rYxEw+MyYi74=</DigestValue>
      </Reference>
      <Reference URI="/word/numbering.xml?ContentType=application/vnd.openxmlformats-officedocument.wordprocessingml.numbering+xml">
        <DigestMethod Algorithm="http://www.w3.org/2001/04/xmlenc#sha256"/>
        <DigestValue>zbxCwi5W1kRuNOSy8af7kclVOv5rw6rLwIjisi/E5pI=</DigestValue>
      </Reference>
      <Reference URI="/word/settings.xml?ContentType=application/vnd.openxmlformats-officedocument.wordprocessingml.settings+xml">
        <DigestMethod Algorithm="http://www.w3.org/2001/04/xmlenc#sha256"/>
        <DigestValue>+NJZHq+uv8by+JyAhSYo8VyQcMHqkehVyAiDbAXLbWk=</DigestValue>
      </Reference>
      <Reference URI="/word/styles.xml?ContentType=application/vnd.openxmlformats-officedocument.wordprocessingml.styles+xml">
        <DigestMethod Algorithm="http://www.w3.org/2001/04/xmlenc#sha256"/>
        <DigestValue>oDqisqEjr0H/63NCLTh0IrlCBGVvqS0f1Z1jqdzPpqk=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+2ZisyTUzAW694t/VX7wHkZ6vLV+s5QHt/0auJPiPNM=</DigestValue>
      </Reference>
    </Manifest>
    <SignatureProperties>
      <SignatureProperty Id="idSignatureTime" Target="#idPackageSignature">
        <mdssi:SignatureTime xmlns:mdssi="http://schemas.openxmlformats.org/package/2006/digital-signature">
          <mdssi:Format>YYYY-MM-DDThh:mm:ssTZD</mdssi:Format>
          <mdssi:Value>2021-01-29T14:46:40Z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JEAAABzAAAAAAAAAAAAAAAtCQAATAcAACBFTUYAAAEAgPgAAAwAAAABAAAAAAAAAAAAAAAAAAAAgAcAADgEAAA1AQAArgAAAAAAAAAAAAAAAAAAAAi3BACwpwIARgAAACwAAAAgAAAARU1GKwFAAQAcAAAAEAAAAAIQwNsBAAAAkAAAAJAAAABGAAAAVHIAAEhyAABFTUYrIkAEAAwAAAAAAAAAHkAJAAwAAAAAAAAAJEABAAwAAAAAAAAAMEACABAAAAAEAAAAAACAPyFABwAMAAAAAAAAAAhAAAWgcQAAlHEAAAIQwNsBAAAAAAAAAAAAAAAAAAAAAAAAAAEAAAD/2P/gABBKRklGAAEBAQCQAJAAAP/hJLRFeGlmAABNTQAqAAAACAAGAAsAAgAAACYAAAhiARIAAwAAAAEAAQAAATEAAgAAACYAAAiIATIAAgAAABQAAAiuh2kABAAAAAEAAAjC6hwABwAACAwAAABWAAARR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Tk6MDY6MjUgMTc6MDI6MjMAAAaQAwACAAAAFAAAERyQBAACAAAAFAAAETCSkQACAAAAAzg1AACSkgACAAAAAzg1AACgAQADAAAAAQABAADqHAAHAAAIDAAACRA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5OjA2OjI1IDE2OjM5OjIxADIwMTk6MDY6MjUgMTY6Mzk6MjEAAAAABgEDAAMAAAABAAYAAAEaAAUAAAABAAARlAEbAAUAAAABAAARnAEoAAMAAAABAAIAAAIBAAQAAAABAAARpAICAAQAAAABAAATBwAAAAAAAABgAAAAAQAAAGAAAAAB/9j/2wBDAAgGBgcGBQgHBwcJCQgKDBQNDAsLDBkSEw8UHRofHh0aHBwgJC4nICIsIxwcKDcpLDAxNDQ0Hyc5PTgyPC4zNDL/2wBDAQkJCQwLDBgNDRgyIRwhMjIyMjIyMjIyMjIyMjIyMjIyMjIyMjIyMjIyMjIyMjIyMjIyMjIyMjIyMjIyMjIyMjL/wAARCAB0AJIDASE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4bXA9Imh0dHA6Ly9ucy5hZG9iZS5jb20veGFwLzEuMC8iPjx4bXA6Q3JlYXRvclRvb2w+V2luZG93cyBQaG90byBFZGl0b3IgMTAuMC4xMDAxMS4xNjM4NDwveG1wOkNyZWF0b3JUb29sPjx4bXA6Q3JlYXRlRGF0ZT4yMDE5LTA2LTI1VDE2OjM5OjIxLjg0NjwveG1wOkNyZWF0ZURhdGU+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PD94cGFja2V0IGVuZD0ndyc/Pv/bAEMAAwICAwICAwMDAwQDAwQFCAUFBAQFCgcHBggMCgwMCwoLCw0OEhANDhEOCwsQFhARExQVFRUMDxcYFhQYEhQVFP/bAEMBAwQEBQQFCQUFCRQNCw0UFBQUFBQUFBQUFBQUFBQUFBQUFBQUFBQUFBQUFBQUFBQUFBQUFBQUFBQUFBQUFBQUFP/AABEIAHQAk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</SignatureImage>
          <SignatureComments/>
          <WindowsVersion>10.0</WindowsVersion>
          <OfficeVersion>16.0.13530/22</OfficeVersion>
          <ApplicationVersion>16.0.13530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2021-01-29T14:46:40Z</xd:SigningTime>
          <xd:SigningCertificate>
            <xd:Cert>
              <xd:CertDigest>
                <DigestMethod Algorithm="http://www.w3.org/2001/04/xmlenc#sha256"/>
                <DigestValue>bHCy2wbfImW9kdXqjdDZC77HURj204TH02d19Gpd2iQ=</DigestValue>
              </xd:CertDigest>
              <xd:IssuerSerial>
                <X509IssuerName>E=e-sign@esign-la.com, CN=ESign Class 3 Firma Electronica Avanzada para Estado de Chile CA, OU=Terminos de uso en www.esign-la.com/acuerdoterceros, O=E-Sign S.A., C=CL</X509IssuerName>
                <X509SerialNumber>4996805904632677817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kKA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Bgd3zWXgCuZmB3CQAAAOjpswDZZmB3yNZeAOjpswByAG9oAAAAAHIAb2gAAAAA6OmzAAAAAAAAAAAAAAAAAAAAAAAo8LMAAAAAAAAAAAAAAAAAAAAAAAAAAAAAAAAAAAAAAAAAAAAAAAAAAAAAAAAAAAAAAAAAAAAAAAAAAAAAAAAAAAAAAISwOPTo/PMOcNdeAOJzXHcAAAAAAQAAAMjWXgD//wAAAAAAAJx2XHecdlx3GNleAKDXXgCk114AAABvaAcAAAAAAAAAtkTLdQkAAABUBt//BwAAANjXXgAQXsF1AdgAANjXXgAAAAAAAA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MwAAAAWAAAAcgAAAKUAAACGAAAAAQAAAADAgEGO44BBFgAAAHIAAAAVAAAATAAAAAAAAAAAAAAAAAAAAP//////////eAAAAFIAaQBjAGEAcgBkAG8AIABCAG8AbgBpAGwAbABhACAATABlAGkAdgBhAAAACgAAAAQAAAAHAAAACAAAAAYAAAAJAAAACQAAAAQAAAAJAAAACQAAAAkAAAAEAAAABAAAAAQAAAAIAAAABAAAAAgAAAAIAAAABAAAAAgAAAAI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</Object>
  <Object Id="idInvalidSigLnImg">AQAAAGwAAAAAAAAAAAAAAH8BAAC/AAAAAAAAAAAAAAAkGAAAFgwAACBFTUYAAAEAdKY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OlnCQAAAAkAAAAcpl4AQEkYd5wAb2iYuJ0A6OmzAKDJehFoznkRAkEAAPylXgBLtmRn/////zgGSWd5BElnUNR7EaDJehG2BElnQDQxdAAAAACgyXoRAQAAAEQ0MXRQ1HsRaM55EVgvJ4q+IWVnzKdeAGnaQXYcpl4AwB7fAgAAQXYINTF08P///wAAAAAAAAAAAAAAAJABAAAAAAABAAAAAHMAZQBnAG8AZQAgAHUAaQDMwDj0gKZeAOG2ynUAABh3dKZeAAAAAAB8pl4AAAAAAGCV6WcAABh3AAAAABMAFACcAG9oQEkYd5SmXgA0X/h0AAAYd5wAb2hgleln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GB3fNZeAK5mYHcJAAAA6OmzANlmYHfI1l4A6OmzAHIAb2gAAAAAcgBvaAAAAADo6bMAAAAAAAAAAAAAAAAAAAAAACjwswAAAAAAAAAAAAAAAAAAAAAAAAAAAAAAAAAAAAAAAAAAAAAAAAAAAAAAAAAAAAAAAAAAAAAAAAAAAAAAAAAAAAAAhLA49Oj88w5w114A4nNcdwAAAAABAAAAyNZeAP//AAAAAAAAnHZcd5x2XHcY2V4AoNdeAKTXXgAAAG9oBwAAAAAAAAC2RMt1CQAAAFQG3/8HAAAA2NdeABBewXUB2AAA2Nde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XgA920F2TvlcdzSNXgAAAAAAIAAAACAAAADkjF4AjMGBaAAAswAAAAAAIAAAAKSRXgCgDwAAZJFeAE9eRGcgAAAAAQAAAB9DRGcsAzF0EIRyGENARGdY25QY2I1eABCEchjoHqdnQAQnioTxnGfkjl4AadpBdjSNXgADAAAAAABBdoTxnGfg////AAAAAAAAAAAAAAAAkAEAAAAAAAEAAAAAYQByAGkAYQBsAAAAAAAAAAAAAAAAAAAAAAAAAAAAAAAGAAAAAAAAALZEy3UAAAAAVAbf/wYAAACYjl4AEF7BdQHYAACYjl4AAAAAAAAAAAAAAAAAAAAAAAAAAAB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zAAAABYAAAByAAAApQAAAIYAAAABAAAAAMCAQY7jgEEWAAAAcgAAABUAAABMAAAAAAAAAAAAAAAAAAAA//////////94AAAAUgBpAGMAYQByAGQAbwAgAEIAbwBuAGkAbABsAGEAIABMAGUAaQB2AGEAAAAKAAAABAAAAAcAAAAIAAAABgAAAAkAAAAJAAAABAAAAAkAAAAJAAAACQAAAAQAAAAEAAAABAAAAAgAAAAEAAAACAAAAAgAAAAEAAAACAAAAAg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9F4FA-BF92-4BB0-A7A3-BF198E032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1701</TotalTime>
  <Pages>1</Pages>
  <Words>6290</Words>
  <Characters>34596</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Ricardo Bonilla Leiva</cp:lastModifiedBy>
  <cp:revision>42</cp:revision>
  <cp:lastPrinted>2019-07-09T17:30:00Z</cp:lastPrinted>
  <dcterms:created xsi:type="dcterms:W3CDTF">2020-08-03T22:36:00Z</dcterms:created>
  <dcterms:modified xsi:type="dcterms:W3CDTF">2021-01-27T06:31:00Z</dcterms:modified>
</cp:coreProperties>
</file>