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97ed59347a74214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fce3e12e72854a8d"/>
      <w:headerReference w:type="even" r:id="Ree6cb5807b4f45ce"/>
      <w:headerReference w:type="first" r:id="R37f4ce3fd43b4eb0"/>
      <w:titlePg/>
      <w:footerReference w:type="default" r:id="R4e3170c1abf4497e"/>
      <w:footerReference w:type="even" r:id="R8a210b2e126142ef"/>
      <w:footerReference w:type="first" r:id="R48d0044444e148c1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3864b80b266f4b81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MALTERIAS UNIDAS S.A. - TALAGANTE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DFZ-2021-810-XIII-NE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07-04-2021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30fec098c80a462b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MALTERIAS UNIDAS S.A. - TALAGANTE</w:t>
      </w:r>
      <w:r>
        <w:t>”, en el marco de la norma de emisión NE 46/2002 para el reporte del período correspondiente entre OCTUBRE de 2020 y DICIEMBRE de 2020.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Parámetros superan la norma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MALTEXCO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91942000-6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MALTERIAS UNIDAS S.A. - TALAGANTE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TALAGANTE, REGIÓN METROPOLITANA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METROPOLITANA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TALAGANTE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TALAGANTE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OCTUBRE de 2020 y DICIEMBRE de 2020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3944/2010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- 46/2002 ESTABLECE NORMA DE EMISION DE RESIDUOS LIQUIDOS A AGUAS SUBTERRANEAS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INFILTRACION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46/2002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AGOSTO</w:t>
            </w:r>
          </w:p>
        </w:tc>
        <w:tc>
          <w:tcPr>
            <w:tcW w:w="225" w:type="dxa"/>
            <w:vAlign w:val="center"/>
          </w:tcPr>
          <w:p>
            <w:pPr>
              <w:rPr>
                <w:sz w:val="18"/>
                <w:szCs w:val="18"/>
              </w:rPr>
              <w:jc w:val="center"/>
            </w:pP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3944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17-12-2010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6</w:t>
            </w:r>
          </w:p>
        </w:tc>
        <w:tc>
          <w:tcPr>
            <w:tcW w:w="750" w:type="dxa"/>
          </w:tcPr>
          <w:p>
            <w:pPr/>
            <w:r>
              <w:t>Parámetros bajo norma</w:t>
            </w:r>
          </w:p>
        </w:tc>
        <w:tc>
          <w:tcPr>
            <w:tcW w:w="3000" w:type="dxa"/>
          </w:tcPr>
          <w:p>
            <w:pPr/>
            <w:r>
              <w:t xml:space="preserve">Se verifica la superación de los límites máximos normativos y el respectivo nivel de tolerancia establecido en la norma de emisión, correspondiente al período: </w:t>
            </w:r>
            <w:r>
              <w:br/>
            </w:r>
            <w:r>
              <w:t>- PUNTO 1 INFILTRACION en el período 10-2020</w:t>
            </w:r>
            <w:r>
              <w:br/>
            </w:r>
            <w:r>
              <w:t>- PUNTO 1 INFILTRACION en el período 11-2020</w:t>
            </w:r>
            <w:r>
              <w:br/>
            </w:r>
            <w:r>
              <w:t>- PUNTO 1 INFILTRACION en el período 12-2020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MALTERIAS UNIDAS S.A. - TALAGANTE.zip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MALTERIAS UNIDAS S.A. - TALAGANTE.zip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MALTERIAS UNIDAS S.A. - TALAGANTE.xlsx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f2868381bbfe46f8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122efe5f2c4248af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a81e7d550f4b42b1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b8af56160a74652" /><Relationship Type="http://schemas.openxmlformats.org/officeDocument/2006/relationships/numbering" Target="/word/numbering.xml" Id="R0956dbb33ce74db0" /><Relationship Type="http://schemas.openxmlformats.org/officeDocument/2006/relationships/settings" Target="/word/settings.xml" Id="R9ab7fa60f51c4657" /><Relationship Type="http://schemas.openxmlformats.org/officeDocument/2006/relationships/header" Target="/word/header1.xml" Id="Rfce3e12e72854a8d" /><Relationship Type="http://schemas.openxmlformats.org/officeDocument/2006/relationships/header" Target="/word/header2.xml" Id="Ree6cb5807b4f45ce" /><Relationship Type="http://schemas.openxmlformats.org/officeDocument/2006/relationships/header" Target="/word/header3.xml" Id="R37f4ce3fd43b4eb0" /><Relationship Type="http://schemas.openxmlformats.org/officeDocument/2006/relationships/image" Target="/word/media/c5446281-8dd2-4cd8-b589-ffae372d4a08.png" Id="Rf3141e9bfd5d44d5" /><Relationship Type="http://schemas.openxmlformats.org/officeDocument/2006/relationships/footer" Target="/word/footer1.xml" Id="R4e3170c1abf4497e" /><Relationship Type="http://schemas.openxmlformats.org/officeDocument/2006/relationships/footer" Target="/word/footer2.xml" Id="R8a210b2e126142ef" /><Relationship Type="http://schemas.openxmlformats.org/officeDocument/2006/relationships/footer" Target="/word/footer3.xml" Id="R48d0044444e148c1" /><Relationship Type="http://schemas.openxmlformats.org/officeDocument/2006/relationships/image" Target="/word/media/ff1891b2-c28b-4363-9a62-bf833b175020.png" Id="Refae57c519064356" /><Relationship Type="http://schemas.openxmlformats.org/officeDocument/2006/relationships/image" Target="/word/media/58a7506e-2ffe-4d0e-867f-e97712c735ef.png" Id="R3864b80b266f4b81" /><Relationship Type="http://schemas.openxmlformats.org/officeDocument/2006/relationships/image" Target="/word/media/ff4bb384-da46-419a-85e9-a5781d0595b9.png" Id="R30fec098c80a462b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ff1891b2-c28b-4363-9a62-bf833b175020.png" Id="Rf2868381bbfe46f8" /><Relationship Type="http://schemas.openxmlformats.org/officeDocument/2006/relationships/hyperlink" Target="http://www.sma.gob.cl" TargetMode="External" Id="R122efe5f2c4248a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c5446281-8dd2-4cd8-b589-ffae372d4a08.png" Id="Ra81e7d550f4b42b1" /></Relationships>
</file>