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24DB2396"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CE62ED">
        <w:rPr>
          <w:rFonts w:asciiTheme="minorHAnsi" w:hAnsiTheme="minorHAnsi" w:cstheme="minorHAnsi"/>
          <w:b/>
        </w:rPr>
        <w:t>ENAP REFINERIAS S.A. COGENERADORA PETROPOWER</w:t>
      </w:r>
    </w:p>
    <w:p w14:paraId="3A6E647C" w14:textId="6E7D8DD2"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671EB2">
        <w:rPr>
          <w:rFonts w:asciiTheme="minorHAnsi" w:hAnsiTheme="minorHAnsi" w:cstheme="minorHAnsi"/>
          <w:b/>
        </w:rPr>
        <w:t>5452212</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3E1F2EE1" w:rsidR="00431E3E" w:rsidRPr="00431E3E" w:rsidRDefault="00CE62ED" w:rsidP="00431E3E">
      <w:pPr>
        <w:spacing w:line="276" w:lineRule="auto"/>
        <w:jc w:val="center"/>
        <w:rPr>
          <w:rFonts w:asciiTheme="minorHAnsi" w:hAnsiTheme="minorHAnsi"/>
          <w:b/>
        </w:rPr>
      </w:pPr>
      <w:r>
        <w:rPr>
          <w:rFonts w:asciiTheme="minorHAnsi" w:hAnsiTheme="minorHAnsi"/>
          <w:b/>
        </w:rPr>
        <w:t>DFZ-2021-2397</w:t>
      </w:r>
      <w:r w:rsidR="00671EB2">
        <w:rPr>
          <w:rFonts w:asciiTheme="minorHAnsi" w:hAnsiTheme="minorHAnsi"/>
          <w:b/>
        </w:rPr>
        <w:t>-VIII-LEY</w:t>
      </w:r>
    </w:p>
    <w:p w14:paraId="2E6E1C52" w14:textId="77777777" w:rsidR="00431E3E" w:rsidRPr="00431E3E" w:rsidRDefault="00431E3E" w:rsidP="00431E3E">
      <w:pPr>
        <w:spacing w:line="276" w:lineRule="auto"/>
        <w:jc w:val="center"/>
        <w:rPr>
          <w:rFonts w:asciiTheme="minorHAnsi" w:hAnsiTheme="minorHAnsi"/>
          <w:b/>
        </w:rPr>
      </w:pPr>
    </w:p>
    <w:p w14:paraId="51414463" w14:textId="1A2CB1C3"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671EB2">
        <w:rPr>
          <w:rFonts w:asciiTheme="minorHAnsi" w:hAnsiTheme="minorHAnsi"/>
          <w:b/>
        </w:rPr>
        <w:t>REFINERIA ENAP BIOBIO-PETROPOWER</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CE62ED" w:rsidRPr="00CE62ED" w14:paraId="69823FF2" w14:textId="77777777" w:rsidTr="002B66C8">
        <w:trPr>
          <w:trHeight w:val="390"/>
        </w:trPr>
        <w:tc>
          <w:tcPr>
            <w:tcW w:w="530" w:type="pct"/>
            <w:shd w:val="clear" w:color="auto" w:fill="595959"/>
            <w:vAlign w:val="center"/>
          </w:tcPr>
          <w:p w14:paraId="6F90F3DC" w14:textId="77777777" w:rsidR="00CE62ED" w:rsidRPr="00CE62ED" w:rsidRDefault="00CE62ED" w:rsidP="00CE62ED">
            <w:pPr>
              <w:rPr>
                <w:rFonts w:asciiTheme="minorHAnsi" w:eastAsia="Times New Roman" w:hAnsiTheme="minorHAnsi" w:cs="Calibri"/>
                <w:b/>
                <w:color w:val="FFFFFF"/>
                <w:sz w:val="16"/>
                <w:szCs w:val="16"/>
              </w:rPr>
            </w:pPr>
            <w:bookmarkStart w:id="0" w:name="_Toc205640089"/>
          </w:p>
          <w:p w14:paraId="26E82B32" w14:textId="77777777" w:rsidR="00CE62ED" w:rsidRPr="00CE62ED" w:rsidRDefault="00CE62ED" w:rsidP="00CE62ED">
            <w:pPr>
              <w:rPr>
                <w:rFonts w:asciiTheme="minorHAnsi" w:eastAsia="Times New Roman" w:hAnsiTheme="minorHAnsi" w:cs="Calibri"/>
                <w:b/>
                <w:color w:val="FFFFFF"/>
                <w:sz w:val="16"/>
                <w:szCs w:val="16"/>
              </w:rPr>
            </w:pPr>
          </w:p>
        </w:tc>
        <w:tc>
          <w:tcPr>
            <w:tcW w:w="1095" w:type="pct"/>
            <w:shd w:val="clear" w:color="auto" w:fill="595959"/>
            <w:vAlign w:val="center"/>
          </w:tcPr>
          <w:p w14:paraId="33CDE2C6" w14:textId="77777777" w:rsidR="00CE62ED" w:rsidRPr="00CE62ED" w:rsidRDefault="00CE62ED" w:rsidP="00CE62ED">
            <w:pPr>
              <w:rPr>
                <w:rFonts w:asciiTheme="minorHAnsi" w:eastAsia="Times New Roman" w:hAnsiTheme="minorHAnsi" w:cs="Calibri"/>
                <w:b/>
                <w:color w:val="FFFFFF"/>
                <w:sz w:val="16"/>
                <w:szCs w:val="16"/>
              </w:rPr>
            </w:pPr>
            <w:r w:rsidRPr="00CE62ED">
              <w:rPr>
                <w:rFonts w:asciiTheme="minorHAnsi" w:eastAsia="Times New Roman" w:hAnsiTheme="minorHAnsi" w:cs="Calibri"/>
                <w:b/>
                <w:color w:val="FFFFFF"/>
                <w:sz w:val="16"/>
                <w:szCs w:val="16"/>
              </w:rPr>
              <w:t xml:space="preserve">Nombre </w:t>
            </w:r>
          </w:p>
        </w:tc>
        <w:tc>
          <w:tcPr>
            <w:tcW w:w="2192" w:type="pct"/>
            <w:shd w:val="clear" w:color="auto" w:fill="595959"/>
            <w:vAlign w:val="center"/>
          </w:tcPr>
          <w:p w14:paraId="7C8195F3" w14:textId="77777777" w:rsidR="00CE62ED" w:rsidRPr="00CE62ED" w:rsidRDefault="00CE62ED" w:rsidP="00CE62ED">
            <w:pPr>
              <w:rPr>
                <w:rFonts w:asciiTheme="minorHAnsi" w:eastAsia="Times New Roman" w:hAnsiTheme="minorHAnsi" w:cs="Calibri"/>
                <w:b/>
                <w:color w:val="FFFFFF"/>
                <w:sz w:val="16"/>
                <w:szCs w:val="16"/>
              </w:rPr>
            </w:pPr>
            <w:r w:rsidRPr="00CE62ED">
              <w:rPr>
                <w:rFonts w:asciiTheme="minorHAnsi" w:eastAsia="Times New Roman" w:hAnsiTheme="minorHAnsi" w:cs="Calibri"/>
                <w:b/>
                <w:color w:val="FFFFFF"/>
                <w:sz w:val="16"/>
                <w:szCs w:val="16"/>
              </w:rPr>
              <w:t>Cargo</w:t>
            </w:r>
          </w:p>
        </w:tc>
        <w:tc>
          <w:tcPr>
            <w:tcW w:w="1183" w:type="pct"/>
            <w:shd w:val="clear" w:color="auto" w:fill="595959"/>
            <w:vAlign w:val="center"/>
          </w:tcPr>
          <w:p w14:paraId="12628B2F" w14:textId="77777777" w:rsidR="00CE62ED" w:rsidRPr="00CE62ED" w:rsidRDefault="00CE62ED" w:rsidP="00CE62ED">
            <w:pPr>
              <w:jc w:val="center"/>
              <w:rPr>
                <w:rFonts w:asciiTheme="minorHAnsi" w:eastAsia="Times New Roman" w:hAnsiTheme="minorHAnsi" w:cs="Calibri"/>
                <w:b/>
                <w:color w:val="FFFFFF"/>
                <w:sz w:val="16"/>
                <w:szCs w:val="16"/>
              </w:rPr>
            </w:pPr>
            <w:r w:rsidRPr="00CE62ED">
              <w:rPr>
                <w:rFonts w:asciiTheme="minorHAnsi" w:eastAsia="Times New Roman" w:hAnsiTheme="minorHAnsi" w:cs="Calibri"/>
                <w:b/>
                <w:color w:val="FFFFFF"/>
                <w:sz w:val="16"/>
                <w:szCs w:val="16"/>
              </w:rPr>
              <w:t>Firma</w:t>
            </w:r>
          </w:p>
        </w:tc>
      </w:tr>
      <w:tr w:rsidR="00CE62ED" w:rsidRPr="00CE62ED" w14:paraId="5FC0D98B" w14:textId="77777777" w:rsidTr="002B66C8">
        <w:trPr>
          <w:trHeight w:val="456"/>
        </w:trPr>
        <w:tc>
          <w:tcPr>
            <w:tcW w:w="530" w:type="pct"/>
            <w:vAlign w:val="center"/>
          </w:tcPr>
          <w:p w14:paraId="44DC17C2" w14:textId="77777777" w:rsidR="00CE62ED" w:rsidRPr="00CE62ED" w:rsidRDefault="00CE62ED" w:rsidP="00CE62ED">
            <w:pPr>
              <w:jc w:val="center"/>
              <w:rPr>
                <w:rFonts w:asciiTheme="minorHAnsi" w:eastAsia="Times New Roman" w:hAnsiTheme="minorHAnsi" w:cs="Calibri"/>
                <w:sz w:val="18"/>
                <w:szCs w:val="18"/>
              </w:rPr>
            </w:pPr>
            <w:r w:rsidRPr="00CE62ED">
              <w:rPr>
                <w:rFonts w:asciiTheme="minorHAnsi" w:eastAsia="Times New Roman" w:hAnsiTheme="minorHAnsi" w:cs="Calibri"/>
                <w:sz w:val="18"/>
                <w:szCs w:val="18"/>
              </w:rPr>
              <w:t>Aprobado</w:t>
            </w:r>
          </w:p>
        </w:tc>
        <w:tc>
          <w:tcPr>
            <w:tcW w:w="1095" w:type="pct"/>
            <w:vAlign w:val="center"/>
          </w:tcPr>
          <w:p w14:paraId="4A883615" w14:textId="77777777" w:rsidR="00CE62ED" w:rsidRPr="00CE62ED" w:rsidRDefault="00CE62ED" w:rsidP="00CE62ED">
            <w:pPr>
              <w:rPr>
                <w:rFonts w:asciiTheme="minorHAnsi" w:eastAsia="Times New Roman" w:hAnsiTheme="minorHAnsi" w:cs="Calibri"/>
                <w:sz w:val="18"/>
                <w:szCs w:val="18"/>
              </w:rPr>
            </w:pPr>
            <w:r w:rsidRPr="00CE62ED">
              <w:rPr>
                <w:rFonts w:asciiTheme="minorHAnsi" w:eastAsia="Times New Roman" w:hAnsiTheme="minorHAnsi" w:cs="Calibri"/>
                <w:sz w:val="18"/>
                <w:szCs w:val="18"/>
              </w:rPr>
              <w:t>Juan Pablo Rodríguez</w:t>
            </w:r>
          </w:p>
        </w:tc>
        <w:tc>
          <w:tcPr>
            <w:tcW w:w="2192" w:type="pct"/>
            <w:vAlign w:val="center"/>
          </w:tcPr>
          <w:p w14:paraId="668F9DD7" w14:textId="77777777" w:rsidR="00CE62ED" w:rsidRPr="00CE62ED" w:rsidRDefault="00CE62ED" w:rsidP="00CE62ED">
            <w:pPr>
              <w:jc w:val="center"/>
              <w:rPr>
                <w:rFonts w:asciiTheme="minorHAnsi" w:eastAsia="Times New Roman" w:hAnsiTheme="minorHAnsi" w:cs="Calibri"/>
                <w:sz w:val="18"/>
                <w:szCs w:val="18"/>
              </w:rPr>
            </w:pPr>
            <w:r w:rsidRPr="00CE62ED">
              <w:rPr>
                <w:rFonts w:asciiTheme="minorHAnsi" w:eastAsia="Times New Roman" w:hAnsiTheme="minorHAnsi" w:cs="Calibri"/>
                <w:sz w:val="18"/>
                <w:szCs w:val="18"/>
              </w:rPr>
              <w:t>Jefe Sección de Calidad del Aire y Cambio Climático</w:t>
            </w:r>
          </w:p>
        </w:tc>
        <w:tc>
          <w:tcPr>
            <w:tcW w:w="1183" w:type="pct"/>
            <w:vAlign w:val="center"/>
          </w:tcPr>
          <w:p w14:paraId="2EA7359F" w14:textId="40C45DCB" w:rsidR="00CE62ED" w:rsidRPr="00CE62ED" w:rsidRDefault="00CE62ED" w:rsidP="00CE62ED">
            <w:pPr>
              <w:jc w:val="center"/>
              <w:rPr>
                <w:rFonts w:asciiTheme="minorHAnsi" w:eastAsia="Times New Roman" w:hAnsiTheme="minorHAnsi" w:cs="Calibri"/>
                <w:sz w:val="18"/>
                <w:szCs w:val="18"/>
              </w:rPr>
            </w:pPr>
            <w:r w:rsidRPr="00CE62ED">
              <w:rPr>
                <w:rFonts w:asciiTheme="minorHAnsi" w:eastAsia="Times New Roman" w:hAnsiTheme="minorHAnsi" w:cs="Calibri"/>
                <w:sz w:val="18"/>
                <w:szCs w:val="18"/>
                <w:lang w:val="es-ES"/>
              </w:rPr>
              <w:t xml:space="preserve">  </w:t>
            </w:r>
            <w:r w:rsidRPr="00CE62ED">
              <w:rPr>
                <w:rFonts w:eastAsia="Times New Roman"/>
                <w:noProof/>
                <w:lang w:eastAsia="es-CL"/>
              </w:rPr>
              <w:drawing>
                <wp:inline distT="0" distB="0" distL="0" distR="0" wp14:anchorId="2C62D4AC" wp14:editId="5FF7CEC6">
                  <wp:extent cx="542925" cy="381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r>
      <w:tr w:rsidR="00CE62ED" w:rsidRPr="00CE62ED" w14:paraId="00A160BD" w14:textId="77777777" w:rsidTr="002B66C8">
        <w:trPr>
          <w:trHeight w:val="274"/>
        </w:trPr>
        <w:tc>
          <w:tcPr>
            <w:tcW w:w="530" w:type="pct"/>
            <w:vAlign w:val="center"/>
          </w:tcPr>
          <w:p w14:paraId="04669FF6" w14:textId="77777777" w:rsidR="00CE62ED" w:rsidRPr="00CE62ED" w:rsidRDefault="00CE62ED" w:rsidP="00CE62ED">
            <w:pPr>
              <w:jc w:val="center"/>
              <w:rPr>
                <w:rFonts w:asciiTheme="minorHAnsi" w:eastAsia="Times New Roman" w:hAnsiTheme="minorHAnsi" w:cs="Calibri"/>
                <w:sz w:val="18"/>
                <w:szCs w:val="18"/>
              </w:rPr>
            </w:pPr>
            <w:r w:rsidRPr="00CE62ED">
              <w:rPr>
                <w:rFonts w:asciiTheme="minorHAnsi" w:eastAsia="Times New Roman" w:hAnsiTheme="minorHAnsi" w:cs="Calibri"/>
                <w:sz w:val="18"/>
                <w:szCs w:val="18"/>
              </w:rPr>
              <w:t>Revisado</w:t>
            </w:r>
          </w:p>
        </w:tc>
        <w:tc>
          <w:tcPr>
            <w:tcW w:w="1095" w:type="pct"/>
            <w:vAlign w:val="center"/>
          </w:tcPr>
          <w:p w14:paraId="70135A82" w14:textId="77777777" w:rsidR="00CE62ED" w:rsidRPr="00CE62ED" w:rsidRDefault="00CE62ED" w:rsidP="00CE62ED">
            <w:pPr>
              <w:rPr>
                <w:rFonts w:asciiTheme="minorHAnsi" w:eastAsia="Times New Roman" w:hAnsiTheme="minorHAnsi" w:cs="Calibri"/>
                <w:sz w:val="18"/>
                <w:szCs w:val="18"/>
              </w:rPr>
            </w:pPr>
            <w:r w:rsidRPr="00CE62ED">
              <w:rPr>
                <w:rFonts w:asciiTheme="minorHAnsi" w:eastAsia="Times New Roman" w:hAnsiTheme="minorHAnsi" w:cs="Calibri"/>
                <w:sz w:val="18"/>
                <w:szCs w:val="18"/>
              </w:rPr>
              <w:t xml:space="preserve"> Karin Salazar Navarrete</w:t>
            </w:r>
          </w:p>
        </w:tc>
        <w:tc>
          <w:tcPr>
            <w:tcW w:w="2192" w:type="pct"/>
            <w:vAlign w:val="center"/>
          </w:tcPr>
          <w:p w14:paraId="31842BA2" w14:textId="77777777" w:rsidR="00CE62ED" w:rsidRPr="00CE62ED" w:rsidRDefault="00CE62ED" w:rsidP="00CE62ED">
            <w:pPr>
              <w:jc w:val="center"/>
              <w:rPr>
                <w:rFonts w:asciiTheme="minorHAnsi" w:eastAsia="Times New Roman" w:hAnsiTheme="minorHAnsi" w:cs="Calibri"/>
                <w:sz w:val="18"/>
                <w:szCs w:val="18"/>
              </w:rPr>
            </w:pPr>
            <w:r w:rsidRPr="00CE62ED">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368AA9D0" w14:textId="01C1931F" w:rsidR="00CE62ED" w:rsidRPr="00CE62ED" w:rsidRDefault="00CE62ED" w:rsidP="00CE62ED">
            <w:pPr>
              <w:ind w:left="360"/>
              <w:jc w:val="center"/>
              <w:rPr>
                <w:rFonts w:asciiTheme="minorHAnsi" w:eastAsia="Times New Roman" w:hAnsiTheme="minorHAnsi" w:cs="Calibri"/>
                <w:sz w:val="18"/>
                <w:szCs w:val="18"/>
              </w:rPr>
            </w:pPr>
            <w:r w:rsidRPr="00CE62ED">
              <w:rPr>
                <w:rFonts w:asciiTheme="minorHAnsi" w:eastAsia="Times New Roman" w:hAnsiTheme="minorHAnsi" w:cs="Calibri"/>
                <w:noProof/>
                <w:sz w:val="18"/>
                <w:szCs w:val="18"/>
                <w:lang w:eastAsia="es-CL"/>
              </w:rPr>
              <w:drawing>
                <wp:inline distT="0" distB="0" distL="0" distR="0" wp14:anchorId="66859350" wp14:editId="2CA99B8F">
                  <wp:extent cx="495300" cy="276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p>
        </w:tc>
      </w:tr>
      <w:tr w:rsidR="00CE62ED" w:rsidRPr="00CE62ED" w14:paraId="627EACB3" w14:textId="77777777" w:rsidTr="002B66C8">
        <w:trPr>
          <w:trHeight w:val="274"/>
        </w:trPr>
        <w:tc>
          <w:tcPr>
            <w:tcW w:w="530" w:type="pct"/>
            <w:vAlign w:val="center"/>
          </w:tcPr>
          <w:p w14:paraId="4A08F3C6" w14:textId="77777777" w:rsidR="00CE62ED" w:rsidRPr="00CE62ED" w:rsidRDefault="00CE62ED" w:rsidP="00CE62ED">
            <w:pPr>
              <w:jc w:val="center"/>
              <w:rPr>
                <w:rFonts w:asciiTheme="minorHAnsi" w:eastAsia="Times New Roman" w:hAnsiTheme="minorHAnsi" w:cs="Calibri"/>
                <w:sz w:val="18"/>
                <w:szCs w:val="18"/>
              </w:rPr>
            </w:pPr>
            <w:r w:rsidRPr="00CE62ED">
              <w:rPr>
                <w:rFonts w:asciiTheme="minorHAnsi" w:eastAsia="Times New Roman" w:hAnsiTheme="minorHAnsi" w:cs="Calibri"/>
                <w:sz w:val="18"/>
                <w:szCs w:val="18"/>
              </w:rPr>
              <w:t>Elaborado</w:t>
            </w:r>
          </w:p>
        </w:tc>
        <w:tc>
          <w:tcPr>
            <w:tcW w:w="1095" w:type="pct"/>
            <w:vAlign w:val="center"/>
          </w:tcPr>
          <w:p w14:paraId="547CC6DA" w14:textId="77777777" w:rsidR="00CE62ED" w:rsidRPr="00CE62ED" w:rsidRDefault="00CE62ED" w:rsidP="00CE62ED">
            <w:pPr>
              <w:rPr>
                <w:rFonts w:asciiTheme="minorHAnsi" w:eastAsia="Times New Roman" w:hAnsiTheme="minorHAnsi" w:cs="Calibri"/>
                <w:sz w:val="18"/>
                <w:szCs w:val="18"/>
              </w:rPr>
            </w:pPr>
            <w:r w:rsidRPr="00CE62ED">
              <w:rPr>
                <w:rFonts w:asciiTheme="minorHAnsi" w:eastAsia="Times New Roman" w:hAnsiTheme="minorHAnsi" w:cs="Calibri"/>
                <w:sz w:val="18"/>
                <w:szCs w:val="18"/>
              </w:rPr>
              <w:t>Víctor Hugo Delgado</w:t>
            </w:r>
          </w:p>
        </w:tc>
        <w:tc>
          <w:tcPr>
            <w:tcW w:w="2192" w:type="pct"/>
            <w:vAlign w:val="center"/>
          </w:tcPr>
          <w:p w14:paraId="51E568EB" w14:textId="77777777" w:rsidR="00CE62ED" w:rsidRPr="00CE62ED" w:rsidRDefault="00CE62ED" w:rsidP="00CE62ED">
            <w:pPr>
              <w:jc w:val="center"/>
              <w:rPr>
                <w:rFonts w:asciiTheme="minorHAnsi" w:eastAsia="Times New Roman" w:hAnsiTheme="minorHAnsi" w:cs="Calibri"/>
                <w:sz w:val="18"/>
                <w:szCs w:val="18"/>
              </w:rPr>
            </w:pPr>
            <w:r w:rsidRPr="00CE62ED">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68F6E366" w14:textId="407E33AD" w:rsidR="00CE62ED" w:rsidRPr="00CE62ED" w:rsidRDefault="00CE62ED" w:rsidP="00CE62ED">
            <w:pPr>
              <w:ind w:left="360"/>
              <w:jc w:val="center"/>
              <w:rPr>
                <w:rFonts w:asciiTheme="minorHAnsi" w:eastAsia="Times New Roman" w:hAnsiTheme="minorHAnsi" w:cs="Calibri"/>
                <w:sz w:val="18"/>
                <w:szCs w:val="18"/>
                <w:lang w:val="es-ES"/>
              </w:rPr>
            </w:pPr>
            <w:r w:rsidRPr="00CE62ED">
              <w:rPr>
                <w:rFonts w:eastAsia="Times New Roman"/>
                <w:noProof/>
                <w:lang w:eastAsia="es-CL"/>
              </w:rPr>
              <w:drawing>
                <wp:inline distT="0" distB="0" distL="0" distR="0" wp14:anchorId="2D71532F" wp14:editId="206E3F46">
                  <wp:extent cx="742950" cy="276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AA4147">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AA4147">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AA4147">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bookmarkStart w:id="1" w:name="_GoBack"/>
        <w:bookmarkEnd w:id="1"/>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AA4147">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AA4147">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AA4147">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0"/>
      <w:bookmarkEnd w:id="2"/>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3"/>
      <w:bookmarkEnd w:id="4"/>
    </w:p>
    <w:p w14:paraId="76643AFB" w14:textId="1C84BC7E"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CE62ED">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CE62ED" w:rsidRPr="00CE62ED">
        <w:rPr>
          <w:rFonts w:asciiTheme="minorHAnsi" w:hAnsiTheme="minorHAnsi" w:cstheme="minorHAnsi"/>
          <w:sz w:val="20"/>
          <w:szCs w:val="20"/>
        </w:rPr>
        <w:t>ENAP REFINERIAS S.A. COGENERADORA PETROPOWER</w:t>
      </w:r>
      <w:r w:rsidR="00CE62ED" w:rsidRPr="00CE62ED">
        <w:rPr>
          <w:rFonts w:asciiTheme="minorHAnsi" w:hAnsiTheme="minorHAnsi" w:cstheme="minorHAnsi"/>
          <w:sz w:val="20"/>
          <w:szCs w:val="20"/>
        </w:rPr>
        <w:t>.</w:t>
      </w:r>
    </w:p>
    <w:p w14:paraId="7E37AE1C" w14:textId="77777777" w:rsidR="00431E3E" w:rsidRPr="008E6699" w:rsidRDefault="00431E3E" w:rsidP="00FE14D3">
      <w:pPr>
        <w:rPr>
          <w:rFonts w:asciiTheme="minorHAnsi" w:hAnsiTheme="minorHAnsi" w:cstheme="minorHAnsi"/>
          <w:sz w:val="20"/>
          <w:szCs w:val="20"/>
        </w:rPr>
      </w:pPr>
    </w:p>
    <w:p w14:paraId="76BC51DA" w14:textId="77777777" w:rsidR="00AA4147" w:rsidRPr="00AA4147" w:rsidRDefault="00AA4147" w:rsidP="00AA4147">
      <w:pPr>
        <w:rPr>
          <w:rFonts w:asciiTheme="minorHAnsi" w:eastAsia="Times New Roman" w:hAnsiTheme="minorHAnsi" w:cs="Calibri"/>
          <w:sz w:val="20"/>
          <w:szCs w:val="20"/>
        </w:rPr>
      </w:pPr>
      <w:r w:rsidRPr="00AA4147">
        <w:rPr>
          <w:rFonts w:asciiTheme="minorHAnsi" w:eastAsia="Times New Roman" w:hAnsiTheme="minorHAnsi" w:cs="Calibri"/>
          <w:sz w:val="20"/>
          <w:szCs w:val="20"/>
        </w:rPr>
        <w:t>Las actividades fueron desarrolladas por la Sección de Calidad de Aire y Cambio Climático de la División de Fiscalización y Conformidad Ambiental,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AA4147">
        <w:rPr>
          <w:rFonts w:asciiTheme="minorHAnsi" w:eastAsia="Times New Roman" w:hAnsiTheme="minorHAnsi" w:cs="Calibri"/>
          <w:sz w:val="20"/>
          <w:szCs w:val="20"/>
          <w:vertAlign w:val="subscript"/>
        </w:rPr>
        <w:t>2</w:t>
      </w:r>
      <w:r w:rsidRPr="00AA4147">
        <w:rPr>
          <w:rFonts w:asciiTheme="minorHAnsi" w:eastAsia="Times New Roman" w:hAnsiTheme="minorHAnsi" w:cs="Calibri"/>
          <w:sz w:val="20"/>
          <w:szCs w:val="20"/>
        </w:rPr>
        <w:t>), óxidos de nitrógeno (NO</w:t>
      </w:r>
      <w:r w:rsidRPr="00AA4147">
        <w:rPr>
          <w:rFonts w:asciiTheme="minorHAnsi" w:eastAsia="Times New Roman" w:hAnsiTheme="minorHAnsi" w:cs="Calibri"/>
          <w:sz w:val="20"/>
          <w:szCs w:val="20"/>
          <w:vertAlign w:val="subscript"/>
        </w:rPr>
        <w:t>x</w:t>
      </w:r>
      <w:r w:rsidRPr="00AA4147">
        <w:rPr>
          <w:rFonts w:asciiTheme="minorHAnsi" w:eastAsia="Times New Roman" w:hAnsiTheme="minorHAnsi" w:cs="Calibri"/>
          <w:sz w:val="20"/>
          <w:szCs w:val="20"/>
        </w:rPr>
        <w:t>) y dióxido de carbono (CO</w:t>
      </w:r>
      <w:r w:rsidRPr="00AA4147">
        <w:rPr>
          <w:rFonts w:asciiTheme="minorHAnsi" w:eastAsia="Times New Roman" w:hAnsiTheme="minorHAnsi" w:cs="Calibri"/>
          <w:sz w:val="20"/>
          <w:szCs w:val="20"/>
          <w:vertAlign w:val="subscript"/>
        </w:rPr>
        <w:t>2</w:t>
      </w:r>
      <w:r w:rsidRPr="00AA4147">
        <w:rPr>
          <w:rFonts w:asciiTheme="minorHAnsi" w:eastAsia="Times New Roman" w:hAnsiTheme="minorHAnsi" w:cs="Calibri"/>
          <w:sz w:val="20"/>
          <w:szCs w:val="20"/>
        </w:rPr>
        <w:t xml:space="preserve">) de fuentes fijas, donde éste servicio dictó reglas para la aprobación de metodologías de cuantificación de emisiones, ejecución de un reporte válido de emisiones de los establecimientos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02D98445" w:rsidR="000E675C" w:rsidRPr="003C1039" w:rsidRDefault="00671EB2" w:rsidP="001E74B5">
            <w:pPr>
              <w:jc w:val="center"/>
              <w:rPr>
                <w:rFonts w:asciiTheme="minorHAnsi" w:hAnsiTheme="minorHAnsi" w:cstheme="minorHAnsi"/>
                <w:b/>
                <w:sz w:val="20"/>
                <w:szCs w:val="20"/>
              </w:rPr>
            </w:pPr>
            <w:r>
              <w:rPr>
                <w:rFonts w:asciiTheme="minorHAnsi" w:hAnsiTheme="minorHAnsi" w:cstheme="minorHAnsi"/>
                <w:sz w:val="20"/>
                <w:szCs w:val="20"/>
              </w:rPr>
              <w:t>87756500-9</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0EEE1381" w:rsidR="000E675C" w:rsidRPr="003C1039" w:rsidRDefault="00671EB2" w:rsidP="001E74B5">
            <w:pPr>
              <w:jc w:val="center"/>
              <w:rPr>
                <w:rFonts w:asciiTheme="minorHAnsi" w:hAnsiTheme="minorHAnsi" w:cstheme="minorHAnsi"/>
                <w:sz w:val="20"/>
                <w:szCs w:val="20"/>
                <w:highlight w:val="yellow"/>
              </w:rPr>
            </w:pPr>
            <w:r>
              <w:rPr>
                <w:rFonts w:asciiTheme="minorHAnsi" w:hAnsiTheme="minorHAnsi" w:cstheme="minorHAnsi"/>
                <w:sz w:val="20"/>
                <w:szCs w:val="20"/>
              </w:rPr>
              <w:t>ENAP REFINERIAS S 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2D1C2D77" w:rsidR="00F12157" w:rsidRPr="003C1039" w:rsidRDefault="00671EB2" w:rsidP="001E74B5">
            <w:pPr>
              <w:jc w:val="center"/>
              <w:rPr>
                <w:rFonts w:asciiTheme="minorHAnsi" w:hAnsiTheme="minorHAnsi" w:cstheme="minorHAnsi"/>
                <w:sz w:val="20"/>
                <w:szCs w:val="20"/>
                <w:highlight w:val="yellow"/>
              </w:rPr>
            </w:pPr>
            <w:r>
              <w:rPr>
                <w:rFonts w:asciiTheme="minorHAnsi" w:hAnsiTheme="minorHAnsi" w:cstheme="minorHAnsi"/>
                <w:sz w:val="20"/>
                <w:szCs w:val="20"/>
              </w:rPr>
              <w:t>AVDA BORGONO 25777</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7606351B" w:rsidR="00F12157" w:rsidRPr="003C1039" w:rsidRDefault="00671EB2" w:rsidP="001E74B5">
            <w:pPr>
              <w:jc w:val="center"/>
              <w:rPr>
                <w:rFonts w:asciiTheme="minorHAnsi" w:hAnsiTheme="minorHAnsi" w:cstheme="minorHAnsi"/>
                <w:sz w:val="20"/>
                <w:szCs w:val="20"/>
                <w:highlight w:val="yellow"/>
              </w:rPr>
            </w:pPr>
            <w:r>
              <w:rPr>
                <w:rFonts w:asciiTheme="minorHAnsi" w:hAnsiTheme="minorHAnsi" w:cstheme="minorHAnsi"/>
                <w:sz w:val="20"/>
                <w:szCs w:val="20"/>
              </w:rPr>
              <w:t>5452212</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0D389114" w:rsidR="00F12157" w:rsidRPr="003C1039" w:rsidRDefault="00671EB2" w:rsidP="001E74B5">
            <w:pPr>
              <w:jc w:val="center"/>
              <w:rPr>
                <w:rFonts w:asciiTheme="minorHAnsi" w:hAnsiTheme="minorHAnsi" w:cstheme="minorHAnsi"/>
                <w:sz w:val="20"/>
                <w:szCs w:val="20"/>
                <w:highlight w:val="yellow"/>
              </w:rPr>
            </w:pPr>
            <w:r>
              <w:rPr>
                <w:rFonts w:asciiTheme="minorHAnsi" w:hAnsiTheme="minorHAnsi" w:cstheme="minorHAnsi"/>
                <w:sz w:val="20"/>
                <w:szCs w:val="20"/>
              </w:rPr>
              <w:t xml:space="preserve">BIO </w:t>
            </w:r>
            <w:proofErr w:type="spellStart"/>
            <w:r>
              <w:rPr>
                <w:rFonts w:asciiTheme="minorHAnsi" w:hAnsiTheme="minorHAnsi" w:cstheme="minorHAnsi"/>
                <w:sz w:val="20"/>
                <w:szCs w:val="20"/>
              </w:rPr>
              <w:t>BIO</w:t>
            </w:r>
            <w:proofErr w:type="spellEnd"/>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4C990274" w:rsidR="00F12157" w:rsidRPr="003C1039" w:rsidRDefault="00671EB2" w:rsidP="001E74B5">
            <w:pPr>
              <w:jc w:val="center"/>
              <w:rPr>
                <w:rFonts w:asciiTheme="minorHAnsi" w:hAnsiTheme="minorHAnsi" w:cstheme="minorHAnsi"/>
                <w:sz w:val="20"/>
                <w:szCs w:val="20"/>
                <w:highlight w:val="yellow"/>
              </w:rPr>
            </w:pPr>
            <w:r>
              <w:rPr>
                <w:rFonts w:asciiTheme="minorHAnsi" w:hAnsiTheme="minorHAnsi" w:cstheme="minorHAnsi"/>
                <w:sz w:val="20"/>
                <w:szCs w:val="20"/>
              </w:rPr>
              <w:t>HUALPÉN</w:t>
            </w:r>
          </w:p>
        </w:tc>
      </w:tr>
    </w:tbl>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29A3FF89"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AA4147" w:rsidRPr="00CE62ED">
        <w:rPr>
          <w:rFonts w:asciiTheme="minorHAnsi" w:hAnsiTheme="minorHAnsi" w:cstheme="minorHAnsi"/>
          <w:sz w:val="20"/>
          <w:szCs w:val="20"/>
        </w:rPr>
        <w:t>ENAP REFINERIAS S.A. COGENERADORA PETROPOWER.</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671EB2">
        <w:rPr>
          <w:rFonts w:asciiTheme="minorHAnsi" w:hAnsiTheme="minorHAnsi" w:cstheme="minorHAnsi"/>
          <w:sz w:val="20"/>
          <w:szCs w:val="20"/>
        </w:rPr>
        <w:t>1296</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1B353D">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1B353D">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671EB2" w:rsidRPr="00EC2579" w14:paraId="19314A31" w14:textId="77777777" w:rsidTr="00D02086">
        <w:trPr>
          <w:jc w:val="center"/>
        </w:trPr>
        <w:tc>
          <w:tcPr>
            <w:tcW w:w="1496" w:type="dxa"/>
            <w:shd w:val="clear" w:color="auto" w:fill="FFFFFF" w:themeFill="background1"/>
            <w:vAlign w:val="center"/>
          </w:tcPr>
          <w:p w14:paraId="50A73E1C" w14:textId="4A3FEA17" w:rsidR="00671EB2" w:rsidRPr="00EC2579" w:rsidRDefault="00671EB2" w:rsidP="00D02086">
            <w:pPr>
              <w:jc w:val="center"/>
              <w:rPr>
                <w:rFonts w:asciiTheme="minorHAnsi" w:hAnsiTheme="minorHAnsi" w:cstheme="minorHAnsi"/>
                <w:sz w:val="20"/>
                <w:szCs w:val="20"/>
              </w:rPr>
            </w:pPr>
            <w:r>
              <w:rPr>
                <w:rFonts w:asciiTheme="minorHAnsi" w:hAnsiTheme="minorHAnsi" w:cstheme="minorHAnsi"/>
                <w:sz w:val="20"/>
                <w:szCs w:val="20"/>
              </w:rPr>
              <w:t>GE000010-1</w:t>
            </w:r>
          </w:p>
        </w:tc>
        <w:tc>
          <w:tcPr>
            <w:tcW w:w="1496" w:type="dxa"/>
            <w:shd w:val="clear" w:color="auto" w:fill="FFFFFF" w:themeFill="background1"/>
          </w:tcPr>
          <w:p w14:paraId="3B068978" w14:textId="6D162763" w:rsidR="00671EB2" w:rsidRPr="00EC2579" w:rsidRDefault="00671EB2" w:rsidP="00D02086">
            <w:pPr>
              <w:rPr>
                <w:rFonts w:asciiTheme="minorHAnsi" w:hAnsiTheme="minorHAnsi" w:cstheme="minorHAnsi"/>
                <w:sz w:val="20"/>
                <w:szCs w:val="20"/>
              </w:rPr>
            </w:pPr>
            <w:r>
              <w:rPr>
                <w:rFonts w:asciiTheme="minorHAnsi" w:hAnsiTheme="minorHAnsi" w:cstheme="minorHAnsi"/>
                <w:sz w:val="20"/>
                <w:szCs w:val="20"/>
              </w:rPr>
              <w:t>PETCOKE</w:t>
            </w:r>
          </w:p>
        </w:tc>
        <w:tc>
          <w:tcPr>
            <w:tcW w:w="1496" w:type="dxa"/>
            <w:shd w:val="clear" w:color="auto" w:fill="FFFFFF" w:themeFill="background1"/>
          </w:tcPr>
          <w:p w14:paraId="04D49D82" w14:textId="487BBDAF" w:rsidR="00671EB2" w:rsidRPr="00EC2579" w:rsidRDefault="00671EB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6BAB40B1" w14:textId="7A2858B6" w:rsidR="00671EB2" w:rsidRPr="00EC2579" w:rsidRDefault="00671EB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23DDB68C" w14:textId="12999F99" w:rsidR="00671EB2" w:rsidRPr="00EC2579" w:rsidRDefault="00671EB2"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0BB0D03C" w14:textId="12F7FCB7" w:rsidR="00671EB2" w:rsidRPr="00EC2579" w:rsidRDefault="00671EB2" w:rsidP="00D02086">
            <w:pPr>
              <w:jc w:val="center"/>
              <w:rPr>
                <w:rFonts w:asciiTheme="minorHAnsi" w:hAnsiTheme="minorHAnsi" w:cstheme="minorHAnsi"/>
                <w:sz w:val="20"/>
                <w:szCs w:val="20"/>
              </w:rPr>
            </w:pPr>
            <w:r>
              <w:rPr>
                <w:rFonts w:asciiTheme="minorHAnsi" w:hAnsiTheme="minorHAnsi" w:cstheme="minorHAnsi"/>
                <w:sz w:val="20"/>
                <w:szCs w:val="20"/>
              </w:rPr>
              <w:t>1</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43E7E776"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AA4147">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71C34CDA" w:rsidR="00184528" w:rsidRPr="00D72E26" w:rsidRDefault="00AA4147"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671EB2" w:rsidRPr="00D72E26" w14:paraId="66E24FA5" w14:textId="77777777" w:rsidTr="00BB216D">
        <w:tc>
          <w:tcPr>
            <w:tcW w:w="1000" w:type="pct"/>
          </w:tcPr>
          <w:p w14:paraId="3050CF70" w14:textId="13166D4C" w:rsidR="00671EB2" w:rsidRPr="00EF719C" w:rsidRDefault="00671EB2" w:rsidP="00F30CE1">
            <w:pPr>
              <w:jc w:val="center"/>
              <w:rPr>
                <w:rFonts w:asciiTheme="minorHAnsi" w:hAnsiTheme="minorHAnsi" w:cstheme="minorHAnsi"/>
                <w:sz w:val="20"/>
                <w:szCs w:val="20"/>
              </w:rPr>
            </w:pPr>
            <w:r>
              <w:rPr>
                <w:rFonts w:asciiTheme="minorHAnsi" w:hAnsiTheme="minorHAnsi" w:cstheme="minorHAnsi"/>
                <w:sz w:val="20"/>
                <w:szCs w:val="20"/>
              </w:rPr>
              <w:t>GE000010-1</w:t>
            </w:r>
          </w:p>
        </w:tc>
        <w:tc>
          <w:tcPr>
            <w:tcW w:w="1000" w:type="pct"/>
          </w:tcPr>
          <w:p w14:paraId="2732C7AB" w14:textId="5E6BB5DA" w:rsidR="00671EB2" w:rsidRPr="00EF719C" w:rsidRDefault="00671EB2" w:rsidP="00F30CE1">
            <w:pPr>
              <w:jc w:val="center"/>
              <w:rPr>
                <w:rFonts w:asciiTheme="minorHAnsi" w:hAnsiTheme="minorHAnsi" w:cstheme="minorHAnsi"/>
                <w:sz w:val="20"/>
                <w:szCs w:val="20"/>
              </w:rPr>
            </w:pPr>
            <w:r>
              <w:rPr>
                <w:rFonts w:asciiTheme="minorHAnsi" w:hAnsiTheme="minorHAnsi" w:cstheme="minorHAnsi"/>
                <w:sz w:val="20"/>
                <w:szCs w:val="20"/>
              </w:rPr>
              <w:t>227,586</w:t>
            </w:r>
          </w:p>
        </w:tc>
        <w:tc>
          <w:tcPr>
            <w:tcW w:w="1000" w:type="pct"/>
          </w:tcPr>
          <w:p w14:paraId="6222A5A3" w14:textId="652C63B4" w:rsidR="00671EB2" w:rsidRPr="00EF719C" w:rsidRDefault="00671EB2" w:rsidP="00F30CE1">
            <w:pPr>
              <w:jc w:val="center"/>
              <w:rPr>
                <w:rFonts w:asciiTheme="minorHAnsi" w:hAnsiTheme="minorHAnsi" w:cstheme="minorHAnsi"/>
                <w:sz w:val="20"/>
                <w:szCs w:val="20"/>
              </w:rPr>
            </w:pPr>
            <w:r>
              <w:rPr>
                <w:rFonts w:asciiTheme="minorHAnsi" w:hAnsiTheme="minorHAnsi" w:cstheme="minorHAnsi"/>
                <w:sz w:val="20"/>
                <w:szCs w:val="20"/>
              </w:rPr>
              <w:t>406,055</w:t>
            </w:r>
          </w:p>
        </w:tc>
        <w:tc>
          <w:tcPr>
            <w:tcW w:w="1000" w:type="pct"/>
          </w:tcPr>
          <w:p w14:paraId="66395918" w14:textId="72F9E5BA" w:rsidR="00671EB2" w:rsidRPr="00EF719C" w:rsidRDefault="00671EB2" w:rsidP="00F30CE1">
            <w:pPr>
              <w:jc w:val="center"/>
              <w:rPr>
                <w:rFonts w:asciiTheme="minorHAnsi" w:hAnsiTheme="minorHAnsi" w:cstheme="minorHAnsi"/>
                <w:sz w:val="20"/>
                <w:szCs w:val="20"/>
              </w:rPr>
            </w:pPr>
            <w:r>
              <w:rPr>
                <w:rFonts w:asciiTheme="minorHAnsi" w:hAnsiTheme="minorHAnsi" w:cstheme="minorHAnsi"/>
                <w:sz w:val="20"/>
                <w:szCs w:val="20"/>
              </w:rPr>
              <w:t>19,653</w:t>
            </w:r>
          </w:p>
        </w:tc>
        <w:tc>
          <w:tcPr>
            <w:tcW w:w="1000" w:type="pct"/>
          </w:tcPr>
          <w:p w14:paraId="411BE9BA" w14:textId="77EEFBA4" w:rsidR="00671EB2" w:rsidRPr="00EF719C" w:rsidRDefault="00671EB2" w:rsidP="00F30CE1">
            <w:pPr>
              <w:jc w:val="center"/>
              <w:rPr>
                <w:rFonts w:asciiTheme="minorHAnsi" w:hAnsiTheme="minorHAnsi" w:cstheme="minorHAnsi"/>
                <w:sz w:val="20"/>
                <w:szCs w:val="20"/>
              </w:rPr>
            </w:pPr>
            <w:r>
              <w:rPr>
                <w:rFonts w:asciiTheme="minorHAnsi" w:hAnsiTheme="minorHAnsi" w:cstheme="minorHAnsi"/>
                <w:sz w:val="20"/>
                <w:szCs w:val="20"/>
              </w:rPr>
              <w:t>486.119,678</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w:t>
      </w:r>
      <w:proofErr w:type="spellStart"/>
      <w:r w:rsidRPr="00EE1E6D">
        <w:rPr>
          <w:rFonts w:asciiTheme="minorHAnsi" w:hAnsiTheme="minorHAnsi" w:cstheme="minorHAnsi"/>
          <w:i/>
          <w:sz w:val="16"/>
          <w:szCs w:val="16"/>
        </w:rPr>
        <w:t>aa</w:t>
      </w:r>
      <w:proofErr w:type="spellEnd"/>
      <w:r w:rsidRPr="00EE1E6D">
        <w:rPr>
          <w:rFonts w:asciiTheme="minorHAnsi" w:hAnsiTheme="minorHAnsi" w:cstheme="minorHAnsi"/>
          <w:i/>
          <w:sz w:val="16"/>
          <w:szCs w:val="16"/>
        </w:rPr>
        <w:t>)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tblLook w:val="04A0" w:firstRow="1" w:lastRow="0" w:firstColumn="1" w:lastColumn="0" w:noHBand="0" w:noVBand="1"/>
      </w:tblPr>
      <w:tblGrid>
        <w:gridCol w:w="2476"/>
        <w:gridCol w:w="1054"/>
        <w:gridCol w:w="1054"/>
        <w:gridCol w:w="1053"/>
        <w:gridCol w:w="1053"/>
        <w:gridCol w:w="1183"/>
      </w:tblGrid>
      <w:tr w:rsidR="00AA4147" w14:paraId="53F3869D" w14:textId="77777777" w:rsidTr="00AA4147">
        <w:tc>
          <w:tcPr>
            <w:tcW w:w="1572" w:type="pct"/>
            <w:tcBorders>
              <w:bottom w:val="single" w:sz="4" w:space="0" w:color="auto"/>
            </w:tcBorders>
            <w:shd w:val="clear" w:color="auto" w:fill="BFBFBF" w:themeFill="background1" w:themeFillShade="BF"/>
          </w:tcPr>
          <w:p w14:paraId="6D32833B" w14:textId="77777777" w:rsidR="00AA4147" w:rsidRPr="00FA14DA" w:rsidRDefault="00AA4147"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AA4147" w:rsidRDefault="00AA4147"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AA4147" w:rsidRPr="00FA14DA" w:rsidRDefault="00AA4147"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AA4147" w:rsidRPr="00FA14DA" w:rsidRDefault="00AA4147"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AA4147" w:rsidRPr="00FA14DA" w:rsidRDefault="00AA4147"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AA4147" w:rsidRPr="00FA14DA" w:rsidRDefault="00AA4147"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AA4147" w:rsidRPr="009A3BC1" w14:paraId="47442433" w14:textId="77777777" w:rsidTr="00AA4147">
        <w:tc>
          <w:tcPr>
            <w:tcW w:w="1572" w:type="pct"/>
            <w:shd w:val="clear" w:color="auto" w:fill="auto"/>
          </w:tcPr>
          <w:p w14:paraId="50338AE8" w14:textId="1C2D9464" w:rsidR="00AA4147" w:rsidRPr="009A3BC1" w:rsidRDefault="00AA4147" w:rsidP="00AA4147">
            <w:pPr>
              <w:jc w:val="center"/>
              <w:rPr>
                <w:rFonts w:asciiTheme="minorHAnsi" w:hAnsiTheme="minorHAnsi" w:cstheme="minorHAnsi"/>
                <w:sz w:val="20"/>
                <w:szCs w:val="20"/>
              </w:rPr>
            </w:pPr>
            <w:r>
              <w:rPr>
                <w:rFonts w:asciiTheme="minorHAnsi" w:hAnsiTheme="minorHAnsi" w:cstheme="minorHAnsi"/>
                <w:sz w:val="20"/>
                <w:szCs w:val="20"/>
              </w:rPr>
              <w:t>GE000010-1</w:t>
            </w:r>
          </w:p>
        </w:tc>
        <w:tc>
          <w:tcPr>
            <w:tcW w:w="669" w:type="pct"/>
            <w:shd w:val="clear" w:color="auto" w:fill="auto"/>
          </w:tcPr>
          <w:p w14:paraId="6464D3E6" w14:textId="1BA28E55" w:rsidR="00AA4147" w:rsidRPr="009A3BC1" w:rsidRDefault="00AA4147" w:rsidP="00AA4147">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0B2214CC" w14:textId="463B09BA" w:rsidR="00AA4147" w:rsidRPr="009A3BC1" w:rsidRDefault="00AA4147" w:rsidP="00AA4147">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5847B5A" w14:textId="61F0FCE9" w:rsidR="00AA4147" w:rsidRPr="009A3BC1" w:rsidRDefault="00AA4147" w:rsidP="00AA4147">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67CE9BD" w14:textId="1045271F" w:rsidR="00AA4147" w:rsidRPr="009A3BC1" w:rsidRDefault="00AA4147" w:rsidP="00AA4147">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711FBA6B" w14:textId="67B68C80" w:rsidR="00AA4147" w:rsidRPr="009A3BC1" w:rsidRDefault="00AA4147" w:rsidP="00AA4147">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20000007"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w:t>
    </w:r>
    <w:proofErr w:type="spellStart"/>
    <w:r w:rsidRPr="00375053">
      <w:rPr>
        <w:rFonts w:asciiTheme="minorHAnsi" w:hAnsiTheme="minorHAnsi" w:cstheme="minorHAnsi"/>
        <w:color w:val="7F7F7F" w:themeColor="text1" w:themeTint="80"/>
        <w:sz w:val="16"/>
        <w:szCs w:val="16"/>
      </w:rPr>
      <w:t>T_doc</w:t>
    </w:r>
    <w:proofErr w:type="spellEnd"/>
    <w:r w:rsidRPr="00375053">
      <w:rPr>
        <w:rFonts w:asciiTheme="minorHAnsi" w:hAnsiTheme="minorHAnsi" w:cstheme="minorHAnsi"/>
        <w:color w:val="7F7F7F" w:themeColor="text1" w:themeTint="80"/>
        <w:sz w:val="16"/>
        <w:szCs w:val="16"/>
      </w:rPr>
      <w:t>&gt;-&lt;Correlativo&gt;-&lt;Versión&gt;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AA4147" w:rsidRPr="00AA4147">
          <w:rPr>
            <w:noProof/>
            <w:lang w:val="es-ES"/>
          </w:rPr>
          <w:t>3</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AA4147" w:rsidRPr="00AA4147">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25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75pt;height:3.7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1EB2"/>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4147"/>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2ED"/>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349C-14EE-466D-B2C3-4776F3D80D6C}">
  <ds:schemaRefs>
    <ds:schemaRef ds:uri="http://schemas.openxmlformats.org/officeDocument/2006/bibliography"/>
  </ds:schemaRefs>
</ds:datastoreItem>
</file>

<file path=customXml/itemProps2.xml><?xml version="1.0" encoding="utf-8"?>
<ds:datastoreItem xmlns:ds="http://schemas.openxmlformats.org/officeDocument/2006/customXml" ds:itemID="{C000D501-899A-4582-8795-3847C6CF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1377</Words>
  <Characters>7574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84</cp:revision>
  <cp:lastPrinted>2018-06-21T20:12:00Z</cp:lastPrinted>
  <dcterms:created xsi:type="dcterms:W3CDTF">2018-06-21T18:59:00Z</dcterms:created>
  <dcterms:modified xsi:type="dcterms:W3CDTF">2021-09-09T14:21:00Z</dcterms:modified>
</cp:coreProperties>
</file>